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2015年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水区党校</w:t>
      </w:r>
      <w:r>
        <w:rPr>
          <w:rFonts w:hint="eastAsia" w:ascii="黑体" w:hAnsi="黑体" w:eastAsia="黑体"/>
          <w:sz w:val="36"/>
          <w:szCs w:val="36"/>
        </w:rPr>
        <w:t>部门决算</w:t>
      </w:r>
    </w:p>
    <w:p>
      <w:pPr>
        <w:spacing w:line="560" w:lineRule="exact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宋体"/>
          <w:kern w:val="0"/>
          <w:sz w:val="32"/>
          <w:szCs w:val="32"/>
        </w:rPr>
        <w:t>水区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党校</w:t>
      </w:r>
      <w:r>
        <w:rPr>
          <w:rFonts w:hint="eastAsia" w:ascii="仿宋" w:hAnsi="仿宋" w:eastAsia="仿宋" w:cs="宋体"/>
          <w:kern w:val="0"/>
          <w:sz w:val="32"/>
          <w:szCs w:val="32"/>
        </w:rPr>
        <w:t>部门职能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学习、研究和宣传马克思列宁主、毛泽东思想、邓小平理论、“三个代表”重要思想、科学发展观的重大战略思想以及党和国家的路线、方针、政策、法律、法规。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（二）根据区委对干部队伍建设的要求，开展区属各级党员干部、入党积极分子、理论骨干及异地挂职干部的培训工作。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（三）在组织部的指导下，协助其他部门做好政治理论及业务培训工作。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（四）协助人事劳动和社会保障部门做好区公务员培训及轮训工作。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（五）完成上级交办的其他工作。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二、水区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党校</w:t>
      </w:r>
      <w:r>
        <w:rPr>
          <w:rFonts w:hint="eastAsia" w:ascii="仿宋" w:hAnsi="仿宋" w:eastAsia="仿宋" w:cs="宋体"/>
          <w:kern w:val="0"/>
          <w:sz w:val="32"/>
          <w:szCs w:val="32"/>
        </w:rPr>
        <w:t>机构设置情况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中共乌鲁木齐市水磨沟区委员会党校，机构规格相当正科级。列事业编制9名（管理岗位9个），其中：领带职数2名。经费形式为全额预算管理。</w:t>
      </w:r>
      <w:r>
        <w:rPr>
          <w:rFonts w:hint="eastAsia" w:ascii="仿宋" w:hAnsi="仿宋" w:eastAsia="仿宋" w:cs="宋体"/>
          <w:kern w:val="0"/>
          <w:sz w:val="32"/>
          <w:szCs w:val="32"/>
        </w:rPr>
        <w:t>单位公务车聘用司机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名，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临时工5人</w:t>
      </w:r>
      <w:r>
        <w:rPr>
          <w:rFonts w:hint="eastAsia" w:ascii="仿宋" w:hAnsi="仿宋" w:eastAsia="仿宋" w:cs="宋体"/>
          <w:kern w:val="0"/>
          <w:sz w:val="32"/>
          <w:szCs w:val="32"/>
        </w:rPr>
        <w:t>，经费为财政全额拨付。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三、水区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党校</w:t>
      </w:r>
      <w:r>
        <w:rPr>
          <w:rFonts w:hint="eastAsia" w:ascii="仿宋" w:hAnsi="仿宋" w:eastAsia="仿宋" w:cs="宋体"/>
          <w:kern w:val="0"/>
          <w:sz w:val="32"/>
          <w:szCs w:val="32"/>
        </w:rPr>
        <w:t>2015年度收入、支出和结余情况说明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收入决算情况：2015年财政拨款收入为1335445.33元，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其他收入6153.31元，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合计收入为1341598.64元。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支出决算情况：2015年合计支出为1404562.07元，其中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基本</w:t>
      </w:r>
      <w:r>
        <w:rPr>
          <w:rFonts w:hint="eastAsia" w:ascii="仿宋" w:hAnsi="仿宋" w:eastAsia="仿宋" w:cs="宋体"/>
          <w:kern w:val="0"/>
          <w:sz w:val="32"/>
          <w:szCs w:val="32"/>
        </w:rPr>
        <w:t>支出1004107.97元，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宋体"/>
          <w:kern w:val="0"/>
          <w:sz w:val="32"/>
          <w:szCs w:val="32"/>
        </w:rPr>
        <w:t>支出为400454.1元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年末结转和结余情况：2015年年末结转和结余合计为91281.15元，其中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基本支出结转10234.65元，项目支出结转和结余81046.5元。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四、水区党校“三公”经费支出情况：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1、出国（境）费用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水区党校2015年无人员出国（境）年初预算支出0元，年末决算为0.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2、公务用车运行维护费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水区党校现有车辆1辆，新AW7382公务用车只有使用权，固定资产属于区直属机关工委，年初预算为24700    元；2015年末支出为23442.14元。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3、公务接待费用：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公务接待费用：反映单位按规定开支的各类公务接待费用，年初预算支出0.02万元，实际支出为0.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五、部门决算单位构成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水区党校部门决算为本级决算。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</w:rPr>
        <w:t>水磨沟区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为党校</w:t>
      </w: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二〇一</w:t>
      </w:r>
      <w:r>
        <w:rPr>
          <w:rFonts w:hint="eastAsia" w:ascii="仿宋" w:hAnsi="仿宋" w:eastAsia="仿宋" w:cs="宋体"/>
          <w:sz w:val="32"/>
          <w:szCs w:val="32"/>
        </w:rPr>
        <w:t>六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 w:cs="宋体"/>
          <w:sz w:val="32"/>
          <w:szCs w:val="32"/>
        </w:rPr>
        <w:t>二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C5A88"/>
    <w:rsid w:val="1BFB0F5A"/>
    <w:rsid w:val="27672BB0"/>
    <w:rsid w:val="5F7C5A88"/>
    <w:rsid w:val="68490EEC"/>
    <w:rsid w:val="6D207036"/>
    <w:rsid w:val="7723004D"/>
    <w:rsid w:val="78A41A7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2016-07-26T04:48:00Z</dcterms:created>
  <dc:creator>区党校收/发文员</dc:creator>
  <cp:lastModifiedBy>区党校收/发文员</cp:lastModifiedBy>
  <dcterms:modified xsi:type="dcterms:W3CDTF">2016-12-08T02:54:42Z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