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A75CAE">
        <w:rPr>
          <w:rFonts w:ascii="宋体" w:eastAsia="宋体" w:hAnsi="宋体" w:cs="Arial" w:hint="eastAsia"/>
          <w:b/>
          <w:bCs/>
          <w:kern w:val="36"/>
          <w:sz w:val="32"/>
          <w:szCs w:val="32"/>
        </w:rPr>
        <w:t>乌鲁木齐市水磨沟区人民法院</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A75CAE" w:rsidRPr="00A75CAE" w:rsidRDefault="00A75CAE" w:rsidP="00A75CAE">
      <w:pPr>
        <w:pStyle w:val="a6"/>
        <w:shd w:val="clear" w:color="auto" w:fill="FFFFFF"/>
        <w:spacing w:before="204" w:beforeAutospacing="0" w:after="0" w:line="340" w:lineRule="atLeast"/>
        <w:ind w:firstLine="480"/>
        <w:rPr>
          <w:rFonts w:hint="eastAsia"/>
          <w:color w:val="2B2B2B"/>
          <w:spacing w:val="14"/>
          <w:sz w:val="28"/>
          <w:szCs w:val="28"/>
        </w:rPr>
      </w:pPr>
      <w:r>
        <w:rPr>
          <w:rFonts w:hint="eastAsia"/>
          <w:color w:val="2B2B2B"/>
          <w:spacing w:val="14"/>
          <w:sz w:val="28"/>
          <w:szCs w:val="28"/>
        </w:rPr>
        <w:t xml:space="preserve"> </w:t>
      </w:r>
      <w:r w:rsidRPr="00A75CAE">
        <w:rPr>
          <w:rFonts w:hint="eastAsia"/>
          <w:color w:val="2B2B2B"/>
          <w:spacing w:val="14"/>
          <w:sz w:val="28"/>
          <w:szCs w:val="28"/>
        </w:rPr>
        <w:t>1</w:t>
      </w:r>
      <w:r>
        <w:rPr>
          <w:rFonts w:hint="eastAsia"/>
          <w:color w:val="2B2B2B"/>
          <w:spacing w:val="14"/>
          <w:sz w:val="28"/>
          <w:szCs w:val="28"/>
        </w:rPr>
        <w:t>.</w:t>
      </w:r>
      <w:r w:rsidRPr="00A75CAE">
        <w:rPr>
          <w:rFonts w:hint="eastAsia"/>
          <w:color w:val="2B2B2B"/>
          <w:spacing w:val="14"/>
          <w:sz w:val="28"/>
          <w:szCs w:val="28"/>
        </w:rPr>
        <w:t>依法审判法律规定由本级人民法院管辖的第一审刑事、民事、行政案件。</w:t>
      </w:r>
    </w:p>
    <w:p w:rsidR="00A75CAE" w:rsidRPr="00A75CAE" w:rsidRDefault="00A75CAE" w:rsidP="00A75CAE">
      <w:pPr>
        <w:pStyle w:val="a6"/>
        <w:shd w:val="clear" w:color="auto" w:fill="FFFFFF"/>
        <w:spacing w:before="204" w:beforeAutospacing="0" w:after="0" w:line="340" w:lineRule="atLeast"/>
        <w:rPr>
          <w:rFonts w:hint="eastAsia"/>
          <w:color w:val="2B2B2B"/>
          <w:spacing w:val="14"/>
          <w:sz w:val="28"/>
          <w:szCs w:val="28"/>
        </w:rPr>
      </w:pPr>
      <w:r>
        <w:rPr>
          <w:rFonts w:hint="eastAsia"/>
          <w:color w:val="2B2B2B"/>
          <w:spacing w:val="14"/>
          <w:sz w:val="28"/>
          <w:szCs w:val="28"/>
        </w:rPr>
        <w:t xml:space="preserve">    </w:t>
      </w:r>
      <w:r w:rsidRPr="00A75CAE">
        <w:rPr>
          <w:rFonts w:hint="eastAsia"/>
          <w:color w:val="2B2B2B"/>
          <w:spacing w:val="14"/>
          <w:sz w:val="28"/>
          <w:szCs w:val="28"/>
        </w:rPr>
        <w:t>2</w:t>
      </w:r>
      <w:r>
        <w:rPr>
          <w:rFonts w:hint="eastAsia"/>
          <w:color w:val="2B2B2B"/>
          <w:spacing w:val="14"/>
          <w:sz w:val="28"/>
          <w:szCs w:val="28"/>
        </w:rPr>
        <w:t>.</w:t>
      </w:r>
      <w:r w:rsidRPr="00A75CAE">
        <w:rPr>
          <w:rFonts w:hint="eastAsia"/>
          <w:color w:val="2B2B2B"/>
          <w:spacing w:val="14"/>
          <w:sz w:val="28"/>
          <w:szCs w:val="28"/>
        </w:rPr>
        <w:t>受理不服本院已经发生法律效力的判决、裁定的申诉和申请再审案件，处理当事人涉诉涉法信访上访案件。</w:t>
      </w:r>
    </w:p>
    <w:p w:rsidR="00A75CAE" w:rsidRPr="00A75CAE" w:rsidRDefault="00A75CAE" w:rsidP="00A75CAE">
      <w:pPr>
        <w:pStyle w:val="a6"/>
        <w:shd w:val="clear" w:color="auto" w:fill="FFFFFF"/>
        <w:spacing w:before="204" w:beforeAutospacing="0" w:after="0" w:line="340" w:lineRule="atLeast"/>
        <w:rPr>
          <w:rFonts w:hint="eastAsia"/>
          <w:color w:val="2B2B2B"/>
          <w:spacing w:val="14"/>
          <w:sz w:val="28"/>
          <w:szCs w:val="28"/>
        </w:rPr>
      </w:pPr>
      <w:r>
        <w:rPr>
          <w:rFonts w:hint="eastAsia"/>
          <w:color w:val="2B2B2B"/>
          <w:spacing w:val="14"/>
          <w:sz w:val="28"/>
          <w:szCs w:val="28"/>
        </w:rPr>
        <w:t xml:space="preserve">    </w:t>
      </w:r>
      <w:r w:rsidRPr="00A75CAE">
        <w:rPr>
          <w:rFonts w:hint="eastAsia"/>
          <w:color w:val="2B2B2B"/>
          <w:spacing w:val="14"/>
          <w:sz w:val="28"/>
          <w:szCs w:val="28"/>
        </w:rPr>
        <w:t>3</w:t>
      </w:r>
      <w:r>
        <w:rPr>
          <w:rFonts w:hint="eastAsia"/>
          <w:color w:val="2B2B2B"/>
          <w:spacing w:val="14"/>
          <w:sz w:val="28"/>
          <w:szCs w:val="28"/>
        </w:rPr>
        <w:t>.</w:t>
      </w:r>
      <w:r w:rsidRPr="00A75CAE">
        <w:rPr>
          <w:rFonts w:hint="eastAsia"/>
          <w:color w:val="2B2B2B"/>
          <w:spacing w:val="14"/>
          <w:sz w:val="28"/>
          <w:szCs w:val="28"/>
        </w:rPr>
        <w:t>接受上级法院交办的案件。</w:t>
      </w:r>
    </w:p>
    <w:p w:rsidR="00A75CAE" w:rsidRDefault="00A75CAE" w:rsidP="00A75CAE">
      <w:pPr>
        <w:pStyle w:val="a6"/>
        <w:shd w:val="clear" w:color="auto" w:fill="FFFFFF"/>
        <w:spacing w:before="204" w:beforeAutospacing="0" w:after="0" w:line="340" w:lineRule="atLeast"/>
        <w:ind w:firstLine="675"/>
        <w:rPr>
          <w:rFonts w:hint="eastAsia"/>
          <w:color w:val="2B2B2B"/>
          <w:spacing w:val="14"/>
          <w:sz w:val="28"/>
          <w:szCs w:val="28"/>
        </w:rPr>
      </w:pPr>
      <w:r w:rsidRPr="00A75CAE">
        <w:rPr>
          <w:rFonts w:hint="eastAsia"/>
          <w:color w:val="2B2B2B"/>
          <w:spacing w:val="14"/>
          <w:sz w:val="28"/>
          <w:szCs w:val="28"/>
        </w:rPr>
        <w:t>4</w:t>
      </w:r>
      <w:r>
        <w:rPr>
          <w:rFonts w:hint="eastAsia"/>
          <w:color w:val="2B2B2B"/>
          <w:spacing w:val="14"/>
          <w:sz w:val="28"/>
          <w:szCs w:val="28"/>
        </w:rPr>
        <w:t>.</w:t>
      </w:r>
      <w:r w:rsidRPr="00A75CAE">
        <w:rPr>
          <w:rFonts w:hint="eastAsia"/>
          <w:color w:val="2B2B2B"/>
          <w:spacing w:val="14"/>
          <w:sz w:val="28"/>
          <w:szCs w:val="28"/>
        </w:rPr>
        <w:t>依法行使司法执行权和司法决定权。</w:t>
      </w:r>
    </w:p>
    <w:p w:rsidR="00A75CAE" w:rsidRDefault="00A75CAE" w:rsidP="00A75CAE">
      <w:pPr>
        <w:pStyle w:val="a6"/>
        <w:shd w:val="clear" w:color="auto" w:fill="FFFFFF"/>
        <w:spacing w:before="204" w:beforeAutospacing="0" w:after="0" w:line="340" w:lineRule="atLeast"/>
        <w:ind w:firstLine="675"/>
        <w:rPr>
          <w:rFonts w:hint="eastAsia"/>
          <w:color w:val="2B2B2B"/>
          <w:spacing w:val="14"/>
          <w:sz w:val="28"/>
          <w:szCs w:val="28"/>
        </w:rPr>
      </w:pPr>
      <w:r w:rsidRPr="00A75CAE">
        <w:rPr>
          <w:rFonts w:hint="eastAsia"/>
          <w:color w:val="2B2B2B"/>
          <w:spacing w:val="14"/>
          <w:sz w:val="28"/>
          <w:szCs w:val="28"/>
        </w:rPr>
        <w:t>5</w:t>
      </w:r>
      <w:r>
        <w:rPr>
          <w:rFonts w:hint="eastAsia"/>
          <w:color w:val="2B2B2B"/>
          <w:spacing w:val="14"/>
          <w:sz w:val="28"/>
          <w:szCs w:val="28"/>
        </w:rPr>
        <w:t>.</w:t>
      </w:r>
      <w:r w:rsidRPr="00A75CAE">
        <w:rPr>
          <w:rFonts w:hint="eastAsia"/>
          <w:color w:val="2B2B2B"/>
          <w:spacing w:val="14"/>
          <w:sz w:val="28"/>
          <w:szCs w:val="28"/>
        </w:rPr>
        <w:t>对案件审理中发现的问题提出司法建议。</w:t>
      </w:r>
    </w:p>
    <w:p w:rsidR="00A75CAE" w:rsidRDefault="00A75CAE" w:rsidP="00A75CAE">
      <w:pPr>
        <w:pStyle w:val="a6"/>
        <w:shd w:val="clear" w:color="auto" w:fill="FFFFFF"/>
        <w:spacing w:before="204" w:beforeAutospacing="0" w:after="0" w:line="340" w:lineRule="atLeast"/>
        <w:ind w:firstLine="675"/>
        <w:rPr>
          <w:rFonts w:hint="eastAsia"/>
          <w:color w:val="2B2B2B"/>
          <w:spacing w:val="14"/>
          <w:sz w:val="28"/>
          <w:szCs w:val="28"/>
        </w:rPr>
      </w:pPr>
      <w:r w:rsidRPr="00A75CAE">
        <w:rPr>
          <w:rFonts w:hint="eastAsia"/>
          <w:color w:val="2B2B2B"/>
          <w:spacing w:val="14"/>
          <w:sz w:val="28"/>
          <w:szCs w:val="28"/>
        </w:rPr>
        <w:t>6</w:t>
      </w:r>
      <w:r>
        <w:rPr>
          <w:rFonts w:hint="eastAsia"/>
          <w:color w:val="2B2B2B"/>
          <w:spacing w:val="14"/>
          <w:sz w:val="28"/>
          <w:szCs w:val="28"/>
        </w:rPr>
        <w:t>.</w:t>
      </w:r>
      <w:r w:rsidRPr="00A75CAE">
        <w:rPr>
          <w:rFonts w:hint="eastAsia"/>
          <w:color w:val="2B2B2B"/>
          <w:spacing w:val="14"/>
          <w:sz w:val="28"/>
          <w:szCs w:val="28"/>
        </w:rPr>
        <w:t>组织本院法官与其他法院间的司法交流活动。</w:t>
      </w:r>
    </w:p>
    <w:p w:rsidR="00A75CAE" w:rsidRDefault="00A75CAE" w:rsidP="00A75CAE">
      <w:pPr>
        <w:pStyle w:val="a6"/>
        <w:shd w:val="clear" w:color="auto" w:fill="FFFFFF"/>
        <w:spacing w:before="204" w:beforeAutospacing="0" w:after="0" w:line="340" w:lineRule="atLeast"/>
        <w:ind w:firstLine="675"/>
        <w:rPr>
          <w:rFonts w:hint="eastAsia"/>
          <w:color w:val="2B2B2B"/>
          <w:spacing w:val="14"/>
          <w:sz w:val="28"/>
          <w:szCs w:val="28"/>
        </w:rPr>
      </w:pPr>
      <w:r w:rsidRPr="00A75CAE">
        <w:rPr>
          <w:rFonts w:hint="eastAsia"/>
          <w:color w:val="2B2B2B"/>
          <w:spacing w:val="14"/>
          <w:sz w:val="28"/>
          <w:szCs w:val="28"/>
        </w:rPr>
        <w:t>7</w:t>
      </w:r>
      <w:r>
        <w:rPr>
          <w:rFonts w:hint="eastAsia"/>
          <w:color w:val="2B2B2B"/>
          <w:spacing w:val="14"/>
          <w:sz w:val="28"/>
          <w:szCs w:val="28"/>
        </w:rPr>
        <w:t>.</w:t>
      </w:r>
      <w:r w:rsidRPr="00A75CAE">
        <w:rPr>
          <w:rFonts w:hint="eastAsia"/>
          <w:color w:val="2B2B2B"/>
          <w:spacing w:val="14"/>
          <w:sz w:val="28"/>
          <w:szCs w:val="28"/>
        </w:rPr>
        <w:t>抓好本院的思想政治教育、业务教育培训、党建工作、文化建设工作和工青妇工作；按照权限管理本院法官、其他工作人员和聘用人员。</w:t>
      </w:r>
    </w:p>
    <w:p w:rsidR="00A75CAE" w:rsidRDefault="00A75CAE" w:rsidP="00A75CAE">
      <w:pPr>
        <w:pStyle w:val="a6"/>
        <w:shd w:val="clear" w:color="auto" w:fill="FFFFFF"/>
        <w:spacing w:before="204" w:beforeAutospacing="0" w:after="0" w:line="340" w:lineRule="atLeast"/>
        <w:ind w:firstLine="675"/>
        <w:rPr>
          <w:rFonts w:hint="eastAsia"/>
          <w:color w:val="2B2B2B"/>
          <w:spacing w:val="14"/>
          <w:sz w:val="28"/>
          <w:szCs w:val="28"/>
        </w:rPr>
      </w:pPr>
      <w:r w:rsidRPr="00A75CAE">
        <w:rPr>
          <w:rFonts w:hint="eastAsia"/>
          <w:color w:val="2B2B2B"/>
          <w:spacing w:val="14"/>
          <w:sz w:val="28"/>
          <w:szCs w:val="28"/>
        </w:rPr>
        <w:t>8</w:t>
      </w:r>
      <w:r>
        <w:rPr>
          <w:rFonts w:hint="eastAsia"/>
          <w:color w:val="2B2B2B"/>
          <w:spacing w:val="14"/>
          <w:sz w:val="28"/>
          <w:szCs w:val="28"/>
        </w:rPr>
        <w:t>.</w:t>
      </w:r>
      <w:r w:rsidRPr="00A75CAE">
        <w:rPr>
          <w:rFonts w:hint="eastAsia"/>
          <w:color w:val="2B2B2B"/>
          <w:spacing w:val="14"/>
          <w:sz w:val="28"/>
          <w:szCs w:val="28"/>
        </w:rPr>
        <w:t>管理本院的经费、固定资产、物资装备和档案。</w:t>
      </w:r>
    </w:p>
    <w:p w:rsidR="00A75CAE" w:rsidRDefault="00A75CAE" w:rsidP="00A75CAE">
      <w:pPr>
        <w:pStyle w:val="a6"/>
        <w:shd w:val="clear" w:color="auto" w:fill="FFFFFF"/>
        <w:spacing w:before="204" w:beforeAutospacing="0" w:after="0" w:line="340" w:lineRule="atLeast"/>
        <w:ind w:firstLine="675"/>
        <w:rPr>
          <w:rFonts w:hint="eastAsia"/>
          <w:color w:val="2B2B2B"/>
          <w:spacing w:val="14"/>
          <w:sz w:val="28"/>
          <w:szCs w:val="28"/>
        </w:rPr>
      </w:pPr>
      <w:r w:rsidRPr="00A75CAE">
        <w:rPr>
          <w:rFonts w:hint="eastAsia"/>
          <w:color w:val="2B2B2B"/>
          <w:spacing w:val="14"/>
          <w:sz w:val="28"/>
          <w:szCs w:val="28"/>
        </w:rPr>
        <w:lastRenderedPageBreak/>
        <w:t>9</w:t>
      </w:r>
      <w:r>
        <w:rPr>
          <w:rFonts w:hint="eastAsia"/>
          <w:color w:val="2B2B2B"/>
          <w:spacing w:val="14"/>
          <w:sz w:val="28"/>
          <w:szCs w:val="28"/>
        </w:rPr>
        <w:t>.</w:t>
      </w:r>
      <w:r w:rsidRPr="00A75CAE">
        <w:rPr>
          <w:rFonts w:hint="eastAsia"/>
          <w:color w:val="2B2B2B"/>
          <w:spacing w:val="14"/>
          <w:sz w:val="28"/>
          <w:szCs w:val="28"/>
        </w:rPr>
        <w:t>结合审判业务，开展平安社区建设和法制宣传</w:t>
      </w:r>
      <w:r>
        <w:rPr>
          <w:rFonts w:hint="eastAsia"/>
          <w:color w:val="2B2B2B"/>
          <w:spacing w:val="14"/>
          <w:sz w:val="28"/>
          <w:szCs w:val="28"/>
        </w:rPr>
        <w:t>。</w:t>
      </w:r>
    </w:p>
    <w:p w:rsidR="00A75CAE" w:rsidRDefault="00A75CAE" w:rsidP="00A75CAE">
      <w:pPr>
        <w:pStyle w:val="a6"/>
        <w:shd w:val="clear" w:color="auto" w:fill="FFFFFF"/>
        <w:spacing w:before="204" w:beforeAutospacing="0" w:after="0" w:line="340" w:lineRule="atLeast"/>
        <w:ind w:firstLine="675"/>
        <w:rPr>
          <w:rFonts w:hint="eastAsia"/>
          <w:color w:val="2B2B2B"/>
          <w:spacing w:val="14"/>
          <w:sz w:val="28"/>
          <w:szCs w:val="28"/>
        </w:rPr>
      </w:pPr>
      <w:r w:rsidRPr="00A75CAE">
        <w:rPr>
          <w:rFonts w:hint="eastAsia"/>
          <w:color w:val="2B2B2B"/>
          <w:spacing w:val="14"/>
          <w:sz w:val="28"/>
          <w:szCs w:val="28"/>
        </w:rPr>
        <w:t>10</w:t>
      </w:r>
      <w:r>
        <w:rPr>
          <w:rFonts w:hint="eastAsia"/>
          <w:color w:val="2B2B2B"/>
          <w:spacing w:val="14"/>
          <w:sz w:val="28"/>
          <w:szCs w:val="28"/>
        </w:rPr>
        <w:t>.</w:t>
      </w:r>
      <w:r w:rsidRPr="00A75CAE">
        <w:rPr>
          <w:rFonts w:hint="eastAsia"/>
          <w:color w:val="2B2B2B"/>
          <w:spacing w:val="14"/>
          <w:sz w:val="28"/>
          <w:szCs w:val="28"/>
        </w:rPr>
        <w:t>对人民调解组织和街道司法助理员进行业务指导。</w:t>
      </w:r>
    </w:p>
    <w:p w:rsidR="00A75CAE" w:rsidRPr="00A75CAE" w:rsidRDefault="00A75CAE" w:rsidP="00A75CAE">
      <w:pPr>
        <w:pStyle w:val="a6"/>
        <w:shd w:val="clear" w:color="auto" w:fill="FFFFFF"/>
        <w:spacing w:before="204" w:beforeAutospacing="0" w:after="0" w:line="340" w:lineRule="atLeast"/>
        <w:ind w:firstLine="675"/>
        <w:rPr>
          <w:rFonts w:hint="eastAsia"/>
          <w:color w:val="2B2B2B"/>
          <w:spacing w:val="14"/>
          <w:sz w:val="28"/>
          <w:szCs w:val="28"/>
        </w:rPr>
      </w:pPr>
      <w:r w:rsidRPr="00A75CAE">
        <w:rPr>
          <w:rFonts w:hint="eastAsia"/>
          <w:color w:val="2B2B2B"/>
          <w:spacing w:val="14"/>
          <w:sz w:val="28"/>
          <w:szCs w:val="28"/>
        </w:rPr>
        <w:t>11</w:t>
      </w:r>
      <w:r>
        <w:rPr>
          <w:rFonts w:hint="eastAsia"/>
          <w:color w:val="2B2B2B"/>
          <w:spacing w:val="14"/>
          <w:sz w:val="28"/>
          <w:szCs w:val="28"/>
        </w:rPr>
        <w:t>.</w:t>
      </w:r>
      <w:r w:rsidRPr="00A75CAE">
        <w:rPr>
          <w:rFonts w:hint="eastAsia"/>
          <w:color w:val="2B2B2B"/>
          <w:spacing w:val="14"/>
          <w:sz w:val="28"/>
          <w:szCs w:val="28"/>
        </w:rPr>
        <w:t>承担由区委下达的维护辖区稳定工作任务。</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A75CAE" w:rsidRDefault="00783303" w:rsidP="00736928">
      <w:pPr>
        <w:widowControl/>
        <w:shd w:val="clear" w:color="auto" w:fill="FFFFFF"/>
        <w:spacing w:before="100" w:beforeAutospacing="1" w:after="240"/>
        <w:ind w:firstLineChars="200" w:firstLine="560"/>
        <w:jc w:val="left"/>
        <w:textAlignment w:val="top"/>
        <w:rPr>
          <w:rFonts w:asciiTheme="minorEastAsia" w:eastAsiaTheme="minorEastAsia" w:hAnsiTheme="minorEastAsia" w:cs="Times New Roman"/>
          <w:kern w:val="0"/>
          <w:sz w:val="28"/>
          <w:szCs w:val="28"/>
        </w:rPr>
      </w:pPr>
      <w:r w:rsidRPr="00101A42">
        <w:rPr>
          <w:rFonts w:ascii="宋体" w:eastAsia="宋体" w:hAnsi="宋体" w:cs="宋体" w:hint="eastAsia"/>
          <w:kern w:val="0"/>
          <w:sz w:val="28"/>
          <w:szCs w:val="28"/>
        </w:rPr>
        <w:t>根据职责，纳入</w:t>
      </w:r>
      <w:r w:rsidR="00A75CAE">
        <w:rPr>
          <w:rFonts w:ascii="宋体" w:eastAsia="宋体" w:hAnsi="宋体" w:cs="Arial" w:hint="eastAsia"/>
          <w:kern w:val="0"/>
          <w:sz w:val="28"/>
          <w:szCs w:val="28"/>
        </w:rPr>
        <w:t>乌鲁木齐市水磨沟区人民法院</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A6212A">
        <w:rPr>
          <w:rFonts w:ascii="宋体" w:eastAsia="宋体" w:hAnsi="宋体" w:cs="宋体" w:hint="eastAsia"/>
          <w:kern w:val="0"/>
          <w:sz w:val="28"/>
          <w:szCs w:val="28"/>
        </w:rPr>
        <w:t>1</w:t>
      </w:r>
      <w:r w:rsidR="00A75CAE">
        <w:rPr>
          <w:rFonts w:ascii="宋体" w:eastAsia="宋体" w:hAnsi="宋体" w:cs="宋体" w:hint="eastAsia"/>
          <w:kern w:val="0"/>
          <w:sz w:val="28"/>
          <w:szCs w:val="28"/>
        </w:rPr>
        <w:t>6</w:t>
      </w:r>
      <w:r w:rsidRPr="00101A42">
        <w:rPr>
          <w:rFonts w:ascii="宋体" w:eastAsia="宋体" w:hAnsi="宋体" w:cs="宋体" w:hint="eastAsia"/>
          <w:kern w:val="0"/>
          <w:sz w:val="28"/>
          <w:szCs w:val="28"/>
        </w:rPr>
        <w:t>个机构。</w:t>
      </w:r>
      <w:r w:rsidR="000D5056">
        <w:rPr>
          <w:rFonts w:ascii="宋体" w:eastAsia="宋体" w:hAnsi="宋体" w:cs="宋体" w:hint="eastAsia"/>
          <w:kern w:val="0"/>
          <w:sz w:val="28"/>
          <w:szCs w:val="28"/>
        </w:rPr>
        <w:t>具体包括</w:t>
      </w:r>
      <w:r w:rsidR="00A75CAE" w:rsidRPr="00A75CAE">
        <w:rPr>
          <w:rFonts w:asciiTheme="minorEastAsia" w:eastAsiaTheme="minorEastAsia" w:hAnsiTheme="minorEastAsia" w:hint="eastAsia"/>
          <w:color w:val="000000"/>
          <w:sz w:val="28"/>
          <w:szCs w:val="28"/>
        </w:rPr>
        <w:t>刑事审判庭、民事审判一庭、民事审判二庭、民事审判三庭、行政审判庭、少年审判庭、执行一庭、执行二庭、立案庭、审判监督庭、审判管理办公室、法警队、政工科、监察科、研究室、办公室。</w:t>
      </w:r>
      <w:r w:rsidR="00A75CAE" w:rsidRPr="00A75CAE">
        <w:rPr>
          <w:rFonts w:asciiTheme="minorEastAsia" w:eastAsiaTheme="minorEastAsia" w:hAnsiTheme="minorEastAsia"/>
          <w:color w:val="2B2B2B"/>
          <w:spacing w:val="15"/>
          <w:sz w:val="28"/>
          <w:szCs w:val="28"/>
        </w:rPr>
        <w:t>包括监察科、办公室、政工科、研究室、民一庭、民二庭、民三庭、少年庭、刑庭、行政庭、审监庭、立案庭、执行局、法警队。</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A75CAE"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乌鲁木齐市水磨沟区人民法院</w:t>
      </w:r>
      <w:r w:rsidR="00783303" w:rsidRPr="00101A42">
        <w:rPr>
          <w:rFonts w:ascii="宋体" w:eastAsia="宋体" w:hAnsi="宋体" w:cs="宋体" w:hint="eastAsia"/>
          <w:kern w:val="0"/>
          <w:sz w:val="28"/>
          <w:szCs w:val="28"/>
        </w:rPr>
        <w:t>编制人数</w:t>
      </w:r>
      <w:r w:rsidRPr="00A75CAE">
        <w:rPr>
          <w:rFonts w:ascii="宋体" w:eastAsia="宋体" w:hAnsi="宋体" w:cs="宋体"/>
          <w:kern w:val="0"/>
          <w:sz w:val="28"/>
          <w:szCs w:val="28"/>
        </w:rPr>
        <w:t>114</w:t>
      </w:r>
      <w:r w:rsidR="007A211C">
        <w:rPr>
          <w:rFonts w:ascii="宋体" w:eastAsia="宋体" w:hAnsi="宋体" w:cs="宋体" w:hint="eastAsia"/>
          <w:kern w:val="0"/>
          <w:sz w:val="28"/>
          <w:szCs w:val="28"/>
        </w:rPr>
        <w:t>人，其中：</w:t>
      </w:r>
      <w:r w:rsidR="007A211C" w:rsidRPr="007A211C">
        <w:rPr>
          <w:rFonts w:ascii="宋体" w:eastAsia="宋体" w:hAnsi="宋体" w:cs="宋体"/>
          <w:kern w:val="0"/>
          <w:sz w:val="28"/>
          <w:szCs w:val="28"/>
        </w:rPr>
        <w:t>政法机关人员</w:t>
      </w:r>
      <w:r w:rsidR="00783303" w:rsidRPr="00101A42">
        <w:rPr>
          <w:rFonts w:ascii="宋体" w:eastAsia="宋体" w:hAnsi="宋体" w:cs="宋体" w:hint="eastAsia"/>
          <w:kern w:val="0"/>
          <w:sz w:val="28"/>
          <w:szCs w:val="28"/>
        </w:rPr>
        <w:t>编制</w:t>
      </w:r>
      <w:r w:rsidRPr="00A75CAE">
        <w:rPr>
          <w:rFonts w:ascii="宋体" w:eastAsia="宋体" w:hAnsi="宋体" w:cs="宋体"/>
          <w:kern w:val="0"/>
          <w:sz w:val="28"/>
          <w:szCs w:val="28"/>
        </w:rPr>
        <w:t>11</w:t>
      </w:r>
      <w:r>
        <w:rPr>
          <w:rFonts w:ascii="宋体" w:eastAsia="宋体" w:hAnsi="宋体" w:cs="宋体" w:hint="eastAsia"/>
          <w:kern w:val="0"/>
          <w:sz w:val="28"/>
          <w:szCs w:val="28"/>
        </w:rPr>
        <w:t>4</w:t>
      </w:r>
      <w:r w:rsidR="00783303" w:rsidRPr="00101A42">
        <w:rPr>
          <w:rFonts w:ascii="宋体" w:eastAsia="宋体" w:hAnsi="宋体" w:cs="宋体" w:hint="eastAsia"/>
          <w:kern w:val="0"/>
          <w:sz w:val="28"/>
          <w:szCs w:val="28"/>
        </w:rPr>
        <w:t>人</w:t>
      </w:r>
      <w:r>
        <w:rPr>
          <w:rFonts w:ascii="宋体" w:eastAsia="宋体" w:hAnsi="宋体" w:cs="宋体" w:hint="eastAsia"/>
          <w:kern w:val="0"/>
          <w:sz w:val="28"/>
          <w:szCs w:val="28"/>
        </w:rPr>
        <w:t>，工勤人员编制4人</w:t>
      </w:r>
      <w:r w:rsidR="00783303" w:rsidRPr="00101A42">
        <w:rPr>
          <w:rFonts w:ascii="宋体" w:eastAsia="宋体" w:hAnsi="宋体" w:cs="宋体" w:hint="eastAsia"/>
          <w:kern w:val="0"/>
          <w:sz w:val="28"/>
          <w:szCs w:val="28"/>
        </w:rPr>
        <w:t>。</w:t>
      </w:r>
      <w:r>
        <w:rPr>
          <w:rFonts w:ascii="宋体" w:eastAsia="宋体" w:hAnsi="宋体" w:cs="Arial" w:hint="eastAsia"/>
          <w:kern w:val="0"/>
          <w:sz w:val="28"/>
          <w:szCs w:val="28"/>
        </w:rPr>
        <w:t>乌鲁木齐市水磨沟区人民法院</w:t>
      </w:r>
      <w:r w:rsidR="00783303" w:rsidRPr="00101A42">
        <w:rPr>
          <w:rFonts w:ascii="宋体" w:eastAsia="宋体" w:hAnsi="宋体" w:cs="宋体" w:hint="eastAsia"/>
          <w:kern w:val="0"/>
          <w:sz w:val="28"/>
          <w:szCs w:val="28"/>
        </w:rPr>
        <w:t>实有在职人数</w:t>
      </w:r>
      <w:r>
        <w:rPr>
          <w:rFonts w:ascii="宋体" w:eastAsia="宋体" w:hAnsi="宋体" w:cs="宋体" w:hint="eastAsia"/>
          <w:kern w:val="0"/>
          <w:sz w:val="28"/>
          <w:szCs w:val="28"/>
        </w:rPr>
        <w:t>114</w:t>
      </w:r>
      <w:r w:rsidR="00783303" w:rsidRPr="00101A42">
        <w:rPr>
          <w:rFonts w:ascii="宋体" w:eastAsia="宋体" w:hAnsi="宋体" w:cs="宋体" w:hint="eastAsia"/>
          <w:kern w:val="0"/>
          <w:sz w:val="28"/>
          <w:szCs w:val="28"/>
        </w:rPr>
        <w:t>人，其中：</w:t>
      </w:r>
      <w:r w:rsidR="007A211C" w:rsidRPr="007A211C">
        <w:rPr>
          <w:rFonts w:ascii="宋体" w:eastAsia="宋体" w:hAnsi="宋体" w:cs="宋体"/>
          <w:kern w:val="0"/>
          <w:sz w:val="28"/>
          <w:szCs w:val="28"/>
        </w:rPr>
        <w:t>政法机关人员</w:t>
      </w:r>
      <w:r w:rsidR="00783303" w:rsidRPr="00101A42">
        <w:rPr>
          <w:rFonts w:ascii="宋体" w:eastAsia="宋体" w:hAnsi="宋体" w:cs="宋体" w:hint="eastAsia"/>
          <w:kern w:val="0"/>
          <w:sz w:val="28"/>
          <w:szCs w:val="28"/>
        </w:rPr>
        <w:t>在职人员</w:t>
      </w:r>
      <w:r>
        <w:rPr>
          <w:rFonts w:ascii="宋体" w:eastAsia="宋体" w:hAnsi="宋体" w:cs="宋体" w:hint="eastAsia"/>
          <w:kern w:val="0"/>
          <w:sz w:val="28"/>
          <w:szCs w:val="28"/>
        </w:rPr>
        <w:t>110</w:t>
      </w:r>
      <w:r w:rsidR="00783303" w:rsidRPr="00101A42">
        <w:rPr>
          <w:rFonts w:ascii="宋体" w:eastAsia="宋体" w:hAnsi="宋体" w:cs="宋体" w:hint="eastAsia"/>
          <w:kern w:val="0"/>
          <w:sz w:val="28"/>
          <w:szCs w:val="28"/>
        </w:rPr>
        <w:t>人</w:t>
      </w:r>
      <w:r>
        <w:rPr>
          <w:rFonts w:ascii="宋体" w:eastAsia="宋体" w:hAnsi="宋体" w:cs="宋体" w:hint="eastAsia"/>
          <w:kern w:val="0"/>
          <w:sz w:val="28"/>
          <w:szCs w:val="28"/>
        </w:rPr>
        <w:t>,工勤人员在职4人</w:t>
      </w:r>
      <w:r w:rsidR="00783303"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A75CAE">
        <w:rPr>
          <w:rFonts w:ascii="宋体" w:eastAsia="宋体" w:hAnsi="宋体" w:cs="宋体" w:hint="eastAsia"/>
          <w:b/>
          <w:bCs/>
          <w:kern w:val="0"/>
          <w:sz w:val="28"/>
          <w:szCs w:val="28"/>
        </w:rPr>
        <w:t>乌鲁木齐市水磨沟区人民法院</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A75CAE">
        <w:rPr>
          <w:rFonts w:ascii="宋体" w:eastAsia="宋体" w:hAnsi="宋体" w:cs="宋体" w:hint="eastAsia"/>
          <w:b/>
          <w:bCs/>
          <w:kern w:val="0"/>
          <w:sz w:val="28"/>
          <w:szCs w:val="28"/>
        </w:rPr>
        <w:t>乌鲁木齐市水磨沟区人民法院</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A75CAE">
        <w:rPr>
          <w:rFonts w:ascii="宋体" w:eastAsia="宋体" w:hAnsi="宋体" w:cs="宋体" w:hint="eastAsia"/>
          <w:b/>
          <w:bCs/>
          <w:kern w:val="0"/>
          <w:sz w:val="28"/>
          <w:szCs w:val="28"/>
        </w:rPr>
        <w:t>乌鲁木齐市水磨沟区人民法院</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A75CAE"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乌鲁木齐市水磨沟区人民法院</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F1773C" w:rsidRPr="00F1773C">
        <w:rPr>
          <w:rFonts w:ascii="宋体" w:eastAsia="宋体" w:hAnsi="宋体" w:cs="Arial"/>
          <w:kern w:val="0"/>
          <w:sz w:val="28"/>
          <w:szCs w:val="28"/>
        </w:rPr>
        <w:t>5,157.43</w:t>
      </w:r>
      <w:r w:rsidR="00783303" w:rsidRPr="00015D0E">
        <w:rPr>
          <w:rFonts w:ascii="宋体" w:eastAsia="宋体" w:hAnsi="宋体" w:cs="宋体" w:hint="eastAsia"/>
          <w:kern w:val="0"/>
          <w:sz w:val="28"/>
          <w:szCs w:val="28"/>
        </w:rPr>
        <w:t>万元，支出总计</w:t>
      </w:r>
      <w:r w:rsidR="00F1773C" w:rsidRPr="00F1773C">
        <w:rPr>
          <w:rFonts w:ascii="宋体" w:eastAsia="宋体" w:hAnsi="宋体" w:cs="Arial"/>
          <w:kern w:val="0"/>
          <w:sz w:val="28"/>
          <w:szCs w:val="28"/>
        </w:rPr>
        <w:t>5,995.35</w:t>
      </w:r>
      <w:r w:rsidR="00783303" w:rsidRPr="00015D0E">
        <w:rPr>
          <w:rFonts w:ascii="宋体" w:eastAsia="宋体" w:hAnsi="宋体" w:cs="宋体" w:hint="eastAsia"/>
          <w:kern w:val="0"/>
          <w:sz w:val="28"/>
          <w:szCs w:val="28"/>
        </w:rPr>
        <w:t>万元。收入较上年</w:t>
      </w:r>
      <w:r w:rsidR="00A6212A">
        <w:rPr>
          <w:rFonts w:ascii="宋体" w:eastAsia="宋体" w:hAnsi="宋体" w:cs="宋体" w:hint="eastAsia"/>
          <w:kern w:val="0"/>
          <w:sz w:val="28"/>
          <w:szCs w:val="28"/>
        </w:rPr>
        <w:t>增加</w:t>
      </w:r>
      <w:r w:rsidR="00783303" w:rsidRPr="00015D0E">
        <w:rPr>
          <w:rFonts w:ascii="宋体" w:eastAsia="宋体" w:hAnsi="宋体" w:cs="宋体" w:hint="eastAsia"/>
          <w:kern w:val="0"/>
          <w:sz w:val="28"/>
          <w:szCs w:val="28"/>
        </w:rPr>
        <w:t>了</w:t>
      </w:r>
      <w:r w:rsidR="00F1773C" w:rsidRPr="00F1773C">
        <w:rPr>
          <w:rFonts w:ascii="宋体" w:eastAsia="宋体" w:hAnsi="宋体" w:cs="Arial"/>
          <w:kern w:val="0"/>
          <w:sz w:val="28"/>
          <w:szCs w:val="28"/>
        </w:rPr>
        <w:t>2.08</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sidR="00A6212A">
        <w:rPr>
          <w:rFonts w:ascii="宋体" w:eastAsia="宋体" w:hAnsi="宋体" w:cs="宋体" w:hint="eastAsia"/>
          <w:kern w:val="0"/>
          <w:sz w:val="28"/>
          <w:szCs w:val="28"/>
        </w:rPr>
        <w:t>增加</w:t>
      </w:r>
      <w:r w:rsidR="00F1773C" w:rsidRPr="00F1773C">
        <w:rPr>
          <w:rFonts w:ascii="宋体" w:eastAsia="宋体" w:hAnsi="宋体" w:cs="宋体"/>
          <w:kern w:val="0"/>
          <w:sz w:val="28"/>
          <w:szCs w:val="28"/>
        </w:rPr>
        <w:t>1,999.18</w:t>
      </w:r>
      <w:r w:rsidR="00783303" w:rsidRPr="00015D0E">
        <w:rPr>
          <w:rFonts w:ascii="宋体" w:eastAsia="宋体" w:hAnsi="宋体" w:cs="宋体" w:hint="eastAsia"/>
          <w:kern w:val="0"/>
          <w:sz w:val="28"/>
          <w:szCs w:val="28"/>
        </w:rPr>
        <w:t>万元，</w:t>
      </w:r>
      <w:r w:rsidR="00A6212A">
        <w:rPr>
          <w:rFonts w:ascii="宋体" w:eastAsia="宋体" w:hAnsi="宋体" w:cs="宋体" w:hint="eastAsia"/>
          <w:kern w:val="0"/>
          <w:sz w:val="28"/>
          <w:szCs w:val="28"/>
        </w:rPr>
        <w:t>增加</w:t>
      </w:r>
      <w:r w:rsidR="00F1773C" w:rsidRPr="00F1773C">
        <w:rPr>
          <w:rFonts w:ascii="宋体" w:eastAsia="宋体" w:hAnsi="宋体" w:cs="Arial"/>
          <w:kern w:val="0"/>
          <w:sz w:val="28"/>
          <w:szCs w:val="28"/>
        </w:rPr>
        <w:t>50.03</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A75CAE"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乌鲁木齐市水磨沟区人民法院</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F1773C" w:rsidRPr="00F1773C">
        <w:rPr>
          <w:rFonts w:ascii="宋体" w:eastAsia="宋体" w:hAnsi="宋体" w:cs="Arial"/>
          <w:kern w:val="0"/>
          <w:sz w:val="28"/>
          <w:szCs w:val="28"/>
        </w:rPr>
        <w:t>5,157.43</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F1773C" w:rsidRPr="00F1773C">
        <w:rPr>
          <w:rFonts w:ascii="宋体" w:eastAsia="宋体" w:hAnsi="宋体" w:cs="宋体"/>
          <w:kern w:val="0"/>
          <w:sz w:val="28"/>
          <w:szCs w:val="28"/>
        </w:rPr>
        <w:t>4,873.02</w:t>
      </w:r>
      <w:r w:rsidR="00101A42" w:rsidRPr="00015D0E">
        <w:rPr>
          <w:rFonts w:ascii="宋体" w:eastAsia="宋体" w:hAnsi="宋体" w:cs="宋体" w:hint="eastAsia"/>
          <w:kern w:val="0"/>
          <w:sz w:val="28"/>
          <w:szCs w:val="28"/>
        </w:rPr>
        <w:t>万元，其他收入</w:t>
      </w:r>
      <w:r w:rsidR="00F1773C" w:rsidRPr="00F1773C">
        <w:rPr>
          <w:rFonts w:ascii="宋体" w:eastAsia="宋体" w:hAnsi="宋体" w:cs="宋体"/>
          <w:kern w:val="0"/>
          <w:sz w:val="28"/>
          <w:szCs w:val="28"/>
        </w:rPr>
        <w:t>284.41</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A75CAE"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lastRenderedPageBreak/>
        <w:t>乌鲁木齐市水磨沟区人民法院</w:t>
      </w:r>
      <w:r w:rsidR="00783303" w:rsidRPr="00015D0E">
        <w:rPr>
          <w:rFonts w:ascii="宋体" w:eastAsia="宋体" w:hAnsi="宋体" w:cs="宋体" w:hint="eastAsia"/>
          <w:kern w:val="0"/>
          <w:sz w:val="28"/>
          <w:szCs w:val="28"/>
        </w:rPr>
        <w:t>支出决算为</w:t>
      </w:r>
      <w:r w:rsidR="00F1773C" w:rsidRPr="00F1773C">
        <w:rPr>
          <w:rFonts w:ascii="宋体" w:eastAsia="宋体" w:hAnsi="宋体" w:cs="Arial"/>
          <w:kern w:val="0"/>
          <w:sz w:val="28"/>
          <w:szCs w:val="28"/>
        </w:rPr>
        <w:t>5,995.35</w:t>
      </w:r>
      <w:r w:rsidR="00783303" w:rsidRPr="00015D0E">
        <w:rPr>
          <w:rFonts w:ascii="宋体" w:eastAsia="宋体" w:hAnsi="宋体" w:cs="宋体" w:hint="eastAsia"/>
          <w:kern w:val="0"/>
          <w:sz w:val="28"/>
          <w:szCs w:val="28"/>
        </w:rPr>
        <w:t>万元，其中，基本支出决算</w:t>
      </w:r>
      <w:r w:rsidR="00F1773C" w:rsidRPr="00F1773C">
        <w:rPr>
          <w:rFonts w:ascii="宋体" w:eastAsia="宋体" w:hAnsi="宋体" w:cs="Arial"/>
          <w:kern w:val="0"/>
          <w:sz w:val="28"/>
          <w:szCs w:val="28"/>
        </w:rPr>
        <w:t>1,860.15</w:t>
      </w:r>
      <w:r w:rsidR="00783303" w:rsidRPr="00015D0E">
        <w:rPr>
          <w:rFonts w:ascii="宋体" w:eastAsia="宋体" w:hAnsi="宋体" w:cs="宋体" w:hint="eastAsia"/>
          <w:kern w:val="0"/>
          <w:sz w:val="28"/>
          <w:szCs w:val="28"/>
        </w:rPr>
        <w:t>万元，项目支出决算</w:t>
      </w:r>
      <w:r w:rsidR="00F1773C" w:rsidRPr="00F1773C">
        <w:rPr>
          <w:rFonts w:ascii="宋体" w:eastAsia="宋体" w:hAnsi="宋体" w:cs="Arial"/>
          <w:kern w:val="0"/>
          <w:sz w:val="28"/>
          <w:szCs w:val="28"/>
        </w:rPr>
        <w:t>4,135.20</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75CAE">
        <w:rPr>
          <w:rFonts w:ascii="宋体" w:eastAsia="宋体" w:hAnsi="宋体" w:cs="宋体" w:hint="eastAsia"/>
          <w:kern w:val="0"/>
          <w:sz w:val="28"/>
          <w:szCs w:val="28"/>
        </w:rPr>
        <w:t>乌鲁木齐市水磨沟区人民法院</w:t>
      </w:r>
      <w:r w:rsidRPr="00015D0E">
        <w:rPr>
          <w:rFonts w:ascii="宋体" w:eastAsia="宋体" w:hAnsi="宋体" w:cs="宋体" w:hint="eastAsia"/>
          <w:kern w:val="0"/>
          <w:sz w:val="28"/>
          <w:szCs w:val="28"/>
        </w:rPr>
        <w:t>结余</w:t>
      </w:r>
      <w:r w:rsidR="00F1773C" w:rsidRPr="00F1773C">
        <w:rPr>
          <w:rFonts w:ascii="宋体" w:eastAsia="宋体" w:hAnsi="宋体" w:cs="Arial"/>
          <w:kern w:val="0"/>
          <w:sz w:val="28"/>
          <w:szCs w:val="28"/>
        </w:rPr>
        <w:t>426.29</w:t>
      </w:r>
      <w:r w:rsidRPr="00015D0E">
        <w:rPr>
          <w:rFonts w:ascii="宋体" w:eastAsia="宋体" w:hAnsi="宋体" w:cs="宋体" w:hint="eastAsia"/>
          <w:kern w:val="0"/>
          <w:sz w:val="28"/>
          <w:szCs w:val="28"/>
        </w:rPr>
        <w:t>万元，其中上年结余</w:t>
      </w:r>
      <w:r w:rsidR="00F1773C" w:rsidRPr="00F1773C">
        <w:rPr>
          <w:rFonts w:ascii="宋体" w:eastAsia="宋体" w:hAnsi="宋体" w:cs="Arial"/>
          <w:kern w:val="0"/>
          <w:sz w:val="28"/>
          <w:szCs w:val="28"/>
        </w:rPr>
        <w:t>1,266.52</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75CAE">
        <w:rPr>
          <w:rFonts w:ascii="宋体" w:eastAsia="宋体" w:hAnsi="宋体" w:cs="宋体" w:hint="eastAsia"/>
          <w:kern w:val="0"/>
          <w:sz w:val="28"/>
          <w:szCs w:val="28"/>
        </w:rPr>
        <w:t>乌鲁木齐市水磨沟区人民法院</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F1773C" w:rsidRPr="00F1773C">
        <w:rPr>
          <w:rFonts w:ascii="宋体" w:eastAsia="宋体" w:hAnsi="宋体" w:cs="Arial"/>
          <w:kern w:val="0"/>
          <w:sz w:val="28"/>
          <w:szCs w:val="28"/>
        </w:rPr>
        <w:t>86.30</w:t>
      </w:r>
      <w:r w:rsidRPr="00015D0E">
        <w:rPr>
          <w:rFonts w:ascii="宋体" w:eastAsia="宋体" w:hAnsi="宋体" w:cs="宋体" w:hint="eastAsia"/>
          <w:kern w:val="0"/>
          <w:sz w:val="28"/>
          <w:szCs w:val="28"/>
        </w:rPr>
        <w:t>万元。比年初预算</w:t>
      </w:r>
      <w:r w:rsidR="0038351D">
        <w:rPr>
          <w:rFonts w:ascii="宋体" w:eastAsia="宋体" w:hAnsi="宋体" w:cs="宋体" w:hint="eastAsia"/>
          <w:kern w:val="0"/>
          <w:sz w:val="28"/>
          <w:szCs w:val="28"/>
        </w:rPr>
        <w:t>减少</w:t>
      </w:r>
      <w:r w:rsidRPr="00015D0E">
        <w:rPr>
          <w:rFonts w:ascii="宋体" w:eastAsia="宋体" w:hAnsi="宋体" w:cs="宋体" w:hint="eastAsia"/>
          <w:kern w:val="0"/>
          <w:sz w:val="28"/>
          <w:szCs w:val="28"/>
        </w:rPr>
        <w:t>了</w:t>
      </w:r>
      <w:r w:rsidR="00826936">
        <w:rPr>
          <w:rFonts w:ascii="宋体" w:eastAsia="宋体" w:hAnsi="宋体" w:cs="Arial" w:hint="eastAsia"/>
          <w:kern w:val="0"/>
          <w:sz w:val="28"/>
          <w:szCs w:val="28"/>
        </w:rPr>
        <w:t>16.66</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75CAE">
        <w:rPr>
          <w:rFonts w:ascii="宋体" w:eastAsia="宋体" w:hAnsi="宋体" w:cs="宋体" w:hint="eastAsia"/>
          <w:kern w:val="0"/>
          <w:sz w:val="28"/>
          <w:szCs w:val="28"/>
        </w:rPr>
        <w:t>乌鲁木齐市水磨沟区人民法院</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A75CAE">
        <w:rPr>
          <w:rFonts w:ascii="宋体" w:eastAsia="宋体" w:hAnsi="宋体" w:cs="宋体" w:hint="eastAsia"/>
          <w:kern w:val="0"/>
          <w:sz w:val="28"/>
          <w:szCs w:val="28"/>
        </w:rPr>
        <w:t>乌鲁木齐市水磨沟区人民法院</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A75CAE">
        <w:rPr>
          <w:rFonts w:ascii="宋体" w:eastAsia="宋体" w:hAnsi="宋体" w:cs="宋体" w:hint="eastAsia"/>
          <w:kern w:val="0"/>
          <w:sz w:val="28"/>
          <w:szCs w:val="28"/>
        </w:rPr>
        <w:t>乌鲁木齐市水磨沟区人民法院</w:t>
      </w:r>
      <w:r w:rsidRPr="00015D0E">
        <w:rPr>
          <w:rFonts w:ascii="宋体" w:eastAsia="宋体" w:hAnsi="宋体" w:cs="宋体" w:hint="eastAsia"/>
          <w:kern w:val="0"/>
          <w:sz w:val="28"/>
          <w:szCs w:val="28"/>
        </w:rPr>
        <w:t>公务用车运行维护费</w:t>
      </w:r>
      <w:r w:rsidR="00F1773C" w:rsidRPr="00F1773C">
        <w:rPr>
          <w:rFonts w:ascii="宋体" w:eastAsia="宋体" w:hAnsi="宋体" w:cs="Arial"/>
          <w:kern w:val="0"/>
          <w:sz w:val="28"/>
          <w:szCs w:val="28"/>
        </w:rPr>
        <w:t>86.30</w:t>
      </w:r>
      <w:r w:rsidRPr="00015D0E">
        <w:rPr>
          <w:rFonts w:ascii="宋体" w:eastAsia="宋体" w:hAnsi="宋体" w:cs="宋体" w:hint="eastAsia"/>
          <w:kern w:val="0"/>
          <w:sz w:val="28"/>
          <w:szCs w:val="28"/>
        </w:rPr>
        <w:t>万元，</w:t>
      </w:r>
      <w:r w:rsidR="00B862FD">
        <w:rPr>
          <w:rFonts w:ascii="宋体" w:eastAsia="宋体" w:hAnsi="宋体" w:cs="宋体" w:hint="eastAsia"/>
          <w:kern w:val="0"/>
          <w:sz w:val="28"/>
          <w:szCs w:val="28"/>
        </w:rPr>
        <w:t>比</w:t>
      </w:r>
      <w:r w:rsidRPr="00015D0E">
        <w:rPr>
          <w:rFonts w:ascii="宋体" w:eastAsia="宋体" w:hAnsi="宋体" w:cs="宋体" w:hint="eastAsia"/>
          <w:kern w:val="0"/>
          <w:sz w:val="28"/>
          <w:szCs w:val="28"/>
        </w:rPr>
        <w:t>上年</w:t>
      </w:r>
      <w:r w:rsidR="00F1773C">
        <w:rPr>
          <w:rFonts w:ascii="宋体" w:eastAsia="宋体" w:hAnsi="宋体" w:cs="宋体" w:hint="eastAsia"/>
          <w:kern w:val="0"/>
          <w:sz w:val="28"/>
          <w:szCs w:val="28"/>
        </w:rPr>
        <w:t>增加</w:t>
      </w:r>
      <w:r w:rsidR="00F1773C" w:rsidRPr="00F1773C">
        <w:rPr>
          <w:rFonts w:ascii="宋体" w:eastAsia="宋体" w:hAnsi="宋体" w:cs="宋体"/>
          <w:kern w:val="0"/>
          <w:sz w:val="28"/>
          <w:szCs w:val="28"/>
        </w:rPr>
        <w:t>1.63</w:t>
      </w:r>
      <w:r w:rsidR="00B862FD">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A51532" w:rsidRDefault="00A51532"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A75CAE">
        <w:rPr>
          <w:rFonts w:ascii="宋体" w:eastAsia="宋体" w:hAnsi="宋体" w:cs="宋体" w:hint="eastAsia"/>
          <w:kern w:val="0"/>
          <w:sz w:val="28"/>
          <w:szCs w:val="28"/>
        </w:rPr>
        <w:t>乌鲁木齐市水磨沟区人民法院</w:t>
      </w:r>
      <w:r w:rsidRPr="00015D0E">
        <w:rPr>
          <w:rFonts w:ascii="宋体" w:eastAsia="宋体" w:hAnsi="宋体" w:cs="宋体" w:hint="eastAsia"/>
          <w:kern w:val="0"/>
          <w:sz w:val="28"/>
          <w:szCs w:val="28"/>
        </w:rPr>
        <w:t>财政拨款支出年初预算为</w:t>
      </w:r>
      <w:r w:rsidR="00826936" w:rsidRPr="00826936">
        <w:rPr>
          <w:rFonts w:ascii="宋体" w:eastAsia="宋体" w:hAnsi="宋体" w:cs="Arial"/>
          <w:kern w:val="0"/>
          <w:sz w:val="28"/>
          <w:szCs w:val="28"/>
        </w:rPr>
        <w:t>2,465.65</w:t>
      </w:r>
      <w:r w:rsidRPr="00015D0E">
        <w:rPr>
          <w:rFonts w:ascii="宋体" w:eastAsia="宋体" w:hAnsi="宋体" w:cs="宋体" w:hint="eastAsia"/>
          <w:kern w:val="0"/>
          <w:sz w:val="28"/>
          <w:szCs w:val="28"/>
        </w:rPr>
        <w:t>万元，支出决算为</w:t>
      </w:r>
      <w:r w:rsidR="00826936" w:rsidRPr="00826936">
        <w:rPr>
          <w:rFonts w:ascii="宋体" w:eastAsia="宋体" w:hAnsi="宋体" w:cs="Arial"/>
          <w:kern w:val="0"/>
          <w:sz w:val="28"/>
          <w:szCs w:val="28"/>
        </w:rPr>
        <w:t>4,648.96</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A51532">
      <w:pPr>
        <w:widowControl/>
        <w:shd w:val="clear" w:color="auto" w:fill="FFFFFF"/>
        <w:spacing w:before="100" w:beforeAutospacing="1" w:after="240"/>
        <w:ind w:firstLineChars="200" w:firstLine="562"/>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A75CAE">
        <w:rPr>
          <w:rFonts w:ascii="宋体" w:eastAsia="宋体" w:hAnsi="宋体" w:cs="宋体" w:hint="eastAsia"/>
          <w:kern w:val="0"/>
          <w:sz w:val="28"/>
          <w:szCs w:val="28"/>
        </w:rPr>
        <w:t>乌鲁木齐市水磨沟区人民法院</w:t>
      </w:r>
      <w:r w:rsidRPr="00015D0E">
        <w:rPr>
          <w:rFonts w:ascii="宋体" w:eastAsia="宋体" w:hAnsi="宋体" w:cs="宋体" w:hint="eastAsia"/>
          <w:kern w:val="0"/>
          <w:sz w:val="28"/>
          <w:szCs w:val="28"/>
        </w:rPr>
        <w:t>机关运行经费支出</w:t>
      </w:r>
      <w:r w:rsidR="00826936" w:rsidRPr="00826936">
        <w:rPr>
          <w:rFonts w:ascii="宋体" w:eastAsia="宋体" w:hAnsi="宋体" w:cs="宋体"/>
          <w:kern w:val="0"/>
          <w:sz w:val="28"/>
          <w:szCs w:val="28"/>
        </w:rPr>
        <w:t>152.18</w:t>
      </w:r>
      <w:r w:rsidRPr="00015D0E">
        <w:rPr>
          <w:rFonts w:ascii="宋体" w:eastAsia="宋体" w:hAnsi="宋体" w:cs="宋体" w:hint="eastAsia"/>
          <w:kern w:val="0"/>
          <w:sz w:val="28"/>
          <w:szCs w:val="28"/>
        </w:rPr>
        <w:t>万元，较上年</w:t>
      </w:r>
      <w:r w:rsidR="00015D0E" w:rsidRPr="00015D0E">
        <w:rPr>
          <w:rFonts w:ascii="宋体" w:eastAsia="宋体" w:hAnsi="宋体" w:cs="宋体" w:hint="eastAsia"/>
          <w:kern w:val="0"/>
          <w:sz w:val="28"/>
          <w:szCs w:val="28"/>
        </w:rPr>
        <w:t>降低了</w:t>
      </w:r>
      <w:r w:rsidR="00826936" w:rsidRPr="00826936">
        <w:rPr>
          <w:rFonts w:ascii="宋体" w:eastAsia="宋体" w:hAnsi="宋体" w:cs="Arial"/>
          <w:kern w:val="0"/>
          <w:sz w:val="28"/>
          <w:szCs w:val="28"/>
        </w:rPr>
        <w:t>7.22</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826936">
        <w:rPr>
          <w:rFonts w:ascii="宋体" w:eastAsia="宋体" w:hAnsi="宋体" w:cs="Arial" w:hint="eastAsia"/>
          <w:kern w:val="0"/>
          <w:sz w:val="28"/>
          <w:szCs w:val="28"/>
        </w:rPr>
        <w:t>45</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826936">
        <w:rPr>
          <w:rFonts w:ascii="宋体" w:eastAsia="宋体" w:hAnsi="宋体" w:cs="宋体" w:hint="eastAsia"/>
          <w:kern w:val="0"/>
          <w:sz w:val="28"/>
          <w:szCs w:val="28"/>
        </w:rPr>
        <w:t>44</w:t>
      </w:r>
      <w:r w:rsidRPr="00015D0E">
        <w:rPr>
          <w:rFonts w:ascii="宋体" w:eastAsia="宋体" w:hAnsi="宋体" w:cs="宋体" w:hint="eastAsia"/>
          <w:kern w:val="0"/>
          <w:sz w:val="28"/>
          <w:szCs w:val="28"/>
        </w:rPr>
        <w:t>辆、一般执法执勤用车</w:t>
      </w:r>
      <w:r w:rsidR="00826936">
        <w:rPr>
          <w:rFonts w:ascii="宋体" w:eastAsia="宋体" w:hAnsi="宋体" w:cs="宋体" w:hint="eastAsia"/>
          <w:kern w:val="0"/>
          <w:sz w:val="28"/>
          <w:szCs w:val="28"/>
        </w:rPr>
        <w:t>1</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bookmarkStart w:id="0" w:name="_GoBack"/>
      <w:bookmarkEnd w:id="0"/>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w:t>
      </w:r>
      <w:r w:rsidRPr="00015D0E">
        <w:rPr>
          <w:rFonts w:ascii="宋体" w:eastAsia="宋体" w:hAnsi="宋体" w:cs="宋体" w:hint="eastAsia"/>
          <w:kern w:val="0"/>
          <w:sz w:val="28"/>
          <w:szCs w:val="28"/>
        </w:rPr>
        <w:lastRenderedPageBreak/>
        <w:t>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r w:rsidR="00B862FD" w:rsidRPr="00015D0E">
        <w:rPr>
          <w:rFonts w:ascii="宋体" w:eastAsia="宋体" w:hAnsi="宋体" w:cs="Times New Roman"/>
          <w:kern w:val="0"/>
          <w:sz w:val="28"/>
          <w:szCs w:val="28"/>
        </w:rPr>
        <w:br/>
      </w: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r w:rsidR="00B862FD" w:rsidRPr="00015D0E">
        <w:rPr>
          <w:rFonts w:ascii="宋体" w:eastAsia="宋体" w:hAnsi="宋体" w:cs="Times New Roman"/>
          <w:kern w:val="0"/>
          <w:sz w:val="28"/>
          <w:szCs w:val="28"/>
        </w:rPr>
        <w:br/>
      </w: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r w:rsidR="00B862FD" w:rsidRPr="00015D0E">
        <w:rPr>
          <w:rFonts w:ascii="宋体" w:eastAsia="宋体" w:hAnsi="宋体" w:cs="Times New Roman"/>
          <w:kern w:val="0"/>
          <w:sz w:val="28"/>
          <w:szCs w:val="28"/>
        </w:rPr>
        <w:br/>
      </w:r>
      <w:r w:rsidRPr="00015D0E">
        <w:rPr>
          <w:rFonts w:ascii="宋体" w:eastAsia="宋体" w:hAnsi="宋体" w:cs="Arial"/>
          <w:kern w:val="0"/>
          <w:sz w:val="28"/>
          <w:szCs w:val="28"/>
        </w:rPr>
        <w:lastRenderedPageBreak/>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362" w:rsidRDefault="007B5362" w:rsidP="007A4100">
      <w:r>
        <w:separator/>
      </w:r>
    </w:p>
  </w:endnote>
  <w:endnote w:type="continuationSeparator" w:id="1">
    <w:p w:rsidR="007B5362" w:rsidRDefault="007B5362" w:rsidP="007A4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362" w:rsidRDefault="007B5362" w:rsidP="007A4100">
      <w:r>
        <w:separator/>
      </w:r>
    </w:p>
  </w:footnote>
  <w:footnote w:type="continuationSeparator" w:id="1">
    <w:p w:rsidR="007B5362" w:rsidRDefault="007B5362" w:rsidP="007A4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E12"/>
    <w:rsid w:val="00015D0E"/>
    <w:rsid w:val="000D5056"/>
    <w:rsid w:val="00101A42"/>
    <w:rsid w:val="00103571"/>
    <w:rsid w:val="00242BA5"/>
    <w:rsid w:val="002A2D6A"/>
    <w:rsid w:val="0038351D"/>
    <w:rsid w:val="00392C75"/>
    <w:rsid w:val="005D5237"/>
    <w:rsid w:val="00613F59"/>
    <w:rsid w:val="00635209"/>
    <w:rsid w:val="006474CB"/>
    <w:rsid w:val="006B784D"/>
    <w:rsid w:val="006D1F53"/>
    <w:rsid w:val="00736928"/>
    <w:rsid w:val="00783303"/>
    <w:rsid w:val="007A211C"/>
    <w:rsid w:val="007A4100"/>
    <w:rsid w:val="007B5362"/>
    <w:rsid w:val="0081749A"/>
    <w:rsid w:val="00826936"/>
    <w:rsid w:val="008F6508"/>
    <w:rsid w:val="00915596"/>
    <w:rsid w:val="0094639F"/>
    <w:rsid w:val="009E15C1"/>
    <w:rsid w:val="00A51532"/>
    <w:rsid w:val="00A6212A"/>
    <w:rsid w:val="00A75CAE"/>
    <w:rsid w:val="00A809EF"/>
    <w:rsid w:val="00AF38C7"/>
    <w:rsid w:val="00B4627B"/>
    <w:rsid w:val="00B862FD"/>
    <w:rsid w:val="00BA0938"/>
    <w:rsid w:val="00BF0ED1"/>
    <w:rsid w:val="00C1296B"/>
    <w:rsid w:val="00CE0856"/>
    <w:rsid w:val="00D431C0"/>
    <w:rsid w:val="00D6091E"/>
    <w:rsid w:val="00D74FF9"/>
    <w:rsid w:val="00D9345A"/>
    <w:rsid w:val="00E67D5F"/>
    <w:rsid w:val="00E9632F"/>
    <w:rsid w:val="00EC15FB"/>
    <w:rsid w:val="00F1773C"/>
    <w:rsid w:val="00FD7575"/>
    <w:rsid w:val="00FF6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Char"/>
    <w:uiPriority w:val="99"/>
    <w:semiHidden/>
    <w:unhideWhenUsed/>
    <w:rsid w:val="007A4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7A4100"/>
    <w:rPr>
      <w:rFonts w:cs="等线"/>
      <w:kern w:val="2"/>
      <w:sz w:val="18"/>
      <w:szCs w:val="18"/>
    </w:rPr>
  </w:style>
  <w:style w:type="paragraph" w:styleId="a8">
    <w:name w:val="footer"/>
    <w:basedOn w:val="a"/>
    <w:link w:val="Char0"/>
    <w:uiPriority w:val="99"/>
    <w:semiHidden/>
    <w:unhideWhenUsed/>
    <w:rsid w:val="007A4100"/>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7A4100"/>
    <w:rPr>
      <w:rFonts w:cs="等线"/>
      <w:kern w:val="2"/>
      <w:sz w:val="18"/>
      <w:szCs w:val="18"/>
    </w:rPr>
  </w:style>
  <w:style w:type="paragraph" w:customStyle="1" w:styleId="CharCharCharCharCharCharChar">
    <w:name w:val="Char Char Char Char Char Char Char"/>
    <w:basedOn w:val="a"/>
    <w:rsid w:val="005D5237"/>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87944">
      <w:bodyDiv w:val="1"/>
      <w:marLeft w:val="0"/>
      <w:marRight w:val="0"/>
      <w:marTop w:val="0"/>
      <w:marBottom w:val="0"/>
      <w:divBdr>
        <w:top w:val="none" w:sz="0" w:space="0" w:color="auto"/>
        <w:left w:val="none" w:sz="0" w:space="0" w:color="auto"/>
        <w:bottom w:val="none" w:sz="0" w:space="0" w:color="auto"/>
        <w:right w:val="none" w:sz="0" w:space="0" w:color="auto"/>
      </w:divBdr>
    </w:div>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30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446</Words>
  <Characters>2544</Characters>
  <Application>Microsoft Office Word</Application>
  <DocSecurity>0</DocSecurity>
  <Lines>21</Lines>
  <Paragraphs>5</Paragraphs>
  <ScaleCrop>false</ScaleCrop>
  <Company>微软中国</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Administrator</cp:lastModifiedBy>
  <cp:revision>12</cp:revision>
  <dcterms:created xsi:type="dcterms:W3CDTF">2017-07-28T08:23:00Z</dcterms:created>
  <dcterms:modified xsi:type="dcterms:W3CDTF">2017-07-31T09:00:00Z</dcterms:modified>
</cp:coreProperties>
</file>