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B5" w:rsidRPr="00D807B5" w:rsidRDefault="00783303" w:rsidP="00D807B5">
      <w:pPr>
        <w:widowControl/>
        <w:shd w:val="clear" w:color="auto" w:fill="FFFFFF"/>
        <w:spacing w:before="240" w:after="240"/>
        <w:jc w:val="center"/>
        <w:textAlignment w:val="top"/>
        <w:outlineLvl w:val="0"/>
        <w:rPr>
          <w:rFonts w:ascii="宋体" w:eastAsia="宋体" w:hAnsi="宋体" w:cs="宋体"/>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C839D9">
        <w:rPr>
          <w:rFonts w:ascii="宋体" w:eastAsia="宋体" w:hAnsi="宋体" w:cs="宋体" w:hint="eastAsia"/>
          <w:b/>
          <w:bCs/>
          <w:kern w:val="36"/>
          <w:sz w:val="32"/>
          <w:szCs w:val="32"/>
        </w:rPr>
        <w:t>乌鲁木齐市水磨沟区林业园林管理局</w:t>
      </w:r>
    </w:p>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C839D9" w:rsidRDefault="00783303" w:rsidP="00C839D9">
      <w:pPr>
        <w:spacing w:line="560" w:lineRule="exact"/>
        <w:ind w:firstLineChars="150" w:firstLine="422"/>
        <w:rPr>
          <w:rFonts w:ascii="Arial" w:eastAsia="宋体" w:hAnsi="Arial" w:cs="宋体"/>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1.贯彻执行国家、自治区和乌鲁木齐市有关林业及其生态环境建设、森林资源保护及园林绿化的方针、政策和法律、法规、规章；拟订辖区林业、园林绿化发展规划及中长期规划和年度计划，并组织实施。</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2</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组织、协调、指导和监督全区造林绿化工作；拟订全区造林绿化计划：执行国家、自治区相关标准和规程，负责植树造林、封山育林和以植树种草等生物措施防治水土流失工作：指导、监督全民义务植树工作：协调指导街道办事处(片区管委会)绿化工作及单位庭院绿化和达标创建工作；承担区绿化委员会的具体工作。</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3</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承担对森林资源保护、利用、更新实施监督管理的责任；拟订林地保护利用规划并组织实施；负责权限内林木采伐、运输许可工作；负责权限内临时占用林地的审批及征用、占用林地的审核：负责对荒山绿化进行年度复验，以及30％政策用地开发建设的监督管理工作；组织实施全区森林资源的调查、动态监测和统计工作。</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lastRenderedPageBreak/>
        <w:t>4</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负责权限内林地、林权管理；承担维护农民经营林业合法权益的责任；负责林地、林权权属的登记审核；指导、监督农村林地承包经营和林权流转；指导林权纠纷和林地承包合同纠纷的调处：负责退耕还林有关工作。</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5</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 xml:space="preserve"> 组织开展全区湿地保护、荒漠化防治工作；拟订湿地保护和防沙治沙工作规划；执行国家、自治区有关标准和规定，监督湿地和沙化土地的合理利用。</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6</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监督管理陆生野生动植物(草原上的野生植物除外) 资源的保护和合理开发利用：组织、指导森林病虫害防治、监测和野生植物的人工培育种植工作：监督检查辖区内采集、出售、收购国家和自治区重点保护野生动植物的活动；负责权限内林木种子生产、经营的许可工作。</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7</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承担组织、协调、指导和监督管理全区护林防火工作的责任：编制护林防火工作规划和应急预案，并组织、协调、指导全区护林防火工作；协调、监督林业违法案件的查处：组织开展林业有害生物的防治、检疫工作。</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8</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负责全区园林绿化管理工作；负责公共绿地、防护绿地、风景林地及权限内城市道路绿化带的绿化工作；承担古树名木的养护责任。</w:t>
      </w:r>
    </w:p>
    <w:p w:rsidR="00C839D9" w:rsidRPr="00C839D9" w:rsidRDefault="00C839D9" w:rsidP="00FF19B0">
      <w:pPr>
        <w:ind w:firstLineChars="200" w:firstLine="560"/>
        <w:rPr>
          <w:rFonts w:asciiTheme="minorEastAsia" w:eastAsiaTheme="minorEastAsia" w:hAnsiTheme="minorEastAsia" w:cs="宋体"/>
          <w:bCs/>
          <w:kern w:val="0"/>
          <w:sz w:val="28"/>
          <w:szCs w:val="28"/>
        </w:rPr>
      </w:pPr>
      <w:r w:rsidRPr="00C839D9">
        <w:rPr>
          <w:rFonts w:asciiTheme="minorEastAsia" w:eastAsiaTheme="minorEastAsia" w:hAnsiTheme="minorEastAsia" w:cs="宋体" w:hint="eastAsia"/>
          <w:bCs/>
          <w:kern w:val="0"/>
          <w:sz w:val="28"/>
          <w:szCs w:val="28"/>
        </w:rPr>
        <w:t>9</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组织实施辖区花卉基地、苗木基地的建设、管理及园林绿化苗木的培育，养护管理工作，组织林业、园林绿化工程项目的招投标及辖区园林绿化、林业基础设施工程建设项目可行性研究、立项、报批、竣工验收及管理工作。</w:t>
      </w:r>
    </w:p>
    <w:p w:rsidR="00FF19B0" w:rsidRPr="00FF19B0" w:rsidRDefault="00C839D9" w:rsidP="00FF19B0">
      <w:pPr>
        <w:ind w:firstLineChars="200" w:firstLine="560"/>
        <w:rPr>
          <w:rFonts w:asciiTheme="minorEastAsia" w:eastAsiaTheme="minorEastAsia" w:hAnsiTheme="minorEastAsia" w:cs="宋体" w:hint="eastAsia"/>
          <w:bCs/>
          <w:kern w:val="0"/>
          <w:sz w:val="28"/>
          <w:szCs w:val="28"/>
        </w:rPr>
      </w:pPr>
      <w:r w:rsidRPr="00C839D9">
        <w:rPr>
          <w:rFonts w:asciiTheme="minorEastAsia" w:eastAsiaTheme="minorEastAsia" w:hAnsiTheme="minorEastAsia" w:cs="宋体" w:hint="eastAsia"/>
          <w:bCs/>
          <w:kern w:val="0"/>
          <w:sz w:val="28"/>
          <w:szCs w:val="28"/>
        </w:rPr>
        <w:lastRenderedPageBreak/>
        <w:t>10</w:t>
      </w:r>
      <w:r>
        <w:rPr>
          <w:rFonts w:asciiTheme="minorEastAsia" w:eastAsiaTheme="minorEastAsia" w:hAnsiTheme="minorEastAsia" w:cs="宋体" w:hint="eastAsia"/>
          <w:bCs/>
          <w:kern w:val="0"/>
          <w:sz w:val="28"/>
          <w:szCs w:val="28"/>
        </w:rPr>
        <w:t>.</w:t>
      </w:r>
      <w:r w:rsidRPr="00C839D9">
        <w:rPr>
          <w:rFonts w:asciiTheme="minorEastAsia" w:eastAsiaTheme="minorEastAsia" w:hAnsiTheme="minorEastAsia" w:cs="宋体" w:hint="eastAsia"/>
          <w:bCs/>
          <w:kern w:val="0"/>
          <w:sz w:val="28"/>
          <w:szCs w:val="28"/>
        </w:rPr>
        <w:t>承办区委、区人民政府交办的其他事项。</w:t>
      </w:r>
    </w:p>
    <w:p w:rsidR="00783303" w:rsidRPr="00101A42" w:rsidRDefault="00783303" w:rsidP="006925DD">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C79EE">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C839D9">
        <w:rPr>
          <w:rFonts w:ascii="宋体" w:eastAsia="宋体" w:hAnsi="宋体" w:cs="Arial" w:hint="eastAsia"/>
          <w:kern w:val="0"/>
          <w:sz w:val="28"/>
          <w:szCs w:val="28"/>
        </w:rPr>
        <w:t>乌鲁木齐市水磨沟区林业园林管理局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101A42" w:rsidRPr="00101A42">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r w:rsidR="00D807B5">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C839D9"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乌鲁木齐市水磨沟区林业园林管理局</w:t>
      </w:r>
      <w:r w:rsidR="00783303" w:rsidRPr="00101A42">
        <w:rPr>
          <w:rFonts w:ascii="宋体" w:eastAsia="宋体" w:hAnsi="宋体" w:cs="宋体" w:hint="eastAsia"/>
          <w:kern w:val="0"/>
          <w:sz w:val="28"/>
          <w:szCs w:val="28"/>
        </w:rPr>
        <w:t>编制人数</w:t>
      </w:r>
      <w:r w:rsidR="00D807B5">
        <w:rPr>
          <w:rFonts w:ascii="宋体" w:eastAsia="宋体" w:hAnsi="宋体" w:cs="宋体" w:hint="eastAsia"/>
          <w:kern w:val="0"/>
          <w:sz w:val="28"/>
          <w:szCs w:val="28"/>
        </w:rPr>
        <w:t>10</w:t>
      </w:r>
      <w:r w:rsidR="00783303" w:rsidRPr="00101A42">
        <w:rPr>
          <w:rFonts w:ascii="宋体" w:eastAsia="宋体" w:hAnsi="宋体" w:cs="宋体" w:hint="eastAsia"/>
          <w:kern w:val="0"/>
          <w:sz w:val="28"/>
          <w:szCs w:val="28"/>
        </w:rPr>
        <w:t>人</w:t>
      </w:r>
      <w:r w:rsidR="00E85EDD">
        <w:rPr>
          <w:rFonts w:ascii="宋体" w:eastAsia="宋体" w:hAnsi="宋体" w:cs="宋体" w:hint="eastAsia"/>
          <w:kern w:val="0"/>
          <w:sz w:val="28"/>
          <w:szCs w:val="28"/>
        </w:rPr>
        <w:t>，财政补助人员10人，</w:t>
      </w:r>
      <w:r>
        <w:rPr>
          <w:rFonts w:ascii="宋体" w:eastAsia="宋体" w:hAnsi="宋体" w:cs="Arial" w:hint="eastAsia"/>
          <w:kern w:val="0"/>
          <w:sz w:val="28"/>
          <w:szCs w:val="28"/>
        </w:rPr>
        <w:t>乌鲁木齐市水磨沟区林业园林管理局</w:t>
      </w:r>
      <w:r w:rsidR="00783303" w:rsidRPr="00101A42">
        <w:rPr>
          <w:rFonts w:ascii="宋体" w:eastAsia="宋体" w:hAnsi="宋体" w:cs="宋体" w:hint="eastAsia"/>
          <w:kern w:val="0"/>
          <w:sz w:val="28"/>
          <w:szCs w:val="28"/>
        </w:rPr>
        <w:t>实有在职人数</w:t>
      </w:r>
      <w:r w:rsidR="00D807B5">
        <w:rPr>
          <w:rFonts w:ascii="宋体" w:eastAsia="宋体" w:hAnsi="宋体" w:cs="宋体" w:hint="eastAsia"/>
          <w:kern w:val="0"/>
          <w:sz w:val="28"/>
          <w:szCs w:val="28"/>
        </w:rPr>
        <w:t>9人。</w:t>
      </w:r>
      <w:r w:rsidR="00E85EDD">
        <w:rPr>
          <w:rFonts w:ascii="宋体" w:eastAsia="宋体" w:hAnsi="宋体" w:cs="宋体" w:hint="eastAsia"/>
          <w:kern w:val="0"/>
          <w:sz w:val="28"/>
          <w:szCs w:val="28"/>
        </w:rPr>
        <w:t>财政补助人员9人。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C839D9">
        <w:rPr>
          <w:rFonts w:ascii="宋体" w:eastAsia="宋体" w:hAnsi="宋体" w:cs="宋体" w:hint="eastAsia"/>
          <w:b/>
          <w:bCs/>
          <w:kern w:val="0"/>
          <w:sz w:val="28"/>
          <w:szCs w:val="28"/>
        </w:rPr>
        <w:t>乌鲁木齐市水磨沟区林业园林管理局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E85EDD" w:rsidRDefault="00C839D9" w:rsidP="00E85EDD">
      <w:pPr>
        <w:widowControl/>
        <w:shd w:val="clear" w:color="auto" w:fill="FFFFFF"/>
        <w:spacing w:before="100" w:beforeAutospacing="1" w:after="240"/>
        <w:ind w:left="181" w:firstLineChars="200" w:firstLine="560"/>
        <w:textAlignment w:val="top"/>
        <w:rPr>
          <w:rFonts w:ascii="宋体" w:eastAsia="宋体" w:hAnsi="宋体" w:cs="宋体"/>
          <w:kern w:val="0"/>
          <w:sz w:val="28"/>
          <w:szCs w:val="28"/>
        </w:rPr>
      </w:pPr>
      <w:r>
        <w:rPr>
          <w:rFonts w:ascii="宋体" w:eastAsia="宋体" w:hAnsi="宋体" w:cs="宋体" w:hint="eastAsia"/>
          <w:kern w:val="0"/>
          <w:sz w:val="28"/>
          <w:szCs w:val="28"/>
        </w:rPr>
        <w:t>乌鲁木齐市水磨沟区林业园林管理局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E85EDD" w:rsidRPr="00E85EDD">
        <w:rPr>
          <w:rFonts w:ascii="宋体" w:eastAsia="宋体" w:hAnsi="宋体" w:cs="宋体"/>
          <w:kern w:val="0"/>
          <w:sz w:val="28"/>
          <w:szCs w:val="28"/>
        </w:rPr>
        <w:t>4,059.62</w:t>
      </w:r>
      <w:r w:rsidR="00783303" w:rsidRPr="00015D0E">
        <w:rPr>
          <w:rFonts w:ascii="宋体" w:eastAsia="宋体" w:hAnsi="宋体" w:cs="宋体" w:hint="eastAsia"/>
          <w:kern w:val="0"/>
          <w:sz w:val="28"/>
          <w:szCs w:val="28"/>
        </w:rPr>
        <w:t>万元，支出总计</w:t>
      </w:r>
      <w:r w:rsidR="00E85EDD" w:rsidRPr="00E85EDD">
        <w:rPr>
          <w:rFonts w:ascii="宋体" w:eastAsia="宋体" w:hAnsi="宋体" w:cs="宋体"/>
          <w:kern w:val="0"/>
          <w:sz w:val="28"/>
          <w:szCs w:val="28"/>
        </w:rPr>
        <w:t>6,321.97</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E85EDD" w:rsidRPr="00E85EDD">
        <w:rPr>
          <w:rFonts w:ascii="宋体" w:eastAsia="宋体" w:hAnsi="宋体" w:cs="Arial"/>
          <w:kern w:val="0"/>
          <w:sz w:val="28"/>
          <w:szCs w:val="28"/>
        </w:rPr>
        <w:t>39.86</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E85EDD" w:rsidRPr="00E85EDD">
        <w:rPr>
          <w:rFonts w:ascii="宋体" w:eastAsia="宋体" w:hAnsi="宋体" w:cs="宋体"/>
          <w:kern w:val="0"/>
          <w:sz w:val="28"/>
          <w:szCs w:val="28"/>
        </w:rPr>
        <w:t>756.49</w:t>
      </w:r>
      <w:r w:rsidR="00783303" w:rsidRPr="00015D0E">
        <w:rPr>
          <w:rFonts w:ascii="宋体" w:eastAsia="宋体" w:hAnsi="宋体" w:cs="宋体" w:hint="eastAsia"/>
          <w:kern w:val="0"/>
          <w:sz w:val="28"/>
          <w:szCs w:val="28"/>
        </w:rPr>
        <w:t>万元，增长</w:t>
      </w:r>
      <w:r w:rsidR="00FF19B0">
        <w:rPr>
          <w:rFonts w:ascii="宋体" w:eastAsia="宋体" w:hAnsi="宋体" w:cs="宋体" w:hint="eastAsia"/>
          <w:kern w:val="0"/>
          <w:sz w:val="28"/>
          <w:szCs w:val="28"/>
        </w:rPr>
        <w:t>了</w:t>
      </w:r>
      <w:r w:rsidR="00E85EDD" w:rsidRPr="00E85EDD">
        <w:rPr>
          <w:rFonts w:ascii="宋体" w:eastAsia="宋体" w:hAnsi="宋体" w:cs="宋体"/>
          <w:kern w:val="0"/>
          <w:sz w:val="28"/>
          <w:szCs w:val="28"/>
        </w:rPr>
        <w:t>13.59</w:t>
      </w:r>
      <w:r w:rsidR="00783303" w:rsidRPr="00015D0E">
        <w:rPr>
          <w:rFonts w:ascii="宋体" w:eastAsia="宋体" w:hAnsi="宋体" w:cs="Arial"/>
          <w:kern w:val="0"/>
          <w:sz w:val="28"/>
          <w:szCs w:val="28"/>
        </w:rPr>
        <w:t>%</w:t>
      </w:r>
      <w:r w:rsidR="00E85EDD">
        <w:rPr>
          <w:rFonts w:ascii="宋体" w:eastAsia="宋体" w:hAnsi="宋体" w:cs="宋体" w:hint="eastAsia"/>
          <w:kern w:val="0"/>
          <w:sz w:val="28"/>
          <w:szCs w:val="28"/>
        </w:rPr>
        <w:t>。</w:t>
      </w:r>
    </w:p>
    <w:p w:rsidR="00783303" w:rsidRPr="00015D0E" w:rsidRDefault="00783303" w:rsidP="00E85EDD">
      <w:pPr>
        <w:widowControl/>
        <w:shd w:val="clear" w:color="auto" w:fill="FFFFFF"/>
        <w:spacing w:before="100" w:beforeAutospacing="1" w:after="240"/>
        <w:ind w:left="181"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C839D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乌鲁木齐市水磨沟区林业园林管理局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F44E99">
        <w:rPr>
          <w:rFonts w:ascii="宋体" w:eastAsia="宋体" w:hAnsi="宋体" w:cs="宋体" w:hint="eastAsia"/>
          <w:kern w:val="0"/>
          <w:sz w:val="28"/>
          <w:szCs w:val="28"/>
        </w:rPr>
        <w:t>4</w:t>
      </w:r>
      <w:r w:rsidR="00735367">
        <w:rPr>
          <w:rFonts w:ascii="宋体" w:eastAsia="宋体" w:hAnsi="宋体" w:cs="宋体"/>
          <w:kern w:val="0"/>
          <w:sz w:val="28"/>
          <w:szCs w:val="28"/>
        </w:rPr>
        <w:t>,</w:t>
      </w:r>
      <w:r w:rsidR="00F44E99">
        <w:rPr>
          <w:rFonts w:ascii="宋体" w:eastAsia="宋体" w:hAnsi="宋体" w:cs="宋体" w:hint="eastAsia"/>
          <w:kern w:val="0"/>
          <w:sz w:val="28"/>
          <w:szCs w:val="28"/>
        </w:rPr>
        <w:t>059.62</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F44E99">
        <w:rPr>
          <w:rFonts w:ascii="宋体" w:eastAsia="宋体" w:hAnsi="宋体" w:cs="宋体" w:hint="eastAsia"/>
          <w:kern w:val="0"/>
          <w:sz w:val="28"/>
          <w:szCs w:val="28"/>
        </w:rPr>
        <w:t>2</w:t>
      </w:r>
      <w:r w:rsidR="00735367">
        <w:rPr>
          <w:rFonts w:ascii="宋体" w:eastAsia="宋体" w:hAnsi="宋体" w:cs="宋体"/>
          <w:kern w:val="0"/>
          <w:sz w:val="28"/>
          <w:szCs w:val="28"/>
        </w:rPr>
        <w:t>,</w:t>
      </w:r>
      <w:r w:rsidR="00F44E99">
        <w:rPr>
          <w:rFonts w:ascii="宋体" w:eastAsia="宋体" w:hAnsi="宋体" w:cs="宋体" w:hint="eastAsia"/>
          <w:kern w:val="0"/>
          <w:sz w:val="28"/>
          <w:szCs w:val="28"/>
        </w:rPr>
        <w:t>250.47</w:t>
      </w:r>
      <w:r w:rsidR="00101A42" w:rsidRPr="00015D0E">
        <w:rPr>
          <w:rFonts w:ascii="宋体" w:eastAsia="宋体" w:hAnsi="宋体" w:cs="宋体" w:hint="eastAsia"/>
          <w:kern w:val="0"/>
          <w:sz w:val="28"/>
          <w:szCs w:val="28"/>
        </w:rPr>
        <w:t>万元，其他收入</w:t>
      </w:r>
      <w:r w:rsidR="00F44E99" w:rsidRPr="00F44E99">
        <w:rPr>
          <w:rFonts w:ascii="宋体" w:eastAsia="宋体" w:hAnsi="宋体" w:cs="宋体"/>
          <w:kern w:val="0"/>
          <w:sz w:val="28"/>
          <w:szCs w:val="28"/>
        </w:rPr>
        <w:t>1,809.15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C839D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乌鲁木齐市水磨沟区林业园林管理局</w:t>
      </w:r>
      <w:r w:rsidR="00783303" w:rsidRPr="00015D0E">
        <w:rPr>
          <w:rFonts w:ascii="宋体" w:eastAsia="宋体" w:hAnsi="宋体" w:cs="宋体" w:hint="eastAsia"/>
          <w:kern w:val="0"/>
          <w:sz w:val="28"/>
          <w:szCs w:val="28"/>
        </w:rPr>
        <w:t>支出决算为</w:t>
      </w:r>
      <w:r w:rsidR="00F44E99" w:rsidRPr="00F44E99">
        <w:rPr>
          <w:rFonts w:ascii="宋体" w:eastAsia="宋体" w:hAnsi="宋体" w:cs="宋体"/>
          <w:kern w:val="0"/>
          <w:sz w:val="28"/>
          <w:szCs w:val="28"/>
        </w:rPr>
        <w:t>6,321.97</w:t>
      </w:r>
      <w:r w:rsidR="00783303" w:rsidRPr="00015D0E">
        <w:rPr>
          <w:rFonts w:ascii="宋体" w:eastAsia="宋体" w:hAnsi="宋体" w:cs="宋体" w:hint="eastAsia"/>
          <w:kern w:val="0"/>
          <w:sz w:val="28"/>
          <w:szCs w:val="28"/>
        </w:rPr>
        <w:t>万元，其中，基本支出决算</w:t>
      </w:r>
      <w:r w:rsidR="00F44E99" w:rsidRPr="00F44E99">
        <w:rPr>
          <w:rFonts w:ascii="宋体" w:eastAsia="宋体" w:hAnsi="宋体" w:cs="宋体"/>
          <w:kern w:val="0"/>
          <w:sz w:val="28"/>
          <w:szCs w:val="28"/>
        </w:rPr>
        <w:t>133.52</w:t>
      </w:r>
      <w:r w:rsidR="00783303" w:rsidRPr="00015D0E">
        <w:rPr>
          <w:rFonts w:ascii="宋体" w:eastAsia="宋体" w:hAnsi="宋体" w:cs="宋体" w:hint="eastAsia"/>
          <w:kern w:val="0"/>
          <w:sz w:val="28"/>
          <w:szCs w:val="28"/>
        </w:rPr>
        <w:t>万元，项目支出决算</w:t>
      </w:r>
      <w:r w:rsidR="00F44E99" w:rsidRPr="00F44E99">
        <w:rPr>
          <w:rFonts w:ascii="宋体" w:eastAsia="宋体" w:hAnsi="宋体" w:cs="宋体"/>
          <w:kern w:val="0"/>
          <w:sz w:val="28"/>
          <w:szCs w:val="28"/>
        </w:rPr>
        <w:t>6,188.45</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结余</w:t>
      </w:r>
      <w:r w:rsidR="00F44E99" w:rsidRPr="00F44E99">
        <w:rPr>
          <w:rFonts w:ascii="宋体" w:eastAsia="宋体" w:hAnsi="宋体" w:cs="宋体"/>
          <w:kern w:val="0"/>
          <w:sz w:val="28"/>
          <w:szCs w:val="28"/>
        </w:rPr>
        <w:t>13,378.05</w:t>
      </w:r>
      <w:r w:rsidRPr="00015D0E">
        <w:rPr>
          <w:rFonts w:ascii="宋体" w:eastAsia="宋体" w:hAnsi="宋体" w:cs="宋体" w:hint="eastAsia"/>
          <w:kern w:val="0"/>
          <w:sz w:val="28"/>
          <w:szCs w:val="28"/>
        </w:rPr>
        <w:t>万元，其中上年结余</w:t>
      </w:r>
      <w:r w:rsidR="00F44E99" w:rsidRPr="00F44E99">
        <w:rPr>
          <w:rFonts w:ascii="宋体" w:eastAsia="宋体" w:hAnsi="宋体" w:cs="宋体"/>
          <w:kern w:val="0"/>
          <w:sz w:val="28"/>
          <w:szCs w:val="28"/>
        </w:rPr>
        <w:t>15,640.40</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F44E99" w:rsidRPr="00F44E99">
        <w:rPr>
          <w:rFonts w:ascii="宋体" w:eastAsia="宋体" w:hAnsi="宋体" w:cs="宋体"/>
          <w:kern w:val="0"/>
          <w:sz w:val="28"/>
          <w:szCs w:val="28"/>
        </w:rPr>
        <w:t>7.41</w:t>
      </w:r>
      <w:r w:rsidRPr="00015D0E">
        <w:rPr>
          <w:rFonts w:ascii="宋体" w:eastAsia="宋体" w:hAnsi="宋体" w:cs="宋体" w:hint="eastAsia"/>
          <w:kern w:val="0"/>
          <w:sz w:val="28"/>
          <w:szCs w:val="28"/>
        </w:rPr>
        <w:t>万元。比年初预算</w:t>
      </w:r>
      <w:r w:rsidR="00F44E99">
        <w:rPr>
          <w:rFonts w:ascii="宋体" w:eastAsia="宋体" w:hAnsi="宋体" w:cs="宋体" w:hint="eastAsia"/>
          <w:kern w:val="0"/>
          <w:sz w:val="28"/>
          <w:szCs w:val="28"/>
        </w:rPr>
        <w:t>降低了</w:t>
      </w:r>
      <w:r w:rsidR="00BF1836">
        <w:rPr>
          <w:rFonts w:ascii="宋体" w:eastAsia="宋体" w:hAnsi="宋体" w:cs="Arial" w:hint="eastAsia"/>
          <w:kern w:val="0"/>
          <w:sz w:val="28"/>
          <w:szCs w:val="28"/>
        </w:rPr>
        <w:t>0.27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ED0F8B">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公务用车运行维护费</w:t>
      </w:r>
      <w:r w:rsidR="00EC1F17">
        <w:rPr>
          <w:rFonts w:ascii="宋体" w:eastAsia="宋体" w:hAnsi="宋体" w:cs="Arial" w:hint="eastAsia"/>
          <w:kern w:val="0"/>
          <w:sz w:val="28"/>
          <w:szCs w:val="28"/>
        </w:rPr>
        <w:t>7.41</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与</w:t>
      </w:r>
      <w:r w:rsidRPr="00015D0E">
        <w:rPr>
          <w:rFonts w:ascii="宋体" w:eastAsia="宋体" w:hAnsi="宋体" w:cs="宋体" w:hint="eastAsia"/>
          <w:kern w:val="0"/>
          <w:sz w:val="28"/>
          <w:szCs w:val="28"/>
        </w:rPr>
        <w:t>上年</w:t>
      </w:r>
      <w:r w:rsidR="006474CB" w:rsidRPr="00015D0E">
        <w:rPr>
          <w:rFonts w:ascii="宋体" w:eastAsia="宋体" w:hAnsi="宋体" w:cs="宋体" w:hint="eastAsia"/>
          <w:kern w:val="0"/>
          <w:sz w:val="28"/>
          <w:szCs w:val="28"/>
        </w:rPr>
        <w:t>持平</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财政拨款支出年初预算为</w:t>
      </w:r>
      <w:r w:rsidR="00EC1F17" w:rsidRPr="00EC1F17">
        <w:rPr>
          <w:rFonts w:ascii="宋体" w:eastAsia="宋体" w:hAnsi="宋体" w:cs="Arial"/>
          <w:kern w:val="0"/>
          <w:sz w:val="28"/>
          <w:szCs w:val="28"/>
        </w:rPr>
        <w:t>332.35</w:t>
      </w:r>
      <w:r w:rsidRPr="00015D0E">
        <w:rPr>
          <w:rFonts w:ascii="宋体" w:eastAsia="宋体" w:hAnsi="宋体" w:cs="宋体" w:hint="eastAsia"/>
          <w:kern w:val="0"/>
          <w:sz w:val="28"/>
          <w:szCs w:val="28"/>
        </w:rPr>
        <w:t>万元，支出决算为</w:t>
      </w:r>
      <w:r w:rsidR="00735367" w:rsidRPr="00735367">
        <w:rPr>
          <w:rFonts w:ascii="宋体" w:eastAsia="宋体" w:hAnsi="宋体" w:cs="Arial"/>
          <w:kern w:val="0"/>
          <w:sz w:val="28"/>
          <w:szCs w:val="28"/>
        </w:rPr>
        <w:t>6,021.07</w:t>
      </w:r>
      <w:r w:rsidRPr="00015D0E">
        <w:rPr>
          <w:rFonts w:ascii="宋体" w:eastAsia="宋体" w:hAnsi="宋体" w:cs="宋体" w:hint="eastAsia"/>
          <w:kern w:val="0"/>
          <w:sz w:val="28"/>
          <w:szCs w:val="28"/>
        </w:rPr>
        <w:t>万元。</w:t>
      </w:r>
      <w:r w:rsidR="00BF1836" w:rsidRPr="00BF1836">
        <w:rPr>
          <w:rFonts w:ascii="宋体" w:eastAsia="宋体" w:hAnsi="宋体" w:cs="宋体" w:hint="eastAsia"/>
          <w:kern w:val="0"/>
          <w:sz w:val="28"/>
          <w:szCs w:val="28"/>
        </w:rPr>
        <w:t>完成预算的</w:t>
      </w:r>
      <w:r w:rsidR="00BF1836">
        <w:rPr>
          <w:rFonts w:ascii="宋体" w:eastAsia="宋体" w:hAnsi="宋体" w:cs="宋体" w:hint="eastAsia"/>
          <w:kern w:val="0"/>
          <w:sz w:val="28"/>
          <w:szCs w:val="28"/>
        </w:rPr>
        <w:t>1</w:t>
      </w:r>
      <w:r w:rsidR="00735367">
        <w:rPr>
          <w:rFonts w:ascii="宋体" w:eastAsia="宋体" w:hAnsi="宋体" w:cs="宋体"/>
          <w:kern w:val="0"/>
          <w:sz w:val="28"/>
          <w:szCs w:val="28"/>
        </w:rPr>
        <w:t>811</w:t>
      </w:r>
      <w:r w:rsidR="00735367">
        <w:rPr>
          <w:rFonts w:ascii="宋体" w:eastAsia="宋体" w:hAnsi="宋体" w:cs="宋体" w:hint="eastAsia"/>
          <w:kern w:val="0"/>
          <w:sz w:val="28"/>
          <w:szCs w:val="28"/>
        </w:rPr>
        <w:t>.67</w:t>
      </w:r>
      <w:r w:rsidR="00BF1836" w:rsidRPr="00BF1836">
        <w:rPr>
          <w:rFonts w:ascii="宋体" w:eastAsia="宋体" w:hAnsi="宋体" w:cs="宋体"/>
          <w:kern w:val="0"/>
          <w:sz w:val="28"/>
          <w:szCs w:val="28"/>
        </w:rPr>
        <w:t>%。调整预算的主要原因</w:t>
      </w:r>
      <w:r w:rsidR="00BF1836">
        <w:rPr>
          <w:rFonts w:ascii="宋体" w:eastAsia="宋体" w:hAnsi="宋体" w:cs="宋体"/>
          <w:kern w:val="0"/>
          <w:sz w:val="28"/>
          <w:szCs w:val="28"/>
        </w:rPr>
        <w:t>：一是</w:t>
      </w:r>
      <w:r w:rsidR="00BF1836" w:rsidRPr="00BF1836">
        <w:rPr>
          <w:rFonts w:ascii="宋体" w:eastAsia="宋体" w:hAnsi="宋体" w:cs="宋体" w:hint="eastAsia"/>
          <w:kern w:val="0"/>
          <w:sz w:val="28"/>
          <w:szCs w:val="28"/>
        </w:rPr>
        <w:t>新进人员</w:t>
      </w:r>
      <w:r w:rsidR="00BF1836" w:rsidRPr="00BF1836">
        <w:rPr>
          <w:rFonts w:ascii="宋体" w:eastAsia="宋体" w:hAnsi="宋体" w:cs="宋体"/>
          <w:kern w:val="0"/>
          <w:sz w:val="28"/>
          <w:szCs w:val="28"/>
        </w:rPr>
        <w:t>2人，增加人员经费</w:t>
      </w:r>
      <w:r w:rsidR="00BF1836">
        <w:rPr>
          <w:rFonts w:ascii="宋体" w:eastAsia="宋体" w:hAnsi="宋体" w:cs="宋体"/>
          <w:kern w:val="0"/>
          <w:sz w:val="28"/>
          <w:szCs w:val="28"/>
        </w:rPr>
        <w:t>，二是</w:t>
      </w:r>
      <w:r w:rsidR="00BF1836" w:rsidRPr="00BF1836">
        <w:rPr>
          <w:rFonts w:ascii="宋体" w:eastAsia="宋体" w:hAnsi="宋体" w:cs="宋体" w:hint="eastAsia"/>
          <w:kern w:val="0"/>
          <w:sz w:val="28"/>
          <w:szCs w:val="28"/>
        </w:rPr>
        <w:t>支付从</w:t>
      </w:r>
      <w:r w:rsidR="00BF1836" w:rsidRPr="00BF1836">
        <w:rPr>
          <w:rFonts w:ascii="宋体" w:eastAsia="宋体" w:hAnsi="宋体" w:cs="宋体"/>
          <w:kern w:val="0"/>
          <w:sz w:val="28"/>
          <w:szCs w:val="28"/>
        </w:rPr>
        <w:t>2011年</w:t>
      </w:r>
      <w:r w:rsidR="00BF1836">
        <w:rPr>
          <w:rFonts w:ascii="宋体" w:eastAsia="宋体" w:hAnsi="宋体" w:cs="宋体"/>
          <w:kern w:val="0"/>
          <w:sz w:val="28"/>
          <w:szCs w:val="28"/>
        </w:rPr>
        <w:t>至</w:t>
      </w:r>
      <w:r w:rsidR="00BF1836" w:rsidRPr="00BF1836">
        <w:rPr>
          <w:rFonts w:ascii="宋体" w:eastAsia="宋体" w:hAnsi="宋体" w:cs="宋体"/>
          <w:kern w:val="0"/>
          <w:sz w:val="28"/>
          <w:szCs w:val="28"/>
        </w:rPr>
        <w:t>2016年项目经费</w:t>
      </w:r>
      <w:r w:rsidR="00BF1836">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D26BF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C839D9">
        <w:rPr>
          <w:rFonts w:ascii="宋体" w:eastAsia="宋体" w:hAnsi="宋体" w:cs="宋体" w:hint="eastAsia"/>
          <w:kern w:val="0"/>
          <w:sz w:val="28"/>
          <w:szCs w:val="28"/>
        </w:rPr>
        <w:t>乌鲁木齐市水磨沟区林业园林管理局</w:t>
      </w:r>
      <w:r w:rsidRPr="00015D0E">
        <w:rPr>
          <w:rFonts w:ascii="宋体" w:eastAsia="宋体" w:hAnsi="宋体" w:cs="宋体" w:hint="eastAsia"/>
          <w:kern w:val="0"/>
          <w:sz w:val="28"/>
          <w:szCs w:val="28"/>
        </w:rPr>
        <w:t>机关运行经费支出</w:t>
      </w:r>
      <w:r w:rsidR="00BF1836">
        <w:rPr>
          <w:rFonts w:ascii="宋体" w:eastAsia="宋体" w:hAnsi="宋体" w:cs="宋体" w:hint="eastAsia"/>
          <w:kern w:val="0"/>
          <w:sz w:val="28"/>
          <w:szCs w:val="28"/>
        </w:rPr>
        <w:t>0万元。</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015D0E" w:rsidRPr="00015D0E">
        <w:rPr>
          <w:rFonts w:ascii="宋体" w:eastAsia="宋体" w:hAnsi="宋体" w:cs="Arial"/>
          <w:kern w:val="0"/>
          <w:sz w:val="28"/>
          <w:szCs w:val="28"/>
        </w:rPr>
        <w:t>4</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015D0E" w:rsidRPr="00015D0E">
        <w:rPr>
          <w:rFonts w:ascii="宋体" w:eastAsia="宋体" w:hAnsi="宋体" w:cs="宋体" w:hint="eastAsia"/>
          <w:kern w:val="0"/>
          <w:sz w:val="28"/>
          <w:szCs w:val="28"/>
        </w:rPr>
        <w:t>4</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bookmarkStart w:id="0" w:name="_GoBack"/>
      <w:bookmarkEnd w:id="0"/>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w:t>
      </w:r>
      <w:r w:rsidRPr="00015D0E">
        <w:rPr>
          <w:rFonts w:ascii="宋体" w:eastAsia="宋体" w:hAnsi="宋体" w:cs="宋体" w:hint="eastAsia"/>
          <w:kern w:val="0"/>
          <w:sz w:val="28"/>
          <w:szCs w:val="28"/>
        </w:rPr>
        <w:lastRenderedPageBreak/>
        <w:t>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686BA4">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w:t>
      </w:r>
      <w:r w:rsidR="00686BA4">
        <w:rPr>
          <w:rFonts w:ascii="宋体" w:eastAsia="宋体" w:hAnsi="宋体" w:cs="Times New Roman" w:hint="eastAsia"/>
          <w:kern w:val="0"/>
          <w:sz w:val="28"/>
          <w:szCs w:val="28"/>
        </w:rPr>
        <w:t>务</w:t>
      </w:r>
      <w:r w:rsidRPr="00015D0E">
        <w:rPr>
          <w:rFonts w:ascii="宋体" w:eastAsia="宋体" w:hAnsi="宋体" w:cs="宋体" w:hint="eastAsia"/>
          <w:kern w:val="0"/>
          <w:sz w:val="28"/>
          <w:szCs w:val="28"/>
        </w:rPr>
        <w:t>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w:t>
      </w:r>
      <w:r w:rsidRPr="00015D0E">
        <w:rPr>
          <w:rFonts w:ascii="宋体" w:eastAsia="宋体" w:hAnsi="宋体" w:cs="宋体" w:hint="eastAsia"/>
          <w:kern w:val="0"/>
          <w:sz w:val="28"/>
          <w:szCs w:val="28"/>
        </w:rPr>
        <w:lastRenderedPageBreak/>
        <w:t>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F6E12"/>
    <w:rsid w:val="00015D0E"/>
    <w:rsid w:val="00090B08"/>
    <w:rsid w:val="00101A42"/>
    <w:rsid w:val="00216EE0"/>
    <w:rsid w:val="00613F59"/>
    <w:rsid w:val="00635209"/>
    <w:rsid w:val="006474CB"/>
    <w:rsid w:val="00686BA4"/>
    <w:rsid w:val="006925DD"/>
    <w:rsid w:val="006B784D"/>
    <w:rsid w:val="00735367"/>
    <w:rsid w:val="00783303"/>
    <w:rsid w:val="007C79EE"/>
    <w:rsid w:val="00890703"/>
    <w:rsid w:val="00A51532"/>
    <w:rsid w:val="00A809EF"/>
    <w:rsid w:val="00AC4B18"/>
    <w:rsid w:val="00AE2929"/>
    <w:rsid w:val="00B15FB9"/>
    <w:rsid w:val="00BF0ED1"/>
    <w:rsid w:val="00BF1836"/>
    <w:rsid w:val="00C1296B"/>
    <w:rsid w:val="00C35E30"/>
    <w:rsid w:val="00C839D9"/>
    <w:rsid w:val="00CC2E9B"/>
    <w:rsid w:val="00D26BF9"/>
    <w:rsid w:val="00D300AE"/>
    <w:rsid w:val="00D6091E"/>
    <w:rsid w:val="00D74FF9"/>
    <w:rsid w:val="00D807B5"/>
    <w:rsid w:val="00E67D5F"/>
    <w:rsid w:val="00E85EDD"/>
    <w:rsid w:val="00E86E23"/>
    <w:rsid w:val="00E9632F"/>
    <w:rsid w:val="00EB2C72"/>
    <w:rsid w:val="00EC1F17"/>
    <w:rsid w:val="00ED0F8B"/>
    <w:rsid w:val="00F44E99"/>
    <w:rsid w:val="00FD7575"/>
    <w:rsid w:val="00FF19B0"/>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50284"/>
  <w15:docId w15:val="{C1256084-A438-469A-B74B-D9FEA9C6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313344">
      <w:bodyDiv w:val="1"/>
      <w:marLeft w:val="0"/>
      <w:marRight w:val="0"/>
      <w:marTop w:val="0"/>
      <w:marBottom w:val="0"/>
      <w:divBdr>
        <w:top w:val="none" w:sz="0" w:space="0" w:color="auto"/>
        <w:left w:val="none" w:sz="0" w:space="0" w:color="auto"/>
        <w:bottom w:val="none" w:sz="0" w:space="0" w:color="auto"/>
        <w:right w:val="none" w:sz="0" w:space="0" w:color="auto"/>
      </w:divBdr>
    </w:div>
    <w:div w:id="408649345">
      <w:bodyDiv w:val="1"/>
      <w:marLeft w:val="0"/>
      <w:marRight w:val="0"/>
      <w:marTop w:val="0"/>
      <w:marBottom w:val="0"/>
      <w:divBdr>
        <w:top w:val="none" w:sz="0" w:space="0" w:color="auto"/>
        <w:left w:val="none" w:sz="0" w:space="0" w:color="auto"/>
        <w:bottom w:val="none" w:sz="0" w:space="0" w:color="auto"/>
        <w:right w:val="none" w:sz="0" w:space="0" w:color="auto"/>
      </w:divBdr>
    </w:div>
    <w:div w:id="685249544">
      <w:bodyDiv w:val="1"/>
      <w:marLeft w:val="0"/>
      <w:marRight w:val="0"/>
      <w:marTop w:val="0"/>
      <w:marBottom w:val="0"/>
      <w:divBdr>
        <w:top w:val="none" w:sz="0" w:space="0" w:color="auto"/>
        <w:left w:val="none" w:sz="0" w:space="0" w:color="auto"/>
        <w:bottom w:val="none" w:sz="0" w:space="0" w:color="auto"/>
        <w:right w:val="none" w:sz="0" w:space="0" w:color="auto"/>
      </w:divBdr>
    </w:div>
    <w:div w:id="19709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520</Words>
  <Characters>2968</Characters>
  <Application>Microsoft Office Word</Application>
  <DocSecurity>0</DocSecurity>
  <Lines>24</Lines>
  <Paragraphs>6</Paragraphs>
  <ScaleCrop>false</ScaleCrop>
  <Company>微软中国</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zsxy</cp:lastModifiedBy>
  <cp:revision>13</cp:revision>
  <dcterms:created xsi:type="dcterms:W3CDTF">2017-07-28T04:52:00Z</dcterms:created>
  <dcterms:modified xsi:type="dcterms:W3CDTF">2017-08-03T10:07:00Z</dcterms:modified>
</cp:coreProperties>
</file>