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spacing w:line="29" w:lineRule="atLeast"/>
        <w:jc w:val="center"/>
        <w:rPr>
          <w:rFonts w:asciiTheme="minorEastAsia" w:hAnsiTheme="minorEastAsia" w:eastAsiaTheme="minorEastAsia"/>
          <w:b/>
          <w:color w:val="333333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333333"/>
          <w:sz w:val="44"/>
          <w:szCs w:val="44"/>
        </w:rPr>
        <w:t>部门预算收支增减变化情况</w:t>
      </w:r>
    </w:p>
    <w:p>
      <w:pPr>
        <w:pStyle w:val="7"/>
        <w:spacing w:line="29" w:lineRule="atLeast"/>
        <w:jc w:val="center"/>
        <w:rPr>
          <w:rFonts w:asciiTheme="minorEastAsia" w:hAnsiTheme="minorEastAsia" w:eastAsiaTheme="minorEastAsia"/>
          <w:b/>
          <w:color w:val="333333"/>
          <w:sz w:val="44"/>
          <w:szCs w:val="44"/>
        </w:rPr>
      </w:pPr>
    </w:p>
    <w:p>
      <w:pPr>
        <w:pStyle w:val="7"/>
        <w:spacing w:line="29" w:lineRule="atLeast"/>
        <w:ind w:firstLine="480"/>
        <w:rPr>
          <w:rFonts w:ascii="方正仿宋_GBK" w:hAnsi="微软雅黑" w:eastAsia="方正仿宋_GBK"/>
          <w:color w:val="333333"/>
          <w:sz w:val="28"/>
          <w:szCs w:val="28"/>
        </w:rPr>
      </w:pPr>
      <w:r>
        <w:rPr>
          <w:rFonts w:hint="eastAsia" w:ascii="方正仿宋_GBK" w:hAnsi="微软雅黑" w:eastAsia="方正仿宋_GBK"/>
          <w:color w:val="333333"/>
          <w:sz w:val="28"/>
          <w:szCs w:val="28"/>
        </w:rPr>
        <w:t>（一）我单位2017年部门预算收入总计459.</w:t>
      </w:r>
      <w:r>
        <w:rPr>
          <w:rFonts w:hint="eastAsia" w:ascii="方正仿宋_GBK" w:hAnsi="微软雅黑" w:eastAsia="方正仿宋_GBK"/>
          <w:color w:val="333333"/>
          <w:sz w:val="28"/>
          <w:szCs w:val="28"/>
          <w:lang w:val="en-US" w:eastAsia="zh-CN"/>
        </w:rPr>
        <w:t>71</w:t>
      </w:r>
      <w:r>
        <w:rPr>
          <w:rFonts w:hint="eastAsia" w:ascii="方正仿宋_GBK" w:hAnsi="微软雅黑" w:eastAsia="方正仿宋_GBK"/>
          <w:color w:val="333333"/>
          <w:sz w:val="28"/>
          <w:szCs w:val="28"/>
        </w:rPr>
        <w:t>万元，比2016年部门预算增加127.36万元，上涨38.32%，其中：一般公共预算收入459.</w:t>
      </w:r>
      <w:r>
        <w:rPr>
          <w:rFonts w:hint="eastAsia" w:ascii="方正仿宋_GBK" w:hAnsi="微软雅黑" w:eastAsia="方正仿宋_GBK"/>
          <w:color w:val="333333"/>
          <w:sz w:val="28"/>
          <w:szCs w:val="28"/>
          <w:lang w:val="en-US" w:eastAsia="zh-CN"/>
        </w:rPr>
        <w:t>71</w:t>
      </w:r>
      <w:r>
        <w:rPr>
          <w:rFonts w:hint="eastAsia" w:ascii="方正仿宋_GBK" w:hAnsi="微软雅黑" w:eastAsia="方正仿宋_GBK"/>
          <w:color w:val="333333"/>
          <w:sz w:val="28"/>
          <w:szCs w:val="28"/>
        </w:rPr>
        <w:t>万元增加127.36万元，上涨38.32%。</w:t>
      </w:r>
    </w:p>
    <w:p>
      <w:pPr>
        <w:pStyle w:val="7"/>
        <w:spacing w:line="29" w:lineRule="atLeast"/>
        <w:ind w:firstLine="480"/>
        <w:rPr>
          <w:rFonts w:ascii="方正仿宋_GBK" w:hAnsi="微软雅黑" w:eastAsia="方正仿宋_GBK"/>
          <w:color w:val="333333"/>
          <w:sz w:val="28"/>
          <w:szCs w:val="28"/>
        </w:rPr>
      </w:pPr>
      <w:r>
        <w:rPr>
          <w:rFonts w:hint="eastAsia" w:ascii="方正仿宋_GBK" w:hAnsi="微软雅黑" w:eastAsia="方正仿宋_GBK"/>
          <w:color w:val="333333"/>
          <w:sz w:val="28"/>
          <w:szCs w:val="28"/>
        </w:rPr>
        <w:t>（二）我单位2017年财政拨款支出总计459.</w:t>
      </w:r>
      <w:r>
        <w:rPr>
          <w:rFonts w:hint="eastAsia" w:ascii="方正仿宋_GBK" w:hAnsi="微软雅黑" w:eastAsia="方正仿宋_GBK"/>
          <w:color w:val="333333"/>
          <w:sz w:val="28"/>
          <w:szCs w:val="28"/>
          <w:lang w:val="en-US" w:eastAsia="zh-CN"/>
        </w:rPr>
        <w:t>71</w:t>
      </w:r>
      <w:bookmarkStart w:id="0" w:name="_GoBack"/>
      <w:bookmarkEnd w:id="0"/>
      <w:r>
        <w:rPr>
          <w:rFonts w:hint="eastAsia" w:ascii="方正仿宋_GBK" w:hAnsi="微软雅黑" w:eastAsia="方正仿宋_GBK"/>
          <w:color w:val="333333"/>
          <w:sz w:val="28"/>
          <w:szCs w:val="28"/>
        </w:rPr>
        <w:t>元，比上年财政拨款支出总计332.35万元增加127.36万元，上涨38.32%。</w:t>
      </w:r>
    </w:p>
    <w:p>
      <w:pPr>
        <w:pStyle w:val="7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>
      <w:pgSz w:w="11907" w:h="16839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B1800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7970F4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9716B"/>
    <w:rsid w:val="009A6539"/>
    <w:rsid w:val="009B09EC"/>
    <w:rsid w:val="009D15EF"/>
    <w:rsid w:val="00A63324"/>
    <w:rsid w:val="00AA7D8F"/>
    <w:rsid w:val="00AB1093"/>
    <w:rsid w:val="00B0453F"/>
    <w:rsid w:val="00B93FB4"/>
    <w:rsid w:val="00BD291A"/>
    <w:rsid w:val="00C1657C"/>
    <w:rsid w:val="00C238C1"/>
    <w:rsid w:val="00C277D1"/>
    <w:rsid w:val="00C70F74"/>
    <w:rsid w:val="00CC5879"/>
    <w:rsid w:val="00CD6A3C"/>
    <w:rsid w:val="00CE591B"/>
    <w:rsid w:val="00D25755"/>
    <w:rsid w:val="00D276FD"/>
    <w:rsid w:val="00DB6E97"/>
    <w:rsid w:val="00DC3FBF"/>
    <w:rsid w:val="00DC4A62"/>
    <w:rsid w:val="00DD6AA0"/>
    <w:rsid w:val="00DF067B"/>
    <w:rsid w:val="00E018D6"/>
    <w:rsid w:val="00E0797C"/>
    <w:rsid w:val="00E444F3"/>
    <w:rsid w:val="00EF145C"/>
    <w:rsid w:val="00F40FE4"/>
    <w:rsid w:val="00F43A76"/>
    <w:rsid w:val="00FB73CE"/>
    <w:rsid w:val="00FE1042"/>
    <w:rsid w:val="00FE2AA0"/>
    <w:rsid w:val="0D0F69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spacing w:after="239"/>
    </w:pPr>
    <w:rPr>
      <w:rFonts w:ascii="宋体" w:hAnsi="Times New Roman" w:eastAsia="宋体" w:cs="Times New Roman"/>
      <w:sz w:val="24"/>
      <w:szCs w:val="21"/>
      <w:lang w:val="en-US" w:eastAsia="zh-CN" w:bidi="ar-SA"/>
    </w:rPr>
  </w:style>
  <w:style w:type="character" w:customStyle="1" w:styleId="10">
    <w:name w:val="页眉 字符"/>
    <w:basedOn w:val="8"/>
    <w:link w:val="6"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2017-11-24T04:58:00Z</dcterms:created>
  <dc:creator>Sky123.Org</dc:creator>
  <cp:lastModifiedBy>lenovo</cp:lastModifiedBy>
  <dcterms:modified xsi:type="dcterms:W3CDTF">2017-11-25T08:20:56Z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