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95" w:rsidRDefault="006C5395" w:rsidP="002D40F7">
      <w:pPr>
        <w:widowControl/>
        <w:shd w:val="clear" w:color="auto" w:fill="FFFFFF"/>
        <w:spacing w:before="100" w:beforeAutospacing="1" w:after="240"/>
        <w:jc w:val="center"/>
        <w:textAlignment w:val="top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2D40F7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2D40F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年度乌鲁木齐市水磨沟区疾病预防控制中心</w:t>
      </w:r>
    </w:p>
    <w:p w:rsidR="006C5395" w:rsidRDefault="006C5395" w:rsidP="002D40F7">
      <w:pPr>
        <w:widowControl/>
        <w:shd w:val="clear" w:color="auto" w:fill="FFFFFF"/>
        <w:spacing w:before="100" w:beforeAutospacing="1" w:after="240"/>
        <w:jc w:val="center"/>
        <w:textAlignment w:val="top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2D40F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部门决算公开补充说明</w:t>
      </w:r>
    </w:p>
    <w:p w:rsidR="006C5395" w:rsidRDefault="006C5395" w:rsidP="002D40F7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Arial"/>
          <w:b/>
          <w:bCs/>
          <w:kern w:val="36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一、机关运行经费情况表</w:t>
      </w:r>
    </w:p>
    <w:p w:rsidR="006C5395" w:rsidRPr="002D40F7" w:rsidRDefault="006C5395" w:rsidP="002D40F7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Arial"/>
          <w:bCs/>
          <w:kern w:val="36"/>
          <w:sz w:val="28"/>
          <w:szCs w:val="28"/>
        </w:rPr>
      </w:pPr>
      <w:r>
        <w:rPr>
          <w:rFonts w:ascii="宋体" w:eastAsia="宋体" w:hAnsi="宋体" w:cs="Arial"/>
          <w:bCs/>
          <w:kern w:val="36"/>
          <w:sz w:val="28"/>
          <w:szCs w:val="28"/>
        </w:rPr>
        <w:t xml:space="preserve">    </w:t>
      </w:r>
      <w:r w:rsidRPr="00AD1D55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AD1D55">
        <w:rPr>
          <w:rFonts w:ascii="宋体" w:eastAsia="宋体" w:hAnsi="宋体" w:cs="Arial" w:hint="eastAsia"/>
          <w:bCs/>
          <w:kern w:val="36"/>
          <w:sz w:val="28"/>
          <w:szCs w:val="28"/>
        </w:rPr>
        <w:t>年乌鲁木齐市水磨沟区疾病预防控制中心机关运行经费支出</w:t>
      </w:r>
      <w:r w:rsidRPr="00E15360">
        <w:rPr>
          <w:rFonts w:ascii="宋体" w:eastAsia="宋体" w:hAnsi="宋体" w:cs="Arial"/>
          <w:bCs/>
          <w:kern w:val="36"/>
          <w:sz w:val="28"/>
          <w:szCs w:val="28"/>
        </w:rPr>
        <w:t>32.65</w:t>
      </w:r>
      <w:r w:rsidRPr="00E15360">
        <w:rPr>
          <w:rFonts w:ascii="宋体" w:eastAsia="宋体" w:hAnsi="宋体" w:cs="Arial" w:hint="eastAsia"/>
          <w:bCs/>
          <w:kern w:val="36"/>
          <w:sz w:val="28"/>
          <w:szCs w:val="28"/>
        </w:rPr>
        <w:t>万元，</w:t>
      </w:r>
      <w:r w:rsidRPr="00D12F7D">
        <w:rPr>
          <w:rFonts w:ascii="宋体" w:eastAsia="宋体" w:hAnsi="宋体" w:cs="Arial" w:hint="eastAsia"/>
          <w:bCs/>
          <w:kern w:val="36"/>
          <w:sz w:val="28"/>
          <w:szCs w:val="28"/>
        </w:rPr>
        <w:t>较上年</w:t>
      </w:r>
      <w:r w:rsidRPr="00D12F7D">
        <w:rPr>
          <w:rFonts w:ascii="宋体" w:eastAsia="宋体" w:hAnsi="宋体" w:cs="Arial"/>
          <w:bCs/>
          <w:kern w:val="36"/>
          <w:sz w:val="28"/>
          <w:szCs w:val="28"/>
        </w:rPr>
        <w:t>71.0</w:t>
      </w:r>
      <w:r>
        <w:rPr>
          <w:rFonts w:ascii="宋体" w:eastAsia="宋体" w:hAnsi="宋体" w:cs="Arial" w:hint="eastAsia"/>
          <w:bCs/>
          <w:kern w:val="36"/>
          <w:sz w:val="28"/>
          <w:szCs w:val="28"/>
        </w:rPr>
        <w:t>万元，</w:t>
      </w:r>
      <w:r w:rsidRPr="00D12F7D">
        <w:rPr>
          <w:rFonts w:ascii="宋体" w:eastAsia="宋体" w:hAnsi="宋体" w:cs="Arial" w:hint="eastAsia"/>
          <w:bCs/>
          <w:kern w:val="36"/>
          <w:sz w:val="28"/>
          <w:szCs w:val="28"/>
        </w:rPr>
        <w:t>减少了</w:t>
      </w:r>
      <w:r w:rsidRPr="00D12F7D">
        <w:rPr>
          <w:rFonts w:ascii="宋体" w:eastAsia="宋体" w:hAnsi="宋体" w:cs="Arial"/>
          <w:bCs/>
          <w:kern w:val="36"/>
          <w:sz w:val="28"/>
          <w:szCs w:val="28"/>
        </w:rPr>
        <w:t>38.35</w:t>
      </w:r>
      <w:r w:rsidRPr="00D12F7D">
        <w:rPr>
          <w:rFonts w:ascii="宋体" w:eastAsia="宋体" w:hAnsi="宋体" w:cs="Arial" w:hint="eastAsia"/>
          <w:bCs/>
          <w:kern w:val="36"/>
          <w:sz w:val="28"/>
          <w:szCs w:val="28"/>
        </w:rPr>
        <w:t>万元。</w:t>
      </w:r>
      <w:r w:rsidRPr="00852D26">
        <w:rPr>
          <w:rFonts w:ascii="宋体" w:eastAsia="宋体" w:hAnsi="宋体" w:cs="Arial" w:hint="eastAsia"/>
          <w:bCs/>
          <w:kern w:val="36"/>
          <w:sz w:val="28"/>
          <w:szCs w:val="28"/>
        </w:rPr>
        <w:t>增减变化原因说明：</w:t>
      </w:r>
      <w:r w:rsidRPr="00852D26">
        <w:rPr>
          <w:rFonts w:ascii="宋体" w:eastAsia="宋体" w:hAnsi="宋体" w:cs="Arial"/>
          <w:bCs/>
          <w:kern w:val="36"/>
          <w:sz w:val="28"/>
          <w:szCs w:val="28"/>
        </w:rPr>
        <w:t>2015</w:t>
      </w:r>
      <w:r w:rsidRPr="00852D26">
        <w:rPr>
          <w:rFonts w:ascii="宋体" w:eastAsia="宋体" w:hAnsi="宋体" w:cs="Arial" w:hint="eastAsia"/>
          <w:bCs/>
          <w:kern w:val="36"/>
          <w:sz w:val="28"/>
          <w:szCs w:val="28"/>
        </w:rPr>
        <w:t>年专用材料费</w:t>
      </w:r>
      <w:r w:rsidRPr="00852D26">
        <w:rPr>
          <w:rFonts w:ascii="宋体" w:eastAsia="宋体" w:hAnsi="宋体" w:cs="Arial"/>
          <w:bCs/>
          <w:kern w:val="36"/>
          <w:sz w:val="28"/>
          <w:szCs w:val="28"/>
        </w:rPr>
        <w:t>200000</w:t>
      </w:r>
      <w:r w:rsidRPr="00852D26">
        <w:rPr>
          <w:rFonts w:ascii="宋体" w:eastAsia="宋体" w:hAnsi="宋体" w:cs="Arial" w:hint="eastAsia"/>
          <w:bCs/>
          <w:kern w:val="36"/>
          <w:sz w:val="28"/>
          <w:szCs w:val="28"/>
        </w:rPr>
        <w:t>元，</w:t>
      </w:r>
      <w:r w:rsidRPr="00852D26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852D26">
        <w:rPr>
          <w:rFonts w:ascii="宋体" w:eastAsia="宋体" w:hAnsi="宋体" w:cs="Arial" w:hint="eastAsia"/>
          <w:bCs/>
          <w:kern w:val="36"/>
          <w:sz w:val="28"/>
          <w:szCs w:val="28"/>
        </w:rPr>
        <w:t>年</w:t>
      </w:r>
      <w:r w:rsidRPr="00852D26">
        <w:rPr>
          <w:rFonts w:ascii="宋体" w:eastAsia="宋体" w:hAnsi="宋体" w:cs="Arial"/>
          <w:bCs/>
          <w:kern w:val="36"/>
          <w:sz w:val="28"/>
          <w:szCs w:val="28"/>
        </w:rPr>
        <w:t>750</w:t>
      </w:r>
      <w:r w:rsidRPr="00852D26">
        <w:rPr>
          <w:rFonts w:ascii="宋体" w:eastAsia="宋体" w:hAnsi="宋体" w:cs="Arial" w:hint="eastAsia"/>
          <w:bCs/>
          <w:kern w:val="36"/>
          <w:sz w:val="28"/>
          <w:szCs w:val="28"/>
        </w:rPr>
        <w:t>元，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减少了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199250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元，是因为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年专用材料费从专项经费中支出；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年取暖费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96738.18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年取暖费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52683.18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元，减少了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44055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元，是因为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年发放个人取暖费是，从公用取暖费中支出的，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年预算从公用经费中调整到对个人及家庭的补助中；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年福利费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25046.2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年福利费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25046.2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元，减少了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23016.2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元，减少原因单位的福利费减少；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年培训费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13659.5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元、办公费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33900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元、维护费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19335.5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元、水费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8517.5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元、邮电费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13695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年培训费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5525.5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元、办公费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32300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元、维护费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6370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元、水费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6874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元、邮电费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7978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元共减少了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30060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元，原因是我中心响应中央八项规定，例行勤俭节约的原则，严格控制经费支出。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年其他商品服务支出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607035.16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元（包括防病经费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50000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元，人均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0.5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元的结核病经费补贴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40000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元），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年其他商品服务支出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514214.43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元，减少业务经费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87064.54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元，防病经费及人均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0.5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元的结核病经费补贴在</w:t>
      </w:r>
      <w:r w:rsidRPr="00783DA6">
        <w:rPr>
          <w:rFonts w:ascii="宋体" w:eastAsia="宋体" w:hAnsi="宋体" w:cs="Arial"/>
          <w:bCs/>
          <w:kern w:val="36"/>
          <w:sz w:val="28"/>
          <w:szCs w:val="28"/>
        </w:rPr>
        <w:t>2016</w:t>
      </w:r>
      <w:r w:rsidRPr="00783DA6">
        <w:rPr>
          <w:rFonts w:ascii="宋体" w:eastAsia="宋体" w:hAnsi="宋体" w:cs="Arial" w:hint="eastAsia"/>
          <w:bCs/>
          <w:kern w:val="36"/>
          <w:sz w:val="28"/>
          <w:szCs w:val="28"/>
        </w:rPr>
        <w:t>年没有支出。</w:t>
      </w:r>
      <w:bookmarkStart w:id="0" w:name="_GoBack"/>
      <w:bookmarkEnd w:id="0"/>
    </w:p>
    <w:p w:rsidR="006C5395" w:rsidRPr="00EA7A8A" w:rsidRDefault="006C5395" w:rsidP="00A870D0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</w:p>
    <w:sectPr w:rsidR="006C5395" w:rsidRPr="00EA7A8A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E8" w:rsidRDefault="001E44E8" w:rsidP="00D11063">
      <w:r>
        <w:separator/>
      </w:r>
    </w:p>
  </w:endnote>
  <w:endnote w:type="continuationSeparator" w:id="0">
    <w:p w:rsidR="001E44E8" w:rsidRDefault="001E44E8" w:rsidP="00D1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E8" w:rsidRDefault="001E44E8" w:rsidP="00D11063">
      <w:r>
        <w:separator/>
      </w:r>
    </w:p>
  </w:footnote>
  <w:footnote w:type="continuationSeparator" w:id="0">
    <w:p w:rsidR="001E44E8" w:rsidRDefault="001E44E8" w:rsidP="00D1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F1843"/>
    <w:rsid w:val="00101A42"/>
    <w:rsid w:val="00117DD1"/>
    <w:rsid w:val="00134032"/>
    <w:rsid w:val="00162E21"/>
    <w:rsid w:val="001770F5"/>
    <w:rsid w:val="001D0A68"/>
    <w:rsid w:val="001E44E8"/>
    <w:rsid w:val="0025624D"/>
    <w:rsid w:val="00273AB5"/>
    <w:rsid w:val="002853EE"/>
    <w:rsid w:val="002B4FB1"/>
    <w:rsid w:val="002D40F7"/>
    <w:rsid w:val="003542DD"/>
    <w:rsid w:val="003808D7"/>
    <w:rsid w:val="005B1B65"/>
    <w:rsid w:val="005B2D0E"/>
    <w:rsid w:val="005C74C5"/>
    <w:rsid w:val="00607BE1"/>
    <w:rsid w:val="00613F59"/>
    <w:rsid w:val="00620007"/>
    <w:rsid w:val="00635209"/>
    <w:rsid w:val="006474CB"/>
    <w:rsid w:val="0065137A"/>
    <w:rsid w:val="006774E1"/>
    <w:rsid w:val="006B784D"/>
    <w:rsid w:val="006C5395"/>
    <w:rsid w:val="00783303"/>
    <w:rsid w:val="00783DA6"/>
    <w:rsid w:val="00792290"/>
    <w:rsid w:val="007A3475"/>
    <w:rsid w:val="007D1DDC"/>
    <w:rsid w:val="00802663"/>
    <w:rsid w:val="00816A57"/>
    <w:rsid w:val="00852D26"/>
    <w:rsid w:val="0086391F"/>
    <w:rsid w:val="008853AD"/>
    <w:rsid w:val="00923689"/>
    <w:rsid w:val="0097072A"/>
    <w:rsid w:val="0098199E"/>
    <w:rsid w:val="009F7AF4"/>
    <w:rsid w:val="00A51532"/>
    <w:rsid w:val="00A709C6"/>
    <w:rsid w:val="00A809EF"/>
    <w:rsid w:val="00A870D0"/>
    <w:rsid w:val="00AD1D55"/>
    <w:rsid w:val="00B6794F"/>
    <w:rsid w:val="00BF0ED1"/>
    <w:rsid w:val="00C04B91"/>
    <w:rsid w:val="00C1296B"/>
    <w:rsid w:val="00C36C95"/>
    <w:rsid w:val="00CC0CBF"/>
    <w:rsid w:val="00D11063"/>
    <w:rsid w:val="00D12F7D"/>
    <w:rsid w:val="00D16B30"/>
    <w:rsid w:val="00D6091E"/>
    <w:rsid w:val="00D6173D"/>
    <w:rsid w:val="00D74FF9"/>
    <w:rsid w:val="00DA169A"/>
    <w:rsid w:val="00E15360"/>
    <w:rsid w:val="00E67D5F"/>
    <w:rsid w:val="00E9632F"/>
    <w:rsid w:val="00EA7A8A"/>
    <w:rsid w:val="00EB7738"/>
    <w:rsid w:val="00EF3E82"/>
    <w:rsid w:val="00F11048"/>
    <w:rsid w:val="00F21468"/>
    <w:rsid w:val="00FD7575"/>
    <w:rsid w:val="00FE5070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82AAE4-BCC3-4D8B-B88A-EDFC5D6F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Times New Roman"/>
      <w:b/>
      <w:kern w:val="36"/>
      <w:sz w:val="43"/>
    </w:rPr>
  </w:style>
  <w:style w:type="character" w:styleId="a3">
    <w:name w:val="Hyperlink"/>
    <w:uiPriority w:val="99"/>
    <w:semiHidden/>
    <w:rsid w:val="00FD7575"/>
    <w:rPr>
      <w:rFonts w:cs="Times New Roman"/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rFonts w:cs="Times New Roman"/>
      <w:i/>
    </w:rPr>
  </w:style>
  <w:style w:type="character" w:styleId="a5">
    <w:name w:val="Strong"/>
    <w:uiPriority w:val="99"/>
    <w:qFormat/>
    <w:rsid w:val="00FD7575"/>
    <w:rPr>
      <w:rFonts w:cs="Times New Roman"/>
      <w:b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uiPriority w:val="99"/>
    <w:rsid w:val="00FD7575"/>
    <w:rPr>
      <w:rFonts w:cs="Times New Roman"/>
    </w:rPr>
  </w:style>
  <w:style w:type="paragraph" w:styleId="a7">
    <w:name w:val="header"/>
    <w:basedOn w:val="a"/>
    <w:link w:val="Char"/>
    <w:uiPriority w:val="99"/>
    <w:rsid w:val="00D1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7"/>
    <w:uiPriority w:val="99"/>
    <w:locked/>
    <w:rsid w:val="00D11063"/>
    <w:rPr>
      <w:rFonts w:cs="Times New Roman"/>
      <w:kern w:val="2"/>
      <w:sz w:val="18"/>
    </w:rPr>
  </w:style>
  <w:style w:type="paragraph" w:styleId="a8">
    <w:name w:val="footer"/>
    <w:basedOn w:val="a"/>
    <w:link w:val="Char0"/>
    <w:uiPriority w:val="99"/>
    <w:rsid w:val="00D1106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8"/>
    <w:uiPriority w:val="99"/>
    <w:locked/>
    <w:rsid w:val="00D11063"/>
    <w:rPr>
      <w:rFonts w:cs="Times New Roman"/>
      <w:kern w:val="2"/>
      <w:sz w:val="18"/>
    </w:rPr>
  </w:style>
  <w:style w:type="paragraph" w:styleId="a9">
    <w:name w:val="Balloon Text"/>
    <w:basedOn w:val="a"/>
    <w:link w:val="Char1"/>
    <w:uiPriority w:val="99"/>
    <w:semiHidden/>
    <w:rsid w:val="00852D26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locked/>
    <w:rPr>
      <w:rFonts w:cs="等线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1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1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1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2016年度乌鲁木齐市水磨沟区疾病预防控制中心</dc:title>
  <dc:subject/>
  <dc:creator>zsxy</dc:creator>
  <cp:keywords/>
  <dc:description/>
  <cp:lastModifiedBy>Sky123.Org</cp:lastModifiedBy>
  <cp:revision>3</cp:revision>
  <cp:lastPrinted>2018-11-21T08:45:00Z</cp:lastPrinted>
  <dcterms:created xsi:type="dcterms:W3CDTF">2018-11-21T08:46:00Z</dcterms:created>
  <dcterms:modified xsi:type="dcterms:W3CDTF">2018-11-21T10:07:00Z</dcterms:modified>
</cp:coreProperties>
</file>