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56" w:rsidRDefault="00C67607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新疆乌鲁木齐市水磨沟区纪律检查委员会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部门决算公开补充</w:t>
      </w:r>
      <w:r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6A1F56" w:rsidRDefault="00C676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一、部门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>
        <w:rPr>
          <w:rFonts w:ascii="宋体" w:eastAsia="宋体" w:hAnsi="宋体" w:cs="宋体" w:hint="eastAsia"/>
          <w:kern w:val="0"/>
          <w:sz w:val="28"/>
          <w:szCs w:val="28"/>
        </w:rPr>
        <w:t>年新疆乌鲁木齐市水磨沟区纪律检查委员会</w:t>
      </w:r>
      <w:r>
        <w:rPr>
          <w:rFonts w:ascii="宋体" w:eastAsia="宋体" w:hAnsi="宋体" w:cs="Arial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>
        <w:rPr>
          <w:rFonts w:ascii="宋体" w:eastAsia="宋体" w:hAnsi="宋体" w:cs="Arial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>
        <w:rPr>
          <w:rFonts w:ascii="宋体" w:eastAsia="宋体" w:hAnsi="宋体" w:cs="Arial"/>
          <w:kern w:val="0"/>
          <w:sz w:val="28"/>
          <w:szCs w:val="28"/>
        </w:rPr>
        <w:t>13.14</w:t>
      </w:r>
      <w:r>
        <w:rPr>
          <w:rFonts w:ascii="宋体" w:eastAsia="宋体" w:hAnsi="宋体" w:cs="宋体" w:hint="eastAsia"/>
          <w:kern w:val="0"/>
          <w:sz w:val="28"/>
          <w:szCs w:val="28"/>
        </w:rPr>
        <w:t>万元。比年初预算降低了</w:t>
      </w:r>
      <w:r>
        <w:rPr>
          <w:rFonts w:ascii="宋体" w:eastAsia="宋体" w:hAnsi="宋体" w:cs="宋体" w:hint="eastAsia"/>
          <w:kern w:val="0"/>
          <w:sz w:val="28"/>
          <w:szCs w:val="28"/>
        </w:rPr>
        <w:t>11.22</w:t>
      </w:r>
      <w:r>
        <w:rPr>
          <w:rFonts w:ascii="宋体" w:eastAsia="宋体" w:hAnsi="宋体" w:cs="Arial"/>
          <w:kern w:val="0"/>
          <w:sz w:val="28"/>
          <w:szCs w:val="28"/>
        </w:rPr>
        <w:t>%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增减</w:t>
      </w:r>
      <w:r w:rsidRPr="00C67607">
        <w:rPr>
          <w:rFonts w:ascii="宋体" w:eastAsia="宋体" w:hAnsi="宋体" w:cs="宋体"/>
          <w:kern w:val="0"/>
          <w:sz w:val="28"/>
          <w:szCs w:val="28"/>
        </w:rPr>
        <w:t>变化原因说明：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因压缩了办公经费，所以比预算降低了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11.22</w:t>
      </w:r>
      <w:r w:rsidRPr="00C67607">
        <w:rPr>
          <w:rFonts w:ascii="宋体" w:eastAsia="宋体" w:hAnsi="宋体" w:cs="Arial"/>
          <w:kern w:val="0"/>
          <w:sz w:val="28"/>
          <w:szCs w:val="28"/>
        </w:rPr>
        <w:t>%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Arial"/>
          <w:kern w:val="0"/>
          <w:sz w:val="28"/>
          <w:szCs w:val="28"/>
        </w:rPr>
        <w:t>2016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C67607">
        <w:rPr>
          <w:rFonts w:ascii="宋体" w:eastAsia="宋体" w:hAnsi="宋体" w:cs="Arial"/>
          <w:kern w:val="0"/>
          <w:sz w:val="28"/>
          <w:szCs w:val="28"/>
        </w:rPr>
        <w:t>2016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年新疆乌鲁木齐市水磨沟区纪律检查委员会因公出国共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Arial"/>
          <w:kern w:val="0"/>
          <w:sz w:val="28"/>
          <w:szCs w:val="28"/>
        </w:rPr>
        <w:t>2016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万元，新疆乌鲁木齐市水磨沟区纪律检查委员会共计接待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人。</w:t>
      </w:r>
    </w:p>
    <w:p w:rsidR="006A1F56" w:rsidRPr="00C67607" w:rsidRDefault="00C67607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6A1F56" w:rsidRDefault="00C67607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C67607">
        <w:rPr>
          <w:rFonts w:ascii="宋体" w:eastAsia="宋体" w:hAnsi="宋体" w:cs="Arial"/>
          <w:kern w:val="0"/>
          <w:sz w:val="28"/>
          <w:szCs w:val="28"/>
        </w:rPr>
        <w:t>2016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年新疆乌鲁木齐市水磨沟区纪律检查委员会公务用车运行维护费</w:t>
      </w:r>
      <w:r w:rsidRPr="00C67607">
        <w:rPr>
          <w:rFonts w:ascii="宋体" w:eastAsia="宋体" w:hAnsi="宋体" w:cs="Arial"/>
          <w:kern w:val="0"/>
          <w:sz w:val="28"/>
          <w:szCs w:val="28"/>
        </w:rPr>
        <w:t>13.14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万元，较上年增长了</w:t>
      </w:r>
      <w:r w:rsidRPr="00C67607">
        <w:rPr>
          <w:rFonts w:ascii="宋体" w:eastAsia="宋体" w:hAnsi="宋体" w:cs="宋体"/>
          <w:kern w:val="0"/>
          <w:sz w:val="28"/>
          <w:szCs w:val="28"/>
        </w:rPr>
        <w:t>4.65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%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增减</w:t>
      </w:r>
      <w:r w:rsidRPr="00C67607">
        <w:rPr>
          <w:rFonts w:ascii="宋体" w:eastAsia="宋体" w:hAnsi="宋体" w:cs="宋体"/>
          <w:kern w:val="0"/>
          <w:sz w:val="28"/>
          <w:szCs w:val="28"/>
        </w:rPr>
        <w:t>变化原因说明：</w:t>
      </w:r>
      <w:r w:rsidRPr="00C67607">
        <w:rPr>
          <w:rFonts w:ascii="宋体" w:eastAsia="宋体" w:hAnsi="宋体" w:cs="宋体" w:hint="eastAsia"/>
          <w:kern w:val="0"/>
          <w:sz w:val="28"/>
          <w:szCs w:val="28"/>
        </w:rPr>
        <w:t>因</w:t>
      </w:r>
      <w:r>
        <w:rPr>
          <w:rFonts w:ascii="宋体" w:eastAsia="宋体" w:hAnsi="宋体" w:cs="宋体" w:hint="eastAsia"/>
          <w:kern w:val="0"/>
          <w:sz w:val="28"/>
          <w:szCs w:val="28"/>
        </w:rPr>
        <w:t>车辆使用均超过十年，出现故障较多，维修费用增加。</w:t>
      </w:r>
      <w:bookmarkStart w:id="0" w:name="_GoBack"/>
      <w:bookmarkEnd w:id="0"/>
    </w:p>
    <w:sectPr w:rsidR="006A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2"/>
    <w:rsid w:val="00015D0E"/>
    <w:rsid w:val="00101A42"/>
    <w:rsid w:val="001620E2"/>
    <w:rsid w:val="00223ED0"/>
    <w:rsid w:val="00267CA9"/>
    <w:rsid w:val="002B7339"/>
    <w:rsid w:val="004D08C1"/>
    <w:rsid w:val="005128E5"/>
    <w:rsid w:val="00613F59"/>
    <w:rsid w:val="00635209"/>
    <w:rsid w:val="006474CB"/>
    <w:rsid w:val="006A1F56"/>
    <w:rsid w:val="006A7833"/>
    <w:rsid w:val="006B784D"/>
    <w:rsid w:val="007633E5"/>
    <w:rsid w:val="00783303"/>
    <w:rsid w:val="00794AF3"/>
    <w:rsid w:val="007B3DB1"/>
    <w:rsid w:val="007F11DB"/>
    <w:rsid w:val="00823340"/>
    <w:rsid w:val="008F0C84"/>
    <w:rsid w:val="00A05E17"/>
    <w:rsid w:val="00A51532"/>
    <w:rsid w:val="00A809EF"/>
    <w:rsid w:val="00AC7267"/>
    <w:rsid w:val="00B944EF"/>
    <w:rsid w:val="00BA44ED"/>
    <w:rsid w:val="00BC0A69"/>
    <w:rsid w:val="00BD42E3"/>
    <w:rsid w:val="00BF0ED1"/>
    <w:rsid w:val="00C1296B"/>
    <w:rsid w:val="00C67607"/>
    <w:rsid w:val="00D37FEC"/>
    <w:rsid w:val="00D6091E"/>
    <w:rsid w:val="00D61254"/>
    <w:rsid w:val="00D74FF9"/>
    <w:rsid w:val="00DC1FFF"/>
    <w:rsid w:val="00E67D5F"/>
    <w:rsid w:val="00E9632F"/>
    <w:rsid w:val="00F1031A"/>
    <w:rsid w:val="00FB4D1D"/>
    <w:rsid w:val="00FD7575"/>
    <w:rsid w:val="00FF6E12"/>
    <w:rsid w:val="1B9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DEED83-2C90-4B23-B4CB-1B7D9900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Emphasis"/>
    <w:uiPriority w:val="99"/>
    <w:qFormat/>
    <w:rPr>
      <w:i/>
      <w:iCs/>
    </w:rPr>
  </w:style>
  <w:style w:type="character" w:styleId="a8">
    <w:name w:val="Hyperlink"/>
    <w:uiPriority w:val="99"/>
    <w:semiHidden/>
    <w:qFormat/>
    <w:rPr>
      <w:color w:val="auto"/>
      <w:u w:val="none"/>
    </w:rPr>
  </w:style>
  <w:style w:type="character" w:customStyle="1" w:styleId="1Char">
    <w:name w:val="标题 1 Char"/>
    <w:link w:val="1"/>
    <w:uiPriority w:val="99"/>
    <w:locked/>
    <w:rPr>
      <w:rFonts w:ascii="宋体" w:eastAsia="宋体" w:hAnsi="宋体" w:cs="宋体"/>
      <w:b/>
      <w:bCs/>
      <w:kern w:val="36"/>
      <w:sz w:val="43"/>
      <w:szCs w:val="43"/>
    </w:rPr>
  </w:style>
  <w:style w:type="character" w:customStyle="1" w:styleId="article-prototype">
    <w:name w:val="article-prototype"/>
    <w:basedOn w:val="a0"/>
    <w:uiPriority w:val="99"/>
    <w:qFormat/>
  </w:style>
  <w:style w:type="character" w:customStyle="1" w:styleId="Char0">
    <w:name w:val="页眉 Char"/>
    <w:link w:val="a4"/>
    <w:uiPriority w:val="99"/>
    <w:qFormat/>
    <w:rPr>
      <w:rFonts w:cs="等线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5</cp:revision>
  <dcterms:created xsi:type="dcterms:W3CDTF">2018-11-20T07:12:00Z</dcterms:created>
  <dcterms:modified xsi:type="dcterms:W3CDTF">2018-11-21T10:26:00Z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