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71717" w:themeColor="background2" w:themeShade="1A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乌鲁木齐市水区安全生产监督管理局单位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第二部分  2017年部门预算情况说明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color w:val="171717" w:themeColor="background2" w:themeShade="1A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outlineLvl w:val="1"/>
        <w:rPr>
          <w:rFonts w:ascii="黑体" w:hAnsi="宋体" w:eastAsia="黑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宋体" w:eastAsia="黑体"/>
          <w:color w:val="171717" w:themeColor="background2" w:themeShade="1A"/>
          <w:kern w:val="0"/>
          <w:sz w:val="32"/>
          <w:szCs w:val="32"/>
        </w:rPr>
        <w:t>2017年部门预算情况说明</w:t>
      </w:r>
    </w:p>
    <w:p>
      <w:pPr>
        <w:widowControl/>
        <w:spacing w:line="600" w:lineRule="exact"/>
        <w:jc w:val="lef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6"/>
          <w:szCs w:val="36"/>
        </w:rPr>
      </w:pP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171717" w:themeColor="background2" w:themeShade="1A"/>
          <w:kern w:val="0"/>
          <w:sz w:val="32"/>
          <w:szCs w:val="32"/>
        </w:rPr>
        <w:t>一、关于乌鲁木齐市</w:t>
      </w: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水区安全生产监督管理局</w:t>
      </w:r>
      <w:r>
        <w:rPr>
          <w:rFonts w:hint="eastAsia" w:ascii="黑体" w:hAnsi="宋体" w:eastAsia="黑体" w:cs="宋体"/>
          <w:color w:val="171717" w:themeColor="background2" w:themeShade="1A"/>
          <w:kern w:val="0"/>
          <w:sz w:val="32"/>
          <w:szCs w:val="32"/>
        </w:rPr>
        <w:t>单位2017年一般公共预算“三公”经费预算情况说明</w:t>
      </w:r>
    </w:p>
    <w:p>
      <w:pPr>
        <w:widowControl/>
        <w:spacing w:line="560" w:lineRule="exact"/>
        <w:ind w:firstLine="560" w:firstLineChars="200"/>
        <w:jc w:val="left"/>
        <w:rPr>
          <w:rFonts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71717" w:themeColor="background2" w:themeShade="1A"/>
          <w:sz w:val="28"/>
          <w:szCs w:val="28"/>
          <w:highlight w:val="none"/>
          <w:shd w:val="clear"/>
        </w:rPr>
        <w:t>乌鲁木齐市</w:t>
      </w:r>
      <w:r>
        <w:rPr>
          <w:rFonts w:hint="eastAsia" w:asciiTheme="minorEastAsia" w:hAnsiTheme="minorEastAsia" w:eastAsiaTheme="minorEastAsia"/>
          <w:color w:val="171717" w:themeColor="background2" w:themeShade="1A"/>
          <w:kern w:val="0"/>
          <w:sz w:val="28"/>
          <w:szCs w:val="28"/>
          <w:highlight w:val="none"/>
          <w:shd w:val="clear"/>
        </w:rPr>
        <w:t>水区安全生产监督管理局</w:t>
      </w:r>
      <w:r>
        <w:rPr>
          <w:rFonts w:hint="eastAsia" w:asciiTheme="minorEastAsia" w:hAnsiTheme="minorEastAsia" w:eastAsiaTheme="minorEastAsia"/>
          <w:color w:val="171717" w:themeColor="background2" w:themeShade="1A"/>
          <w:sz w:val="28"/>
          <w:szCs w:val="28"/>
          <w:highlight w:val="none"/>
          <w:shd w:val="clear"/>
        </w:rPr>
        <w:t>单位</w:t>
      </w:r>
      <w:r>
        <w:rPr>
          <w:rFonts w:hint="eastAsia"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</w:rPr>
        <w:t>2017年“三公”经费财政拨款预算数为7.63万元，其中：因公出国（境）费0万元，公务用车购置0万元，公务用车运行费7.6万元(公务用车3辆)，公务接待费0.03万元。</w:t>
      </w:r>
    </w:p>
    <w:p>
      <w:pPr>
        <w:widowControl/>
        <w:spacing w:line="560" w:lineRule="exact"/>
        <w:ind w:firstLine="560" w:firstLineChars="200"/>
        <w:jc w:val="left"/>
        <w:rPr>
          <w:rFonts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  <w:highlight w:val="none"/>
        </w:rPr>
        <w:t>2017年“三公”经费财政拨款预算与上年持平，其中：因公出国（境）费、公务用车购置费未安排预算。公务用车运行费预算与上年持平；公务接待费预算与上年</w:t>
      </w:r>
      <w:r>
        <w:rPr>
          <w:rFonts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  <w:highlight w:val="none"/>
        </w:rPr>
        <w:t>持平</w:t>
      </w:r>
      <w:r>
        <w:rPr>
          <w:rFonts w:hint="eastAsia" w:cs="宋体" w:asciiTheme="minorEastAsia" w:hAnsiTheme="minorEastAsia" w:eastAsiaTheme="minorEastAsia"/>
          <w:color w:val="171717" w:themeColor="background2" w:themeShade="1A"/>
          <w:kern w:val="0"/>
          <w:sz w:val="28"/>
          <w:szCs w:val="28"/>
          <w:highlight w:val="none"/>
        </w:rPr>
        <w:t>。</w:t>
      </w: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黑体" w:hAnsi="宋体" w:eastAsia="黑体" w:cs="宋体"/>
          <w:color w:val="17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第三部分  201</w:t>
      </w:r>
      <w:r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年乌鲁木齐市水区安全生产监督管理局部门预算公开表</w:t>
      </w:r>
    </w:p>
    <w:p>
      <w:pPr>
        <w:widowControl/>
        <w:spacing w:beforeLines="50"/>
        <w:outlineLvl w:val="1"/>
        <w:rPr>
          <w:rFonts w:ascii="黑体" w:hAnsi="黑体" w:eastAsia="黑体"/>
          <w:b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>
      <w:pPr>
        <w:widowControl/>
        <w:spacing w:beforeLines="50"/>
        <w:outlineLvl w:val="1"/>
        <w:rPr>
          <w:rFonts w:ascii="黑体" w:hAnsi="黑体" w:eastAsia="黑体"/>
          <w:color w:val="171717" w:themeColor="background2" w:themeShade="1A"/>
          <w:kern w:val="0"/>
          <w:szCs w:val="21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Cs w:val="21"/>
        </w:rPr>
        <w:t>编制单位：乌鲁木齐市水区安全生产监督管理局                       单位：万元</w:t>
      </w:r>
    </w:p>
    <w:tbl>
      <w:tblPr>
        <w:tblStyle w:val="10"/>
        <w:tblW w:w="94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477.49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477.49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17.62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17.62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501.19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501.19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477.49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财政预拨款结余结转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41.32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黑体" w:hAnsi="黑体" w:eastAsia="黑体"/>
          <w:b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Style w:val="10"/>
        <w:tblW w:w="96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>
        <w:tblPrEx>
          <w:tblLayout w:type="fixed"/>
        </w:tblPrEx>
        <w:trPr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Lines="50"/>
              <w:outlineLvl w:val="1"/>
              <w:rPr>
                <w:rFonts w:ascii="黑体" w:hAnsi="黑体" w:eastAsia="黑体"/>
                <w:color w:val="171717" w:themeColor="background2" w:themeShade="1A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hint="eastAsia" w:ascii="黑体" w:hAnsi="黑体" w:eastAsia="黑体"/>
                <w:color w:val="171717" w:themeColor="background2" w:themeShade="1A"/>
                <w:kern w:val="0"/>
                <w:szCs w:val="21"/>
              </w:rPr>
              <w:t>乌鲁木齐市水区安全生产监督管理局</w:t>
            </w:r>
            <w:r>
              <w:rPr>
                <w:rFonts w:hint="eastAsia" w:ascii="黑体" w:hAnsi="黑体" w:eastAsia="黑体"/>
                <w:color w:val="171717" w:themeColor="background2" w:themeShade="1A"/>
                <w:kern w:val="0"/>
                <w:sz w:val="24"/>
              </w:rPr>
              <w:t xml:space="preserve">  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17.62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17.62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215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191.40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191.40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215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其他安全生产监管支出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sz w:val="18"/>
                <w:szCs w:val="18"/>
              </w:rPr>
              <w:t>309.79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309.79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518.81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209.02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171717" w:themeColor="background2" w:themeShade="1A"/>
                <w:kern w:val="0"/>
                <w:sz w:val="18"/>
                <w:szCs w:val="18"/>
              </w:rPr>
              <w:t>309.79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color w:val="171717" w:themeColor="background2" w:themeShade="1A"/>
        </w:rPr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27" w:wrap="around" w:vAnchor="text" w:hAnchor="margin" w:xAlign="outside" w:y="1"/>
      <w:rPr>
        <w:rStyle w:val="9"/>
      </w:rPr>
    </w:pPr>
    <w:r>
      <w:rPr>
        <w:rStyle w:val="9"/>
        <w:rFonts w:hint="eastAsia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87D75"/>
    <w:rsid w:val="00094BC3"/>
    <w:rsid w:val="000A5A80"/>
    <w:rsid w:val="000B0B15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1E4409"/>
    <w:rsid w:val="002233DF"/>
    <w:rsid w:val="00250684"/>
    <w:rsid w:val="00264B3D"/>
    <w:rsid w:val="0027237B"/>
    <w:rsid w:val="002808A4"/>
    <w:rsid w:val="00290170"/>
    <w:rsid w:val="00292FB0"/>
    <w:rsid w:val="002D3543"/>
    <w:rsid w:val="00305846"/>
    <w:rsid w:val="0031599B"/>
    <w:rsid w:val="00352BFB"/>
    <w:rsid w:val="00360AF4"/>
    <w:rsid w:val="0039631C"/>
    <w:rsid w:val="003C4590"/>
    <w:rsid w:val="003D43B1"/>
    <w:rsid w:val="003E2394"/>
    <w:rsid w:val="003F26CF"/>
    <w:rsid w:val="00412C8A"/>
    <w:rsid w:val="00416D08"/>
    <w:rsid w:val="00472D3C"/>
    <w:rsid w:val="00497741"/>
    <w:rsid w:val="004C5C37"/>
    <w:rsid w:val="004C78DF"/>
    <w:rsid w:val="004D2C9D"/>
    <w:rsid w:val="004D39D0"/>
    <w:rsid w:val="004D5D2B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562CB"/>
    <w:rsid w:val="00667510"/>
    <w:rsid w:val="0069020C"/>
    <w:rsid w:val="006A7963"/>
    <w:rsid w:val="006C24DE"/>
    <w:rsid w:val="006F0E1E"/>
    <w:rsid w:val="00757891"/>
    <w:rsid w:val="00785465"/>
    <w:rsid w:val="00793679"/>
    <w:rsid w:val="00795CB7"/>
    <w:rsid w:val="007B071E"/>
    <w:rsid w:val="007B51DF"/>
    <w:rsid w:val="007F786A"/>
    <w:rsid w:val="008042FF"/>
    <w:rsid w:val="008231BC"/>
    <w:rsid w:val="00824408"/>
    <w:rsid w:val="008919F8"/>
    <w:rsid w:val="008978F0"/>
    <w:rsid w:val="008A0022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9F19A5"/>
    <w:rsid w:val="00A06F0F"/>
    <w:rsid w:val="00A5294A"/>
    <w:rsid w:val="00A64D0D"/>
    <w:rsid w:val="00AE0513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B1B6D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E7169"/>
    <w:rsid w:val="00D07E0B"/>
    <w:rsid w:val="00D3056D"/>
    <w:rsid w:val="00D429B9"/>
    <w:rsid w:val="00D60CF3"/>
    <w:rsid w:val="00D71241"/>
    <w:rsid w:val="00D865D9"/>
    <w:rsid w:val="00DA4536"/>
    <w:rsid w:val="00DC2D35"/>
    <w:rsid w:val="00DC3354"/>
    <w:rsid w:val="00DF61DD"/>
    <w:rsid w:val="00DF6C35"/>
    <w:rsid w:val="00E2660B"/>
    <w:rsid w:val="00E3183D"/>
    <w:rsid w:val="00E42932"/>
    <w:rsid w:val="00E50607"/>
    <w:rsid w:val="00E52978"/>
    <w:rsid w:val="00E57D9A"/>
    <w:rsid w:val="00E61538"/>
    <w:rsid w:val="00E6619B"/>
    <w:rsid w:val="00E947EE"/>
    <w:rsid w:val="00EB646F"/>
    <w:rsid w:val="00EE631C"/>
    <w:rsid w:val="00EF491B"/>
    <w:rsid w:val="00F00CCF"/>
    <w:rsid w:val="00F12CE7"/>
    <w:rsid w:val="00F33C0E"/>
    <w:rsid w:val="00F51106"/>
    <w:rsid w:val="00F64A23"/>
    <w:rsid w:val="00F8341C"/>
    <w:rsid w:val="00FA1898"/>
    <w:rsid w:val="00FB564E"/>
    <w:rsid w:val="75ED6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table" w:customStyle="1" w:styleId="19">
    <w:name w:val="网格型1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1207</Characters>
  <Lines>10</Lines>
  <Paragraphs>2</Paragraphs>
  <TotalTime>78</TotalTime>
  <ScaleCrop>false</ScaleCrop>
  <LinksUpToDate>false</LinksUpToDate>
  <CharactersWithSpaces>1416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2018-11-21T07:29:00Z</dcterms:created>
  <dc:creator>Administrator</dc:creator>
  <cp:lastModifiedBy>橘子禾装饰小王17690808100</cp:lastModifiedBy>
  <dcterms:modified xsi:type="dcterms:W3CDTF">2018-11-22T11:50:16Z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