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383" w:rsidRPr="0069020C" w:rsidRDefault="00BD5383" w:rsidP="00BD5383">
      <w:pPr>
        <w:rPr>
          <w:rFonts w:ascii="黑体" w:eastAsia="黑体" w:hAnsi="黑体"/>
          <w:color w:val="171717" w:themeColor="background2" w:themeShade="1A"/>
          <w:sz w:val="44"/>
          <w:szCs w:val="44"/>
        </w:rPr>
      </w:pPr>
      <w:r w:rsidRPr="0069020C">
        <w:rPr>
          <w:rFonts w:ascii="黑体" w:eastAsia="黑体" w:hAnsi="黑体" w:hint="eastAsia"/>
          <w:color w:val="171717" w:themeColor="background2" w:themeShade="1A"/>
          <w:sz w:val="44"/>
          <w:szCs w:val="44"/>
        </w:rPr>
        <w:t>附件：</w:t>
      </w:r>
    </w:p>
    <w:p w:rsidR="00BD5383" w:rsidRPr="0069020C" w:rsidRDefault="00BD5383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9B76B6" w:rsidRPr="0069020C" w:rsidRDefault="00B54BAE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乌鲁木齐市</w:t>
      </w:r>
      <w:r w:rsidR="009E4930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水磨沟区畜牧兽医站</w:t>
      </w:r>
    </w:p>
    <w:p w:rsidR="00BD5383" w:rsidRPr="0069020C" w:rsidRDefault="009B76B6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201</w:t>
      </w:r>
      <w:r w:rsidR="00F00CCF"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  <w:t>7</w:t>
      </w: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年部门</w:t>
      </w:r>
      <w:r w:rsidR="00BD5383"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预算公开</w:t>
      </w:r>
      <w:r w:rsidR="00F00CCF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补充</w:t>
      </w:r>
      <w:r w:rsidR="00F00CCF"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  <w:t>说明</w:t>
      </w:r>
    </w:p>
    <w:p w:rsidR="00BD5383" w:rsidRPr="0069020C" w:rsidRDefault="00BD5383" w:rsidP="00FA1898">
      <w:pPr>
        <w:widowControl/>
        <w:spacing w:line="460" w:lineRule="exact"/>
        <w:ind w:firstLineChars="50" w:firstLine="221"/>
        <w:outlineLvl w:val="1"/>
        <w:rPr>
          <w:rFonts w:ascii="黑体" w:eastAsia="黑体" w:hAnsi="黑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BD5383" w:rsidRPr="0069020C" w:rsidRDefault="00BD5383" w:rsidP="00BD5383">
      <w:pPr>
        <w:widowControl/>
        <w:spacing w:before="100" w:beforeAutospacing="1" w:after="100" w:afterAutospacing="1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C03005" w:rsidP="00BD5383">
      <w:pPr>
        <w:widowControl/>
        <w:spacing w:line="580" w:lineRule="exact"/>
        <w:ind w:firstLine="642"/>
        <w:jc w:val="left"/>
        <w:rPr>
          <w:rFonts w:ascii="黑体" w:eastAsia="黑体" w:hAnsi="宋体" w:cs="宋体"/>
          <w:color w:val="171717" w:themeColor="background2" w:themeShade="1A"/>
          <w:kern w:val="0"/>
          <w:sz w:val="32"/>
          <w:szCs w:val="32"/>
        </w:rPr>
      </w:pPr>
      <w:r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lastRenderedPageBreak/>
        <w:t>一</w:t>
      </w:r>
      <w:r w:rsidR="00BD5383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、关于</w:t>
      </w:r>
      <w:r w:rsidR="00094BC3" w:rsidRPr="00094BC3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乌鲁木齐市</w:t>
      </w:r>
      <w:r w:rsidR="00BF3B93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水磨沟区畜牧兽医站</w:t>
      </w:r>
      <w:r w:rsidR="00AE1429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201</w:t>
      </w:r>
      <w:r w:rsidR="00094BC3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7</w:t>
      </w:r>
      <w:r w:rsidR="00AE1429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年</w:t>
      </w:r>
      <w:r w:rsidR="00BD5383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一般公共预算“三公”经费预算情况说明</w:t>
      </w:r>
    </w:p>
    <w:p w:rsidR="00BD5383" w:rsidRPr="00BF3B93" w:rsidRDefault="00094BC3" w:rsidP="004C5C37">
      <w:pPr>
        <w:widowControl/>
        <w:spacing w:line="560" w:lineRule="exact"/>
        <w:ind w:firstLineChars="200" w:firstLine="560"/>
        <w:jc w:val="left"/>
        <w:rPr>
          <w:rFonts w:asciiTheme="minorEastAsia" w:eastAsiaTheme="minorEastAsia" w:hAnsiTheme="minorEastAsia" w:cs="宋体"/>
          <w:color w:val="171717" w:themeColor="background2" w:themeShade="1A"/>
          <w:kern w:val="0"/>
          <w:sz w:val="28"/>
          <w:szCs w:val="28"/>
        </w:rPr>
      </w:pPr>
      <w:r w:rsidRPr="00BF3B93"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  <w:t>乌鲁木齐市</w:t>
      </w:r>
      <w:r w:rsidR="009320CD" w:rsidRPr="00BF3B93"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  <w:t>水磨沟区畜牧兽医站</w:t>
      </w:r>
      <w:r w:rsidRPr="00BF3B93"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  <w:t>单位</w:t>
      </w:r>
      <w:r w:rsidR="00AE1429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201</w:t>
      </w:r>
      <w:r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7</w:t>
      </w:r>
      <w:r w:rsidR="00AE1429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年</w:t>
      </w:r>
      <w:r w:rsidR="00BD538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“三公”经费财政拨款预算数为</w:t>
      </w:r>
      <w:r w:rsidR="00C03005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2.</w:t>
      </w:r>
      <w:r w:rsidR="00C86E25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49</w:t>
      </w:r>
      <w:r w:rsidR="00BD538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万元，其中：因公出国（境）费</w:t>
      </w:r>
      <w:r w:rsidR="00757891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0</w:t>
      </w:r>
      <w:r w:rsidR="00BD538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万元，公务用车购置</w:t>
      </w:r>
      <w:r w:rsidR="00757891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0</w:t>
      </w:r>
      <w:r w:rsidR="00BD538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万元，公务用车运行费</w:t>
      </w:r>
      <w:r w:rsidR="00C03005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2.</w:t>
      </w:r>
      <w:r w:rsidR="00C86E25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47</w:t>
      </w:r>
      <w:r w:rsidR="00BD538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</w:t>
      </w:r>
      <w:r w:rsidR="008D60AE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(公务用车1辆)</w:t>
      </w:r>
      <w:r w:rsidR="00BD538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，公务接待费</w:t>
      </w:r>
      <w:r w:rsidR="00C03005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0.02</w:t>
      </w:r>
      <w:r w:rsidR="00BD538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万元。</w:t>
      </w:r>
    </w:p>
    <w:p w:rsidR="000514D5" w:rsidRPr="0069020C" w:rsidRDefault="000514D5" w:rsidP="004C5C37">
      <w:pPr>
        <w:widowControl/>
        <w:spacing w:line="560" w:lineRule="exact"/>
        <w:ind w:firstLineChars="200" w:firstLine="560"/>
        <w:jc w:val="left"/>
        <w:rPr>
          <w:rFonts w:asciiTheme="minorEastAsia" w:eastAsiaTheme="minorEastAsia" w:hAnsiTheme="minorEastAsia" w:cs="宋体"/>
          <w:color w:val="171717" w:themeColor="background2" w:themeShade="1A"/>
          <w:kern w:val="0"/>
          <w:sz w:val="28"/>
          <w:szCs w:val="28"/>
        </w:rPr>
      </w:pPr>
      <w:r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201</w:t>
      </w:r>
      <w:r w:rsidR="00094BC3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7</w:t>
      </w:r>
      <w:r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年“三公”经费财政拨款预算</w:t>
      </w:r>
      <w:r w:rsidR="00757891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与上年</w:t>
      </w:r>
      <w:r w:rsidR="00C86E25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减少</w:t>
      </w:r>
      <w:r w:rsidR="00F23EF0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0.01万元</w:t>
      </w:r>
      <w:r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，其中：因公出国（境）费、公务用车购置费未安排预算。公务用车运行费</w:t>
      </w:r>
      <w:r w:rsidR="00757891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预算与上年持平</w:t>
      </w:r>
      <w:r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；公务接待费</w:t>
      </w:r>
      <w:r w:rsidR="00757891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预算</w:t>
      </w:r>
      <w:r w:rsidR="00F23EF0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比</w:t>
      </w:r>
      <w:r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上年</w:t>
      </w:r>
      <w:r w:rsidR="00F23EF0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减少0.01万元</w:t>
      </w:r>
      <w:r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。</w:t>
      </w:r>
      <w:r w:rsidR="008D60AE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原因：</w:t>
      </w:r>
      <w:r w:rsidR="007955E5" w:rsidRPr="00BF3B9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单位节约支出，日常公用经费降低。</w:t>
      </w:r>
    </w:p>
    <w:p w:rsidR="00EF491B" w:rsidRPr="00F23EF0" w:rsidRDefault="00EF491B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/>
          <w:color w:val="171717" w:themeColor="background2" w:themeShade="1A"/>
          <w:sz w:val="28"/>
          <w:szCs w:val="28"/>
        </w:rPr>
      </w:pPr>
    </w:p>
    <w:p w:rsidR="00EF491B" w:rsidRDefault="00EF491B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</w:pPr>
    </w:p>
    <w:p w:rsidR="00BF3B93" w:rsidRDefault="00BF3B93" w:rsidP="00094BC3">
      <w:pPr>
        <w:spacing w:line="560" w:lineRule="exact"/>
        <w:ind w:firstLineChars="200" w:firstLine="560"/>
        <w:jc w:val="left"/>
        <w:rPr>
          <w:rFonts w:asciiTheme="minorEastAsia" w:eastAsiaTheme="minorEastAsia" w:hAnsiTheme="minorEastAsia"/>
          <w:color w:val="171717" w:themeColor="background2" w:themeShade="1A"/>
          <w:sz w:val="28"/>
          <w:szCs w:val="28"/>
        </w:rPr>
      </w:pPr>
    </w:p>
    <w:p w:rsidR="00094BC3" w:rsidRPr="0069020C" w:rsidRDefault="00094BC3" w:rsidP="00BF3B93">
      <w:pPr>
        <w:widowControl/>
        <w:spacing w:beforeLines="50"/>
        <w:ind w:firstLineChars="250" w:firstLine="800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lastRenderedPageBreak/>
        <w:t>第</w:t>
      </w:r>
      <w:r w:rsidR="00EF491B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三</w:t>
      </w: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部分  201</w:t>
      </w:r>
      <w:r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  <w:t>7</w:t>
      </w: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年乌鲁木齐市</w:t>
      </w:r>
      <w:r w:rsidR="00C852BD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水磨沟区畜牧兽医站单位</w:t>
      </w:r>
      <w:r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部门</w:t>
      </w: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预算公开表</w:t>
      </w:r>
    </w:p>
    <w:p w:rsidR="00094BC3" w:rsidRPr="0069020C" w:rsidRDefault="00094BC3" w:rsidP="00BF3B93">
      <w:pPr>
        <w:widowControl/>
        <w:spacing w:beforeLines="50"/>
        <w:outlineLvl w:val="1"/>
        <w:rPr>
          <w:rFonts w:ascii="仿宋_GB2312" w:eastAsia="仿宋_GB2312" w:hAnsi="宋体"/>
          <w:b/>
          <w:color w:val="171717" w:themeColor="background2" w:themeShade="1A"/>
          <w:kern w:val="0"/>
          <w:sz w:val="32"/>
          <w:szCs w:val="32"/>
        </w:rPr>
      </w:pP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一</w:t>
      </w: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：财政拨款收支</w:t>
      </w:r>
      <w:bookmarkStart w:id="0" w:name="_GoBack"/>
      <w:bookmarkEnd w:id="0"/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预算总体情况表</w:t>
      </w:r>
    </w:p>
    <w:p w:rsidR="00094BC3" w:rsidRPr="0069020C" w:rsidRDefault="00094BC3" w:rsidP="00BF3B93">
      <w:pPr>
        <w:widowControl/>
        <w:spacing w:beforeLines="50"/>
        <w:outlineLvl w:val="1"/>
        <w:rPr>
          <w:rFonts w:ascii="仿宋_GB2312" w:eastAsia="仿宋_GB2312" w:hAnsi="宋体"/>
          <w:color w:val="171717" w:themeColor="background2" w:themeShade="1A"/>
          <w:kern w:val="0"/>
          <w:sz w:val="24"/>
        </w:rPr>
      </w:pPr>
      <w:r w:rsidRPr="0069020C"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 xml:space="preserve">编制单位：  </w:t>
      </w:r>
      <w:r w:rsidR="005F2991"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>水磨沟区畜牧兽医站</w:t>
      </w:r>
      <w:r w:rsidRPr="0069020C"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 xml:space="preserve">                                 单位：万元</w:t>
      </w:r>
    </w:p>
    <w:tbl>
      <w:tblPr>
        <w:tblW w:w="9229" w:type="dxa"/>
        <w:jc w:val="center"/>
        <w:tblLook w:val="04A0"/>
      </w:tblPr>
      <w:tblGrid>
        <w:gridCol w:w="1620"/>
        <w:gridCol w:w="1230"/>
        <w:gridCol w:w="2250"/>
        <w:gridCol w:w="1294"/>
        <w:gridCol w:w="1418"/>
        <w:gridCol w:w="1417"/>
      </w:tblGrid>
      <w:tr w:rsidR="00094BC3" w:rsidRPr="0069020C" w:rsidTr="00402172">
        <w:trPr>
          <w:trHeight w:val="285"/>
          <w:jc w:val="center"/>
        </w:trPr>
        <w:tc>
          <w:tcPr>
            <w:tcW w:w="2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财政拨款收入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财政拨款支出</w:t>
            </w:r>
          </w:p>
        </w:tc>
      </w:tr>
      <w:tr w:rsidR="00094BC3" w:rsidRPr="0069020C" w:rsidTr="00402172">
        <w:trPr>
          <w:trHeight w:val="465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项    目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功  能  分  类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政府性基金预算</w:t>
            </w: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财政拨款（补助）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C03005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131.89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201 一般公共服务支出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131.89</w:t>
            </w:r>
          </w:p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202 外交支出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政府性基金预算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203 国防支出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204 公共安全支出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205 教育支出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206 科学技术支出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207 文化体育与传媒支出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208 社会保障和就业支出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8.93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8.93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209 社会保险基金支出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210 医疗卫生与计划生育支出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211 节能环保支出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212 城乡社区支出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9E4930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21.53</w:t>
            </w:r>
          </w:p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9E4930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21.53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213 农林水支出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101.43</w:t>
            </w:r>
          </w:p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101.43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214 交通运输支出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215 资源勘探信息等支出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216 商业服务业等支出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217 金融支出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219 援助其他地区支出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220 国土资源气象等支出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221 住房保障支出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222 粮油物资管理支出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223 国有资本经营预算支出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227 预备费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229 其他支出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231 债务还本支出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232 债务付息支出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233 债务发行费支出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小       计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0AE" w:rsidRDefault="008D60AE" w:rsidP="008D60AE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131.89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小           计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0AE" w:rsidRDefault="008D60AE" w:rsidP="008D60AE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131.89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0AE" w:rsidRDefault="008D60AE" w:rsidP="008D60AE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131.89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230 转移性支出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收  入  总  计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131.89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支  出  总  计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131.89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005" w:rsidRDefault="00C03005" w:rsidP="00C03005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131.89</w:t>
            </w:r>
          </w:p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</w:tbl>
    <w:p w:rsidR="00BF3B93" w:rsidRPr="0069020C" w:rsidRDefault="00BF3B93" w:rsidP="00094BC3">
      <w:pPr>
        <w:widowControl/>
        <w:jc w:val="lef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094BC3" w:rsidRPr="0069020C" w:rsidRDefault="00094BC3" w:rsidP="00094BC3">
      <w:pPr>
        <w:widowControl/>
        <w:jc w:val="left"/>
        <w:outlineLvl w:val="1"/>
        <w:rPr>
          <w:rFonts w:ascii="仿宋_GB2312" w:eastAsia="仿宋_GB2312" w:hAnsi="宋体"/>
          <w:b/>
          <w:color w:val="171717" w:themeColor="background2" w:themeShade="1A"/>
          <w:kern w:val="0"/>
          <w:sz w:val="32"/>
          <w:szCs w:val="32"/>
        </w:rPr>
      </w:pP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二</w:t>
      </w: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：</w:t>
      </w:r>
    </w:p>
    <w:tbl>
      <w:tblPr>
        <w:tblW w:w="9685" w:type="dxa"/>
        <w:jc w:val="center"/>
        <w:tblLook w:val="04A0"/>
      </w:tblPr>
      <w:tblGrid>
        <w:gridCol w:w="716"/>
        <w:gridCol w:w="616"/>
        <w:gridCol w:w="616"/>
        <w:gridCol w:w="2510"/>
        <w:gridCol w:w="1684"/>
        <w:gridCol w:w="1842"/>
        <w:gridCol w:w="1701"/>
      </w:tblGrid>
      <w:tr w:rsidR="00094BC3" w:rsidRPr="0069020C" w:rsidTr="00402172">
        <w:trPr>
          <w:trHeight w:val="450"/>
          <w:jc w:val="center"/>
        </w:trPr>
        <w:tc>
          <w:tcPr>
            <w:tcW w:w="968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32"/>
                <w:szCs w:val="32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32"/>
                <w:szCs w:val="32"/>
              </w:rPr>
              <w:t>一般公共预算支出情况表</w:t>
            </w:r>
          </w:p>
          <w:p w:rsidR="00094BC3" w:rsidRPr="0069020C" w:rsidRDefault="00BF3B93" w:rsidP="00BF3B93">
            <w:pPr>
              <w:widowControl/>
              <w:spacing w:beforeLines="50"/>
              <w:outlineLvl w:val="1"/>
              <w:rPr>
                <w:rFonts w:ascii="仿宋_GB2312" w:eastAsia="仿宋_GB2312" w:hAnsi="宋体"/>
                <w:color w:val="171717" w:themeColor="background2" w:themeShade="1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>编制单位：</w:t>
            </w:r>
            <w:r w:rsidR="00A320B2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>水磨沟区畜牧兽医站</w:t>
            </w:r>
            <w:r w:rsidR="00094BC3" w:rsidRPr="0069020C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 xml:space="preserve">                  </w:t>
            </w:r>
            <w:r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 xml:space="preserve">                      </w:t>
            </w:r>
            <w:r w:rsidR="00094BC3" w:rsidRPr="0069020C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>单位：万元</w:t>
            </w:r>
          </w:p>
        </w:tc>
      </w:tr>
      <w:tr w:rsidR="00094BC3" w:rsidRPr="0069020C" w:rsidTr="00402172">
        <w:trPr>
          <w:trHeight w:val="405"/>
          <w:jc w:val="center"/>
        </w:trPr>
        <w:tc>
          <w:tcPr>
            <w:tcW w:w="44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项目</w:t>
            </w:r>
          </w:p>
        </w:tc>
        <w:tc>
          <w:tcPr>
            <w:tcW w:w="5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一般公共预算支出</w:t>
            </w:r>
          </w:p>
        </w:tc>
      </w:tr>
      <w:tr w:rsidR="00094BC3" w:rsidRPr="0069020C" w:rsidTr="00402172">
        <w:trPr>
          <w:trHeight w:val="465"/>
          <w:jc w:val="center"/>
        </w:trPr>
        <w:tc>
          <w:tcPr>
            <w:tcW w:w="1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功能分类科目编码</w:t>
            </w:r>
          </w:p>
        </w:tc>
        <w:tc>
          <w:tcPr>
            <w:tcW w:w="25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功能分类科目名称</w:t>
            </w:r>
          </w:p>
        </w:tc>
        <w:tc>
          <w:tcPr>
            <w:tcW w:w="16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小计</w:t>
            </w: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项目支出</w:t>
            </w:r>
          </w:p>
        </w:tc>
      </w:tr>
      <w:tr w:rsidR="00094BC3" w:rsidRPr="0069020C" w:rsidTr="00402172">
        <w:trPr>
          <w:trHeight w:val="30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类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款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</w:t>
            </w:r>
          </w:p>
        </w:tc>
        <w:tc>
          <w:tcPr>
            <w:tcW w:w="25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6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BF3B93" w:rsidP="00402172">
            <w:pPr>
              <w:ind w:right="200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 w:rsidRPr="00BF3B93"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8.93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8.93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/>
                <w:color w:val="171717" w:themeColor="background2" w:themeShade="1A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212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99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BF3B93" w:rsidP="00402172">
            <w:pPr>
              <w:ind w:right="200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 w:rsidRPr="00BF3B93"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其他城乡社区公共设施支出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21.53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21.53</w:t>
            </w:r>
          </w:p>
        </w:tc>
      </w:tr>
      <w:tr w:rsidR="00094BC3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213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04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BF3B93" w:rsidP="00402172">
            <w:pPr>
              <w:ind w:right="200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 w:rsidRPr="00BF3B93"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事业运行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101.43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7E3125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101.43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</w:tr>
      <w:tr w:rsidR="00094BC3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DC4BA4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131.89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DC4BA4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110.36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BC3" w:rsidRPr="0069020C" w:rsidRDefault="00DC4BA4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21.53</w:t>
            </w:r>
          </w:p>
        </w:tc>
      </w:tr>
    </w:tbl>
    <w:p w:rsidR="00472D3C" w:rsidRPr="0069020C" w:rsidRDefault="00472D3C" w:rsidP="00E50607">
      <w:pPr>
        <w:widowControl/>
        <w:spacing w:line="560" w:lineRule="exact"/>
        <w:jc w:val="left"/>
        <w:rPr>
          <w:color w:val="171717" w:themeColor="background2" w:themeShade="1A"/>
        </w:rPr>
      </w:pPr>
    </w:p>
    <w:sectPr w:rsidR="00472D3C" w:rsidRPr="0069020C" w:rsidSect="000A5A80">
      <w:footerReference w:type="even" r:id="rId7"/>
      <w:footerReference w:type="default" r:id="rId8"/>
      <w:pgSz w:w="11906" w:h="16838" w:code="9"/>
      <w:pgMar w:top="2098" w:right="1474" w:bottom="1928" w:left="1588" w:header="851" w:footer="992" w:gutter="0"/>
      <w:cols w:space="425"/>
      <w:docGrid w:type="lines" w:linePitch="435" w:charSpace="-167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2867" w:rsidRDefault="00FD2867">
      <w:r>
        <w:separator/>
      </w:r>
    </w:p>
  </w:endnote>
  <w:endnote w:type="continuationSeparator" w:id="1">
    <w:p w:rsidR="00FD2867" w:rsidRDefault="00FD2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Calibri"/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433A" w:rsidRDefault="00301B2C" w:rsidP="000A5A8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6433A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6433A">
      <w:rPr>
        <w:rStyle w:val="a4"/>
        <w:noProof/>
      </w:rPr>
      <w:t>2</w:t>
    </w:r>
    <w:r>
      <w:rPr>
        <w:rStyle w:val="a4"/>
      </w:rPr>
      <w:fldChar w:fldCharType="end"/>
    </w:r>
  </w:p>
  <w:p w:rsidR="0016433A" w:rsidRDefault="0016433A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433A" w:rsidRDefault="0016433A" w:rsidP="000A5A80">
    <w:pPr>
      <w:pStyle w:val="a3"/>
      <w:framePr w:w="827" w:wrap="around" w:vAnchor="text" w:hAnchor="margin" w:xAlign="outside" w:y="1"/>
      <w:rPr>
        <w:rStyle w:val="a4"/>
      </w:rPr>
    </w:pPr>
    <w:r>
      <w:rPr>
        <w:rStyle w:val="a4"/>
        <w:rFonts w:hint="eastAsia"/>
      </w:rPr>
      <w:t>—</w:t>
    </w:r>
    <w:r w:rsidR="00301B2C" w:rsidRPr="0060130A">
      <w:rPr>
        <w:rStyle w:val="a4"/>
        <w:sz w:val="28"/>
        <w:szCs w:val="28"/>
      </w:rPr>
      <w:fldChar w:fldCharType="begin"/>
    </w:r>
    <w:r w:rsidRPr="0060130A">
      <w:rPr>
        <w:rStyle w:val="a4"/>
        <w:sz w:val="28"/>
        <w:szCs w:val="28"/>
      </w:rPr>
      <w:instrText xml:space="preserve">PAGE  </w:instrText>
    </w:r>
    <w:r w:rsidR="00301B2C" w:rsidRPr="0060130A">
      <w:rPr>
        <w:rStyle w:val="a4"/>
        <w:sz w:val="28"/>
        <w:szCs w:val="28"/>
      </w:rPr>
      <w:fldChar w:fldCharType="separate"/>
    </w:r>
    <w:r w:rsidR="00BF3B93">
      <w:rPr>
        <w:rStyle w:val="a4"/>
        <w:noProof/>
        <w:sz w:val="28"/>
        <w:szCs w:val="28"/>
      </w:rPr>
      <w:t>2</w:t>
    </w:r>
    <w:r w:rsidR="00301B2C" w:rsidRPr="0060130A">
      <w:rPr>
        <w:rStyle w:val="a4"/>
        <w:sz w:val="28"/>
        <w:szCs w:val="28"/>
      </w:rPr>
      <w:fldChar w:fldCharType="end"/>
    </w:r>
    <w:r>
      <w:rPr>
        <w:rStyle w:val="a4"/>
        <w:rFonts w:hint="eastAsia"/>
      </w:rPr>
      <w:t>—</w:t>
    </w:r>
  </w:p>
  <w:p w:rsidR="0016433A" w:rsidRDefault="0016433A" w:rsidP="000A5A80">
    <w:pPr>
      <w:pStyle w:val="a3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2867" w:rsidRDefault="00FD2867">
      <w:r>
        <w:separator/>
      </w:r>
    </w:p>
  </w:footnote>
  <w:footnote w:type="continuationSeparator" w:id="1">
    <w:p w:rsidR="00FD2867" w:rsidRDefault="00FD286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9069E"/>
    <w:multiLevelType w:val="hybridMultilevel"/>
    <w:tmpl w:val="AC5CC78A"/>
    <w:lvl w:ilvl="0" w:tplc="D55E033E">
      <w:start w:val="2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B11712F"/>
    <w:multiLevelType w:val="hybridMultilevel"/>
    <w:tmpl w:val="8F88FBF0"/>
    <w:lvl w:ilvl="0" w:tplc="403A77AC">
      <w:start w:val="1"/>
      <w:numFmt w:val="decimal"/>
      <w:lvlText w:val="%1．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5359371E"/>
    <w:multiLevelType w:val="hybridMultilevel"/>
    <w:tmpl w:val="D48EE5F6"/>
    <w:lvl w:ilvl="0" w:tplc="FC5A9D10">
      <w:start w:val="2"/>
      <w:numFmt w:val="japaneseCounting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D5383"/>
    <w:rsid w:val="00015A9E"/>
    <w:rsid w:val="00033B72"/>
    <w:rsid w:val="000436D1"/>
    <w:rsid w:val="000514D5"/>
    <w:rsid w:val="00094BC3"/>
    <w:rsid w:val="000A5A80"/>
    <w:rsid w:val="000F0024"/>
    <w:rsid w:val="000F048F"/>
    <w:rsid w:val="00100514"/>
    <w:rsid w:val="00111AD8"/>
    <w:rsid w:val="0013218A"/>
    <w:rsid w:val="0013298F"/>
    <w:rsid w:val="001558E7"/>
    <w:rsid w:val="0016433A"/>
    <w:rsid w:val="00174CAF"/>
    <w:rsid w:val="001A2442"/>
    <w:rsid w:val="001A2995"/>
    <w:rsid w:val="001C7B0D"/>
    <w:rsid w:val="002233DF"/>
    <w:rsid w:val="00250684"/>
    <w:rsid w:val="00264B3D"/>
    <w:rsid w:val="002714D7"/>
    <w:rsid w:val="0027237B"/>
    <w:rsid w:val="002808A4"/>
    <w:rsid w:val="00292FB0"/>
    <w:rsid w:val="00301B2C"/>
    <w:rsid w:val="0031599B"/>
    <w:rsid w:val="00325243"/>
    <w:rsid w:val="00352BFB"/>
    <w:rsid w:val="00387D31"/>
    <w:rsid w:val="0039631C"/>
    <w:rsid w:val="003C4590"/>
    <w:rsid w:val="003D43B1"/>
    <w:rsid w:val="003E2394"/>
    <w:rsid w:val="003E7C1F"/>
    <w:rsid w:val="003F26CF"/>
    <w:rsid w:val="00412C8A"/>
    <w:rsid w:val="00416D08"/>
    <w:rsid w:val="00472D3C"/>
    <w:rsid w:val="004C5C37"/>
    <w:rsid w:val="004C78DF"/>
    <w:rsid w:val="004D39D0"/>
    <w:rsid w:val="004D69EC"/>
    <w:rsid w:val="004E1E07"/>
    <w:rsid w:val="00551343"/>
    <w:rsid w:val="00552080"/>
    <w:rsid w:val="00554107"/>
    <w:rsid w:val="0056581F"/>
    <w:rsid w:val="00576BA0"/>
    <w:rsid w:val="00582120"/>
    <w:rsid w:val="00585395"/>
    <w:rsid w:val="005B158B"/>
    <w:rsid w:val="005D7190"/>
    <w:rsid w:val="005E4842"/>
    <w:rsid w:val="005F28E3"/>
    <w:rsid w:val="005F2991"/>
    <w:rsid w:val="00603748"/>
    <w:rsid w:val="00605ABC"/>
    <w:rsid w:val="00620B44"/>
    <w:rsid w:val="00622867"/>
    <w:rsid w:val="00635E5B"/>
    <w:rsid w:val="00640B42"/>
    <w:rsid w:val="00645335"/>
    <w:rsid w:val="00651B3C"/>
    <w:rsid w:val="00667510"/>
    <w:rsid w:val="0069020C"/>
    <w:rsid w:val="006C24DE"/>
    <w:rsid w:val="006F0E1E"/>
    <w:rsid w:val="00757891"/>
    <w:rsid w:val="00785465"/>
    <w:rsid w:val="007955E5"/>
    <w:rsid w:val="00795CB7"/>
    <w:rsid w:val="007B51DF"/>
    <w:rsid w:val="007E3125"/>
    <w:rsid w:val="007F786A"/>
    <w:rsid w:val="008231BC"/>
    <w:rsid w:val="008919F8"/>
    <w:rsid w:val="008978F0"/>
    <w:rsid w:val="008A4EC3"/>
    <w:rsid w:val="008D4BCE"/>
    <w:rsid w:val="008D60AE"/>
    <w:rsid w:val="008E4DC5"/>
    <w:rsid w:val="0090382B"/>
    <w:rsid w:val="00920488"/>
    <w:rsid w:val="009320CD"/>
    <w:rsid w:val="009775E7"/>
    <w:rsid w:val="00985CC3"/>
    <w:rsid w:val="009923AD"/>
    <w:rsid w:val="0099457C"/>
    <w:rsid w:val="009A0A21"/>
    <w:rsid w:val="009B0BDE"/>
    <w:rsid w:val="009B76B6"/>
    <w:rsid w:val="009E4930"/>
    <w:rsid w:val="00A06F0F"/>
    <w:rsid w:val="00A320B2"/>
    <w:rsid w:val="00A5294A"/>
    <w:rsid w:val="00A64D0D"/>
    <w:rsid w:val="00AE0795"/>
    <w:rsid w:val="00AE1429"/>
    <w:rsid w:val="00B00B77"/>
    <w:rsid w:val="00B04A7A"/>
    <w:rsid w:val="00B063BC"/>
    <w:rsid w:val="00B31735"/>
    <w:rsid w:val="00B33375"/>
    <w:rsid w:val="00B54BAE"/>
    <w:rsid w:val="00B83B2D"/>
    <w:rsid w:val="00B9668E"/>
    <w:rsid w:val="00BA1237"/>
    <w:rsid w:val="00BC60C8"/>
    <w:rsid w:val="00BD5383"/>
    <w:rsid w:val="00BF3B93"/>
    <w:rsid w:val="00C03005"/>
    <w:rsid w:val="00C11029"/>
    <w:rsid w:val="00C1143E"/>
    <w:rsid w:val="00C2279A"/>
    <w:rsid w:val="00C372CD"/>
    <w:rsid w:val="00C42F92"/>
    <w:rsid w:val="00C45F86"/>
    <w:rsid w:val="00C852BD"/>
    <w:rsid w:val="00C86E25"/>
    <w:rsid w:val="00C90C45"/>
    <w:rsid w:val="00CA3C35"/>
    <w:rsid w:val="00CB4EA1"/>
    <w:rsid w:val="00D07E0B"/>
    <w:rsid w:val="00D3056D"/>
    <w:rsid w:val="00D429B9"/>
    <w:rsid w:val="00D71241"/>
    <w:rsid w:val="00D865D9"/>
    <w:rsid w:val="00DA4536"/>
    <w:rsid w:val="00DC3354"/>
    <w:rsid w:val="00DC4BA4"/>
    <w:rsid w:val="00DF6C35"/>
    <w:rsid w:val="00E17860"/>
    <w:rsid w:val="00E2660B"/>
    <w:rsid w:val="00E42932"/>
    <w:rsid w:val="00E50607"/>
    <w:rsid w:val="00E52978"/>
    <w:rsid w:val="00E57D9A"/>
    <w:rsid w:val="00E61538"/>
    <w:rsid w:val="00E6619B"/>
    <w:rsid w:val="00E947EE"/>
    <w:rsid w:val="00EE631C"/>
    <w:rsid w:val="00EF491B"/>
    <w:rsid w:val="00F00CCF"/>
    <w:rsid w:val="00F23EF0"/>
    <w:rsid w:val="00F30812"/>
    <w:rsid w:val="00F51106"/>
    <w:rsid w:val="00F64A23"/>
    <w:rsid w:val="00F8341C"/>
    <w:rsid w:val="00F86EE1"/>
    <w:rsid w:val="00FA1898"/>
    <w:rsid w:val="00FB564E"/>
    <w:rsid w:val="00FD28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38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D5383"/>
    <w:pPr>
      <w:tabs>
        <w:tab w:val="center" w:pos="4153"/>
        <w:tab w:val="right" w:pos="8306"/>
      </w:tabs>
      <w:snapToGrid w:val="0"/>
      <w:jc w:val="left"/>
    </w:pPr>
    <w:rPr>
      <w:rFonts w:eastAsia="黑体"/>
      <w:snapToGrid w:val="0"/>
      <w:kern w:val="0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D5383"/>
    <w:rPr>
      <w:rFonts w:ascii="Times New Roman" w:eastAsia="黑体" w:hAnsi="Times New Roman" w:cs="Times New Roman"/>
      <w:snapToGrid w:val="0"/>
      <w:kern w:val="0"/>
      <w:sz w:val="18"/>
      <w:szCs w:val="18"/>
    </w:rPr>
  </w:style>
  <w:style w:type="character" w:styleId="a4">
    <w:name w:val="page number"/>
    <w:basedOn w:val="a0"/>
    <w:rsid w:val="00BD5383"/>
  </w:style>
  <w:style w:type="paragraph" w:customStyle="1" w:styleId="f1">
    <w:name w:val="f1"/>
    <w:basedOn w:val="a"/>
    <w:rsid w:val="00BD5383"/>
    <w:pPr>
      <w:widowControl/>
      <w:spacing w:before="100" w:beforeAutospacing="1" w:after="100" w:afterAutospacing="1"/>
      <w:jc w:val="center"/>
    </w:pPr>
    <w:rPr>
      <w:rFonts w:ascii="Helvetica" w:hAnsi="Helvetica" w:cs="Helvetica"/>
      <w:b/>
      <w:bCs/>
      <w:color w:val="FF8080"/>
      <w:spacing w:val="160"/>
      <w:kern w:val="0"/>
      <w:sz w:val="80"/>
      <w:szCs w:val="80"/>
    </w:rPr>
  </w:style>
  <w:style w:type="paragraph" w:styleId="a5">
    <w:name w:val="Balloon Text"/>
    <w:basedOn w:val="a"/>
    <w:link w:val="Char0"/>
    <w:semiHidden/>
    <w:rsid w:val="00BD5383"/>
    <w:rPr>
      <w:sz w:val="18"/>
      <w:szCs w:val="18"/>
    </w:rPr>
  </w:style>
  <w:style w:type="character" w:customStyle="1" w:styleId="Char0">
    <w:name w:val="批注框文本 Char"/>
    <w:basedOn w:val="a0"/>
    <w:link w:val="a5"/>
    <w:semiHidden/>
    <w:rsid w:val="00BD5383"/>
    <w:rPr>
      <w:rFonts w:ascii="Times New Roman" w:eastAsia="宋体" w:hAnsi="Times New Roman" w:cs="Times New Roman"/>
      <w:sz w:val="18"/>
      <w:szCs w:val="18"/>
    </w:rPr>
  </w:style>
  <w:style w:type="paragraph" w:styleId="a6">
    <w:name w:val="header"/>
    <w:basedOn w:val="a"/>
    <w:link w:val="Char1"/>
    <w:rsid w:val="00BD53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BD5383"/>
    <w:rPr>
      <w:rFonts w:ascii="Times New Roman" w:eastAsia="宋体" w:hAnsi="Times New Roman" w:cs="Times New Roman"/>
      <w:sz w:val="18"/>
      <w:szCs w:val="18"/>
    </w:rPr>
  </w:style>
  <w:style w:type="paragraph" w:styleId="3">
    <w:name w:val="Body Text Indent 3"/>
    <w:basedOn w:val="a"/>
    <w:link w:val="3Char"/>
    <w:rsid w:val="00BD5383"/>
    <w:pPr>
      <w:pBdr>
        <w:top w:val="single" w:sz="12" w:space="1" w:color="auto"/>
        <w:bottom w:val="single" w:sz="12" w:space="1" w:color="auto"/>
      </w:pBdr>
      <w:spacing w:line="600" w:lineRule="exact"/>
      <w:ind w:left="1280" w:hangingChars="400" w:hanging="1280"/>
    </w:pPr>
    <w:rPr>
      <w:rFonts w:eastAsia="仿宋_GB2312"/>
      <w:sz w:val="32"/>
    </w:rPr>
  </w:style>
  <w:style w:type="character" w:customStyle="1" w:styleId="3Char">
    <w:name w:val="正文文本缩进 3 Char"/>
    <w:basedOn w:val="a0"/>
    <w:link w:val="3"/>
    <w:rsid w:val="00BD5383"/>
    <w:rPr>
      <w:rFonts w:ascii="Times New Roman" w:eastAsia="仿宋_GB2312" w:hAnsi="Times New Roman" w:cs="Times New Roman"/>
      <w:sz w:val="32"/>
      <w:szCs w:val="24"/>
    </w:rPr>
  </w:style>
  <w:style w:type="table" w:styleId="a7">
    <w:name w:val="Table Grid"/>
    <w:basedOn w:val="a1"/>
    <w:rsid w:val="00BD538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无列表1"/>
    <w:next w:val="a2"/>
    <w:semiHidden/>
    <w:unhideWhenUsed/>
    <w:rsid w:val="00BD5383"/>
  </w:style>
  <w:style w:type="paragraph" w:styleId="a8">
    <w:name w:val="List Paragraph"/>
    <w:basedOn w:val="a"/>
    <w:uiPriority w:val="34"/>
    <w:qFormat/>
    <w:rsid w:val="00BD5383"/>
    <w:pPr>
      <w:ind w:firstLineChars="200" w:firstLine="420"/>
    </w:pPr>
    <w:rPr>
      <w:rFonts w:ascii="Calibri" w:hAnsi="Calibri"/>
      <w:szCs w:val="22"/>
    </w:rPr>
  </w:style>
  <w:style w:type="paragraph" w:customStyle="1" w:styleId="10">
    <w:name w:val="普通(网站)1"/>
    <w:basedOn w:val="a"/>
    <w:rsid w:val="00BD5383"/>
    <w:rPr>
      <w:rFonts w:ascii="Calibri" w:hAnsi="Calibri" w:cs="黑体"/>
      <w:sz w:val="24"/>
    </w:rPr>
  </w:style>
  <w:style w:type="paragraph" w:styleId="a9">
    <w:name w:val="Normal (Web)"/>
    <w:basedOn w:val="a"/>
    <w:unhideWhenUsed/>
    <w:rsid w:val="00BD538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numbering" w:customStyle="1" w:styleId="11">
    <w:name w:val="无列表11"/>
    <w:next w:val="a2"/>
    <w:uiPriority w:val="99"/>
    <w:semiHidden/>
    <w:unhideWhenUsed/>
    <w:rsid w:val="00BD5383"/>
  </w:style>
  <w:style w:type="character" w:styleId="aa">
    <w:name w:val="Strong"/>
    <w:qFormat/>
    <w:rsid w:val="00BD5383"/>
    <w:rPr>
      <w:rFonts w:cs="Times New Roman"/>
      <w:b/>
      <w:bCs/>
    </w:rPr>
  </w:style>
  <w:style w:type="table" w:customStyle="1" w:styleId="12">
    <w:name w:val="网格型1"/>
    <w:basedOn w:val="a1"/>
    <w:next w:val="a7"/>
    <w:uiPriority w:val="59"/>
    <w:rsid w:val="00BD5383"/>
    <w:rPr>
      <w:rFonts w:ascii="Calibri" w:eastAsia="宋体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普通(网站)2"/>
    <w:basedOn w:val="a"/>
    <w:rsid w:val="00BD5383"/>
    <w:rPr>
      <w:rFonts w:ascii="Calibri" w:hAnsi="Calibri" w:cs="黑体"/>
      <w:sz w:val="24"/>
    </w:rPr>
  </w:style>
  <w:style w:type="paragraph" w:customStyle="1" w:styleId="30">
    <w:name w:val="普通(网站)3"/>
    <w:basedOn w:val="a"/>
    <w:rsid w:val="00BD5383"/>
    <w:rPr>
      <w:rFonts w:ascii="Calibri" w:hAnsi="Calibri" w:cs="黑体"/>
      <w:sz w:val="24"/>
    </w:rPr>
  </w:style>
  <w:style w:type="numbering" w:customStyle="1" w:styleId="111">
    <w:name w:val="无列表111"/>
    <w:next w:val="a2"/>
    <w:uiPriority w:val="99"/>
    <w:semiHidden/>
    <w:unhideWhenUsed/>
    <w:rsid w:val="00BD53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9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1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9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2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1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211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17</cp:revision>
  <dcterms:created xsi:type="dcterms:W3CDTF">2018-11-21T07:29:00Z</dcterms:created>
  <dcterms:modified xsi:type="dcterms:W3CDTF">2018-11-22T13:03:00Z</dcterms:modified>
</cp:coreProperties>
</file>