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4E4987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4E4987" w:rsidRPr="004E4987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</w:t>
      </w:r>
      <w:proofErr w:type="gramStart"/>
      <w:r w:rsidR="004E4987" w:rsidRPr="004E4987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区电子</w:t>
      </w:r>
      <w:proofErr w:type="gramEnd"/>
      <w:r w:rsidR="004E4987" w:rsidRPr="004E4987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政务办公室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单位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855E51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22655F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部分  </w:t>
      </w:r>
      <w:r w:rsidR="00094BC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2017</w:t>
      </w:r>
      <w:r w:rsidR="00AE1429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预算情况说明</w:t>
      </w:r>
    </w:p>
    <w:p w:rsidR="00BD5383" w:rsidRPr="0069020C" w:rsidRDefault="00BD5383" w:rsidP="00BD5383">
      <w:pPr>
        <w:widowControl/>
        <w:spacing w:line="60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6"/>
          <w:szCs w:val="36"/>
        </w:rPr>
      </w:pPr>
    </w:p>
    <w:p w:rsidR="00BD5383" w:rsidRPr="0069020C" w:rsidRDefault="00094BC3" w:rsidP="00BD5383">
      <w:pPr>
        <w:widowControl/>
        <w:spacing w:line="600" w:lineRule="exact"/>
        <w:jc w:val="center"/>
        <w:outlineLvl w:val="1"/>
        <w:rPr>
          <w:rFonts w:ascii="黑体" w:eastAsia="黑体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2017</w:t>
      </w:r>
      <w:r w:rsidR="00AE1429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部门预算</w:t>
      </w:r>
      <w:r w:rsidR="00BD5383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情况说明</w:t>
      </w:r>
    </w:p>
    <w:p w:rsidR="00BD5383" w:rsidRPr="0069020C" w:rsidRDefault="00BD5383" w:rsidP="00BD5383">
      <w:pPr>
        <w:widowControl/>
        <w:spacing w:line="600" w:lineRule="exact"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6"/>
          <w:szCs w:val="36"/>
        </w:rPr>
      </w:pPr>
    </w:p>
    <w:p w:rsidR="00BD5383" w:rsidRPr="0069020C" w:rsidRDefault="00F630B5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Pr="004E4987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</w:t>
      </w:r>
      <w:proofErr w:type="gramStart"/>
      <w:r w:rsidRPr="004E4987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沟电子</w:t>
      </w:r>
      <w:proofErr w:type="gramEnd"/>
      <w:r w:rsidRPr="004E4987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政务办公室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单位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69020C" w:rsidRDefault="00F630B5" w:rsidP="004539A9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2D5AE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乌鲁木齐市水磨沟电子政务办公室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2.48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2.47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4E498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(</w:t>
      </w:r>
      <w:r w:rsidR="00051296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实有</w:t>
      </w:r>
      <w:r w:rsidR="004E498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一般公务用车1辆)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，公务接待费</w:t>
      </w:r>
      <w:r w:rsidR="00094BC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.01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2D5AE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2D5AE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2D5AE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2D5AE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2D5AE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2D5AE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2D5AE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2D5AE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Pr="002D5AE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Pr="002D5AE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2D5AE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4E4987" w:rsidRDefault="004E4987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4E4987" w:rsidRDefault="004E4987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4E4987" w:rsidRDefault="004E4987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4E4987" w:rsidRDefault="004E4987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4E4987" w:rsidRDefault="004E4987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4E4987" w:rsidRDefault="004E4987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4E4987" w:rsidRDefault="004E4987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4E4987" w:rsidRDefault="004E4987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Pr="0069020C" w:rsidRDefault="00094BC3" w:rsidP="00855E51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22655F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二</w:t>
      </w:r>
      <w:bookmarkStart w:id="0" w:name="_GoBack"/>
      <w:bookmarkEnd w:id="0"/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4E4987" w:rsidRPr="004E4987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水磨沟电子政务办公室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22655F" w:rsidRDefault="00094BC3" w:rsidP="00855E51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24"/>
        </w:rPr>
      </w:pPr>
      <w:r w:rsidRPr="0022655F">
        <w:rPr>
          <w:rFonts w:ascii="仿宋_GB2312" w:eastAsia="仿宋_GB2312" w:hAnsi="宋体" w:hint="eastAsia"/>
          <w:b/>
          <w:color w:val="171717" w:themeColor="background2" w:themeShade="1A"/>
          <w:kern w:val="0"/>
          <w:sz w:val="24"/>
        </w:rPr>
        <w:t>表</w:t>
      </w:r>
      <w:proofErr w:type="gramStart"/>
      <w:r w:rsidRPr="0022655F">
        <w:rPr>
          <w:rFonts w:ascii="仿宋_GB2312" w:eastAsia="仿宋_GB2312" w:hAnsi="宋体" w:hint="eastAsia"/>
          <w:b/>
          <w:color w:val="171717" w:themeColor="background2" w:themeShade="1A"/>
          <w:kern w:val="0"/>
          <w:sz w:val="24"/>
        </w:rPr>
        <w:t>一</w:t>
      </w:r>
      <w:proofErr w:type="gramEnd"/>
      <w:r w:rsidRPr="0022655F">
        <w:rPr>
          <w:rFonts w:ascii="仿宋_GB2312" w:eastAsia="仿宋_GB2312" w:hAnsi="宋体" w:hint="eastAsia"/>
          <w:b/>
          <w:color w:val="171717" w:themeColor="background2" w:themeShade="1A"/>
          <w:kern w:val="0"/>
          <w:sz w:val="24"/>
        </w:rPr>
        <w:t>：财政拨款收支预算总体情况表</w:t>
      </w:r>
    </w:p>
    <w:p w:rsidR="00094BC3" w:rsidRPr="0069020C" w:rsidRDefault="00094BC3" w:rsidP="00855E51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                                   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047"/>
        <w:gridCol w:w="1417"/>
        <w:gridCol w:w="1665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E4987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A219C4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276.26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A219C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66.69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A219C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66.69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A219C4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276.26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A219C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A219C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165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A219C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44.57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A219C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44.57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29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A219C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276.26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A219C4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276.26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2238D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276.26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426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E4987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4E498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276.26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4E498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276.26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4E498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A219C4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276.26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22655F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24"/>
        </w:rPr>
      </w:pPr>
      <w:r w:rsidRPr="0022655F">
        <w:rPr>
          <w:rFonts w:ascii="仿宋_GB2312" w:eastAsia="仿宋_GB2312" w:hAnsi="宋体" w:hint="eastAsia"/>
          <w:b/>
          <w:color w:val="171717" w:themeColor="background2" w:themeShade="1A"/>
          <w:kern w:val="0"/>
          <w:sz w:val="24"/>
        </w:rPr>
        <w:t>表二：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855E51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71CB2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71CB2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66.69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71CB2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66.69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71CB2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其他科学技术支出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71CB2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B71CB2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165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71CB2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基层政权和社区建设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40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71CB2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71CB2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4.57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71CB2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276.26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71CB2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E8D" w:rsidRDefault="00007E8D">
      <w:r>
        <w:separator/>
      </w:r>
    </w:p>
  </w:endnote>
  <w:endnote w:type="continuationSeparator" w:id="0">
    <w:p w:rsidR="00007E8D" w:rsidRDefault="0000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3A" w:rsidRDefault="00855E51" w:rsidP="000A5A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43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33A">
      <w:rPr>
        <w:rStyle w:val="a5"/>
        <w:noProof/>
      </w:rPr>
      <w:t>2</w:t>
    </w:r>
    <w:r>
      <w:rPr>
        <w:rStyle w:val="a5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3A" w:rsidRDefault="0016433A" w:rsidP="000A5A80">
    <w:pPr>
      <w:pStyle w:val="a3"/>
      <w:framePr w:w="827" w:wrap="around" w:vAnchor="text" w:hAnchor="margin" w:xAlign="outside" w:y="1"/>
      <w:rPr>
        <w:rStyle w:val="a5"/>
      </w:rPr>
    </w:pPr>
    <w:r>
      <w:rPr>
        <w:rStyle w:val="a5"/>
        <w:rFonts w:hint="eastAsia"/>
      </w:rPr>
      <w:t>—</w:t>
    </w:r>
    <w:r w:rsidR="00855E51" w:rsidRPr="0060130A">
      <w:rPr>
        <w:rStyle w:val="a5"/>
        <w:sz w:val="28"/>
        <w:szCs w:val="28"/>
      </w:rPr>
      <w:fldChar w:fldCharType="begin"/>
    </w:r>
    <w:r w:rsidRPr="0060130A">
      <w:rPr>
        <w:rStyle w:val="a5"/>
        <w:sz w:val="28"/>
        <w:szCs w:val="28"/>
      </w:rPr>
      <w:instrText xml:space="preserve">PAGE  </w:instrText>
    </w:r>
    <w:r w:rsidR="00855E51" w:rsidRPr="0060130A">
      <w:rPr>
        <w:rStyle w:val="a5"/>
        <w:sz w:val="28"/>
        <w:szCs w:val="28"/>
      </w:rPr>
      <w:fldChar w:fldCharType="separate"/>
    </w:r>
    <w:r w:rsidR="004F3201">
      <w:rPr>
        <w:rStyle w:val="a5"/>
        <w:noProof/>
        <w:sz w:val="28"/>
        <w:szCs w:val="28"/>
      </w:rPr>
      <w:t>4</w:t>
    </w:r>
    <w:r w:rsidR="00855E51" w:rsidRPr="0060130A">
      <w:rPr>
        <w:rStyle w:val="a5"/>
        <w:sz w:val="28"/>
        <w:szCs w:val="28"/>
      </w:rPr>
      <w:fldChar w:fldCharType="end"/>
    </w:r>
    <w:r>
      <w:rPr>
        <w:rStyle w:val="a5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E8D" w:rsidRDefault="00007E8D">
      <w:r>
        <w:separator/>
      </w:r>
    </w:p>
  </w:footnote>
  <w:footnote w:type="continuationSeparator" w:id="0">
    <w:p w:rsidR="00007E8D" w:rsidRDefault="0000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383"/>
    <w:rsid w:val="00007E8D"/>
    <w:rsid w:val="00015A9E"/>
    <w:rsid w:val="00033B72"/>
    <w:rsid w:val="000436D1"/>
    <w:rsid w:val="00051296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238DC"/>
    <w:rsid w:val="0022655F"/>
    <w:rsid w:val="00250684"/>
    <w:rsid w:val="00264B3D"/>
    <w:rsid w:val="0027237B"/>
    <w:rsid w:val="002808A4"/>
    <w:rsid w:val="00292FB0"/>
    <w:rsid w:val="002D5AE3"/>
    <w:rsid w:val="0031599B"/>
    <w:rsid w:val="00352BFB"/>
    <w:rsid w:val="00381E03"/>
    <w:rsid w:val="0039631C"/>
    <w:rsid w:val="003C4590"/>
    <w:rsid w:val="003D43B1"/>
    <w:rsid w:val="003E2394"/>
    <w:rsid w:val="003F26CF"/>
    <w:rsid w:val="00412C8A"/>
    <w:rsid w:val="00416D08"/>
    <w:rsid w:val="00434D03"/>
    <w:rsid w:val="004539A9"/>
    <w:rsid w:val="00472D3C"/>
    <w:rsid w:val="004C5C37"/>
    <w:rsid w:val="004C78DF"/>
    <w:rsid w:val="004D39D0"/>
    <w:rsid w:val="004D4F8F"/>
    <w:rsid w:val="004D69EC"/>
    <w:rsid w:val="004E1E07"/>
    <w:rsid w:val="004E4987"/>
    <w:rsid w:val="004F3201"/>
    <w:rsid w:val="0053336C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A09BC"/>
    <w:rsid w:val="007B51DF"/>
    <w:rsid w:val="007F786A"/>
    <w:rsid w:val="008231BC"/>
    <w:rsid w:val="00855E51"/>
    <w:rsid w:val="008919F8"/>
    <w:rsid w:val="008978F0"/>
    <w:rsid w:val="008A4EC3"/>
    <w:rsid w:val="008D4BCE"/>
    <w:rsid w:val="008E4DC5"/>
    <w:rsid w:val="00920488"/>
    <w:rsid w:val="009775E7"/>
    <w:rsid w:val="00985CC3"/>
    <w:rsid w:val="0099179F"/>
    <w:rsid w:val="009923AD"/>
    <w:rsid w:val="0099457C"/>
    <w:rsid w:val="009A0A21"/>
    <w:rsid w:val="009B0BDE"/>
    <w:rsid w:val="009B53FD"/>
    <w:rsid w:val="009B76B6"/>
    <w:rsid w:val="00A06F0F"/>
    <w:rsid w:val="00A219C4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71CB2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66F82"/>
    <w:rsid w:val="00C76C00"/>
    <w:rsid w:val="00C90C45"/>
    <w:rsid w:val="00CA3C35"/>
    <w:rsid w:val="00CB4EA1"/>
    <w:rsid w:val="00CB7264"/>
    <w:rsid w:val="00CD1C39"/>
    <w:rsid w:val="00D07E0B"/>
    <w:rsid w:val="00D3056D"/>
    <w:rsid w:val="00D429B9"/>
    <w:rsid w:val="00D71241"/>
    <w:rsid w:val="00D865D9"/>
    <w:rsid w:val="00DA4536"/>
    <w:rsid w:val="00DC3354"/>
    <w:rsid w:val="00DE5BD3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242D5"/>
    <w:rsid w:val="00F51106"/>
    <w:rsid w:val="00F630B5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B86D4"/>
  <w15:docId w15:val="{E1365B02-D12F-406D-BFE5-7E953E51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5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6">
    <w:name w:val="Balloon Text"/>
    <w:basedOn w:val="a"/>
    <w:link w:val="a7"/>
    <w:semiHidden/>
    <w:rsid w:val="00BD5383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0">
    <w:name w:val="正文文本缩进 3 字符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a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b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c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d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a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1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fen</cp:lastModifiedBy>
  <cp:revision>21</cp:revision>
  <dcterms:created xsi:type="dcterms:W3CDTF">2018-11-21T07:29:00Z</dcterms:created>
  <dcterms:modified xsi:type="dcterms:W3CDTF">2018-11-22T13:57:00Z</dcterms:modified>
</cp:coreProperties>
</file>