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2510C" w14:textId="77777777" w:rsidR="008D7900" w:rsidRDefault="008D7900" w:rsidP="008D7900">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2016年度乌鲁木齐市第八十六中学部门决算公开</w:t>
      </w:r>
    </w:p>
    <w:p w14:paraId="1DCC3D63" w14:textId="77777777" w:rsidR="008D7900" w:rsidRDefault="008D7900" w:rsidP="008D7900">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 部门单位概述</w:t>
      </w:r>
    </w:p>
    <w:p w14:paraId="3F5BB48A"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3C29E71A" w14:textId="77777777" w:rsidR="008D7900" w:rsidRDefault="008D7900" w:rsidP="008D7900">
      <w:pPr>
        <w:pStyle w:val="a3"/>
        <w:shd w:val="clear" w:color="auto" w:fill="FFFFFF"/>
        <w:spacing w:before="0" w:beforeAutospacing="0" w:after="0" w:afterAutospacing="0" w:line="378" w:lineRule="atLeast"/>
        <w:ind w:left="720" w:hanging="720"/>
        <w:jc w:val="center"/>
        <w:textAlignment w:val="top"/>
        <w:rPr>
          <w:rFonts w:hint="eastAsia"/>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部门基本情况</w:t>
      </w:r>
    </w:p>
    <w:p w14:paraId="2E93A989" w14:textId="77777777" w:rsidR="008D7900" w:rsidRDefault="008D7900" w:rsidP="008D7900">
      <w:pPr>
        <w:pStyle w:val="a3"/>
        <w:shd w:val="clear" w:color="auto" w:fill="FFFFFF"/>
        <w:spacing w:before="0" w:beforeAutospacing="0" w:after="0" w:afterAutospacing="0" w:line="378" w:lineRule="atLeast"/>
        <w:ind w:left="885" w:hanging="885"/>
        <w:textAlignment w:val="top"/>
        <w:rPr>
          <w:rFonts w:hint="eastAsia"/>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部门职能</w:t>
      </w:r>
    </w:p>
    <w:p w14:paraId="71DBC57B"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乌鲁木齐市第八十六中学是由乌鲁木齐市水磨沟区人民政府举办，主管部门是乌鲁木齐市水磨沟区教育局。学校是非营利性教育事业单位，具有独立法人资格。主要职能是实施初中义务教育，促进基础教育发展。</w:t>
      </w:r>
    </w:p>
    <w:p w14:paraId="17340249"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14:paraId="41487513"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根据职责，纳入乌鲁木齐市第八十六中学2016年部门决算编制范围内设8个机构，属于全额拨款事业单位。</w:t>
      </w:r>
    </w:p>
    <w:p w14:paraId="13C0297B"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14:paraId="4E04036A" w14:textId="77777777" w:rsidR="008D7900" w:rsidRDefault="008D7900" w:rsidP="008D7900">
      <w:pPr>
        <w:pStyle w:val="a3"/>
        <w:shd w:val="clear" w:color="auto" w:fill="FFFFFF"/>
        <w:spacing w:before="0" w:beforeAutospacing="0" w:after="0" w:afterAutospacing="0" w:line="378" w:lineRule="atLeast"/>
        <w:ind w:firstLine="420"/>
        <w:textAlignment w:val="top"/>
        <w:rPr>
          <w:rFonts w:hint="eastAsia"/>
          <w:color w:val="2B2B2B"/>
          <w:sz w:val="21"/>
          <w:szCs w:val="21"/>
        </w:rPr>
      </w:pPr>
      <w:r>
        <w:rPr>
          <w:rFonts w:hint="eastAsia"/>
          <w:color w:val="2B2B2B"/>
          <w:sz w:val="28"/>
          <w:szCs w:val="28"/>
        </w:rPr>
        <w:t>乌鲁木齐市第八十六中学编制人数67人，全额拨款事业单位人员编制67人。乌鲁木齐市第八十六中学实有在职人数66人，其中：全额拨款事业单位人员编制66人。</w:t>
      </w:r>
    </w:p>
    <w:p w14:paraId="0B03C809" w14:textId="77777777" w:rsidR="008D7900" w:rsidRDefault="008D7900" w:rsidP="008D7900">
      <w:pPr>
        <w:pStyle w:val="a3"/>
        <w:shd w:val="clear" w:color="auto" w:fill="FFFFFF"/>
        <w:spacing w:before="0" w:beforeAutospacing="0" w:after="0" w:afterAutospacing="0" w:line="378" w:lineRule="atLeast"/>
        <w:ind w:firstLine="422"/>
        <w:jc w:val="center"/>
        <w:textAlignment w:val="top"/>
        <w:rPr>
          <w:rFonts w:hint="eastAsia"/>
          <w:color w:val="2B2B2B"/>
          <w:sz w:val="21"/>
          <w:szCs w:val="21"/>
        </w:rPr>
      </w:pPr>
      <w:r>
        <w:rPr>
          <w:rFonts w:hint="eastAsia"/>
          <w:b/>
          <w:bCs/>
          <w:color w:val="2B2B2B"/>
          <w:sz w:val="28"/>
          <w:szCs w:val="28"/>
        </w:rPr>
        <w:t>第二部分 </w:t>
      </w:r>
      <w:r>
        <w:rPr>
          <w:rFonts w:ascii="Arial" w:hAnsi="Arial" w:cs="Arial"/>
          <w:b/>
          <w:bCs/>
          <w:color w:val="2B2B2B"/>
          <w:sz w:val="28"/>
          <w:szCs w:val="28"/>
        </w:rPr>
        <w:t>2016</w:t>
      </w:r>
      <w:r>
        <w:rPr>
          <w:rFonts w:hint="eastAsia"/>
          <w:b/>
          <w:bCs/>
          <w:color w:val="2B2B2B"/>
          <w:sz w:val="28"/>
          <w:szCs w:val="28"/>
        </w:rPr>
        <w:t>年度部门决算报表</w:t>
      </w:r>
    </w:p>
    <w:p w14:paraId="2B1DC289"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14:paraId="2FBCBD44"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14:paraId="76B595B8"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14:paraId="2F3DA0A4"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四、收入决算表</w:t>
      </w:r>
    </w:p>
    <w:p w14:paraId="6A488386"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14:paraId="7AEAA49C"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六、支出决算明细表</w:t>
      </w:r>
    </w:p>
    <w:p w14:paraId="16B9FB52"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七、基本支出决算明细表</w:t>
      </w:r>
    </w:p>
    <w:p w14:paraId="77EB3BFF"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八、项目支出决算明细表</w:t>
      </w:r>
    </w:p>
    <w:p w14:paraId="1669A338"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14:paraId="6DA75F4D"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14:paraId="49000382"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14:paraId="209379DB"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14:paraId="54B6820D"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14:paraId="78A80F1A"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14:paraId="6258453D"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14:paraId="6F652B78"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14:paraId="17419388"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14:paraId="49C5827A"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14:paraId="392B5365"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14:paraId="4E2B11B2"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14:paraId="6552C8DB"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14:paraId="33F068AE"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14:paraId="28EC9D00" w14:textId="77777777" w:rsidR="008D7900" w:rsidRDefault="008D7900" w:rsidP="008D7900">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 2016年度部门决算情况说明</w:t>
      </w:r>
    </w:p>
    <w:p w14:paraId="184FCEE9" w14:textId="77777777" w:rsidR="008D7900" w:rsidRDefault="008D7900" w:rsidP="008D7900">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 关于乌鲁木齐市第八十六中学2016年度收入支出决算总体情况说明</w:t>
      </w:r>
    </w:p>
    <w:p w14:paraId="48C1862E" w14:textId="77777777" w:rsidR="008D7900" w:rsidRDefault="008D7900" w:rsidP="008D7900">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lastRenderedPageBreak/>
        <w:t>乌鲁木齐市第八十六中学2016年度收入总计1,446.4万元，支出总计1,292.8万元。收入较上年增长了10.43%；支出增长了106.1万元，增长8.94%。</w:t>
      </w:r>
    </w:p>
    <w:p w14:paraId="43455BC4"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二、部门收入情况说明</w:t>
      </w:r>
    </w:p>
    <w:p w14:paraId="56DE4BDD"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乌鲁木齐市第八十六中学2016年收入1,446.4万元，其中：财政拨款1,419.4万元，其他收入27.0万元。</w:t>
      </w:r>
    </w:p>
    <w:p w14:paraId="29113913"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14:paraId="14C754F0"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乌鲁木齐市第八十六中学支出决算为1,292.8万元，其中，基本支出决算967.0万元，项目支出决算325.8万元。</w:t>
      </w:r>
    </w:p>
    <w:p w14:paraId="3E123628"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14:paraId="5BB4747F"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2016年乌鲁木齐市第八十六中学结余482.0万元，其中上年结328.4万元。</w:t>
      </w:r>
    </w:p>
    <w:p w14:paraId="34E60F6B"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14:paraId="78EA4932"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2016年乌鲁木齐市第八十六中学“三公”经费决算支出总额0万元。</w:t>
      </w:r>
    </w:p>
    <w:p w14:paraId="4F06EE63"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14:paraId="57F4231B"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2016年因公出国（境）费用支出0万元。2016年乌鲁木齐市第八十六中学因公出国共0人次，参加0个团组。</w:t>
      </w:r>
    </w:p>
    <w:p w14:paraId="4BF3A62A"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14:paraId="5D3A6D8D"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 万元，乌鲁木齐市第八十六中学共计接待0批次0人。</w:t>
      </w:r>
    </w:p>
    <w:p w14:paraId="2589A153"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14:paraId="2BFEC498"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lastRenderedPageBreak/>
        <w:t>2016年乌鲁木齐市第八十六中学公务用车运行维护费0万元。 </w:t>
      </w:r>
    </w:p>
    <w:p w14:paraId="67C8D415"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六、部门预算执行情况分析说明</w:t>
      </w:r>
    </w:p>
    <w:p w14:paraId="1E7D13CE"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2016年乌鲁木齐市第八十六中学财政拨款支出年初预算为1,164.9万元，支出决算为1,292.8元，完成预算的110.98%。</w:t>
      </w:r>
    </w:p>
    <w:p w14:paraId="3F6D8813"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14:paraId="680A0A41"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（一）机关运行经费支出情况</w:t>
      </w:r>
    </w:p>
    <w:p w14:paraId="64385925"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2016年乌鲁木齐市第八十六中学机关运行经费支出0万元。</w:t>
      </w:r>
    </w:p>
    <w:p w14:paraId="60C0D21B" w14:textId="77777777" w:rsidR="008D7900" w:rsidRDefault="008D7900" w:rsidP="008D7900">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14:paraId="604944B3" w14:textId="77777777" w:rsidR="008D7900" w:rsidRDefault="008D7900" w:rsidP="008D7900">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截至2016年12月31日，本部门共有车辆0辆。其中，省部级领导干部用车0 辆、一般公务用车0辆、一般执法执勤用车0辆、特种专业技术用车0辆、其他用车1辆；单位价值100万元以上大型设备0台（套）。</w:t>
      </w:r>
    </w:p>
    <w:p w14:paraId="75DD80A2" w14:textId="77777777" w:rsidR="008D7900" w:rsidRDefault="008D7900" w:rsidP="008D7900">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p>
    <w:p w14:paraId="58BB393B" w14:textId="77777777" w:rsidR="009D09E3" w:rsidRDefault="008D7900" w:rsidP="002D39ED">
      <w:pPr>
        <w:pStyle w:val="a3"/>
        <w:shd w:val="clear" w:color="auto" w:fill="FFFFFF"/>
        <w:spacing w:before="0" w:beforeAutospacing="0" w:after="0" w:afterAutospacing="0" w:line="300" w:lineRule="auto"/>
        <w:ind w:leftChars="200" w:left="420" w:firstLineChars="200" w:firstLine="560"/>
        <w:textAlignment w:val="top"/>
        <w:rPr>
          <w:color w:val="2B2B2B"/>
          <w:sz w:val="28"/>
          <w:szCs w:val="28"/>
        </w:rPr>
      </w:pPr>
      <w:r>
        <w:rPr>
          <w:rFonts w:hint="eastAsia"/>
          <w:color w:val="2B2B2B"/>
          <w:sz w:val="28"/>
          <w:szCs w:val="28"/>
        </w:rPr>
        <w:t>1.财政拨款收入：指中央财政当年拨付的资金。</w:t>
      </w:r>
    </w:p>
    <w:p w14:paraId="4CAD73D1" w14:textId="5039E962" w:rsidR="008D7900" w:rsidRDefault="008D7900" w:rsidP="002D39ED">
      <w:pPr>
        <w:pStyle w:val="a3"/>
        <w:shd w:val="clear" w:color="auto" w:fill="FFFFFF"/>
        <w:spacing w:before="0" w:beforeAutospacing="0" w:after="0" w:afterAutospacing="0" w:line="300" w:lineRule="auto"/>
        <w:ind w:leftChars="200" w:left="420" w:firstLineChars="200" w:firstLine="560"/>
        <w:textAlignment w:val="top"/>
        <w:rPr>
          <w:color w:val="2B2B2B"/>
          <w:sz w:val="28"/>
          <w:szCs w:val="28"/>
        </w:rPr>
      </w:pPr>
      <w:bookmarkStart w:id="0" w:name="_GoBack"/>
      <w:bookmarkEnd w:id="0"/>
      <w:r>
        <w:rPr>
          <w:rFonts w:hint="eastAsia"/>
          <w:color w:val="2B2B2B"/>
          <w:sz w:val="28"/>
          <w:szCs w:val="28"/>
        </w:rPr>
        <w:t>2.年初结转和结余：指以前年度尚未完成、结转到本年按有关规定继续使用的资金。</w:t>
      </w:r>
    </w:p>
    <w:p w14:paraId="6105B79D" w14:textId="3361F952"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3.一般公共服务（类）财政事务（款）行政运行（项）：指财政厅行政单位及参照公务员法管理的事业单位用于保障机构正常运行、开展日常工作的基本支出。</w:t>
      </w:r>
    </w:p>
    <w:p w14:paraId="4C813C39" w14:textId="50A69F39"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4.一般公共服务（类）财政事务（款）一般行政管理事务（项）：指财政厅行政单位及参照公务员法管理的事业单位开展</w:t>
      </w:r>
      <w:r>
        <w:rPr>
          <w:rFonts w:hint="eastAsia"/>
          <w:color w:val="2B2B2B"/>
          <w:sz w:val="28"/>
          <w:szCs w:val="28"/>
        </w:rPr>
        <w:lastRenderedPageBreak/>
        <w:t>财政立法、资产产权管理等未单独设置项级科目的专门性财政管理工作的项目支出。</w:t>
      </w:r>
    </w:p>
    <w:p w14:paraId="291621CD" w14:textId="23371EC8"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5.一般公共服务（类）财政事务（款）财政国库业务（项）：指财政厅用于财政国库集中收</w:t>
      </w:r>
      <w:proofErr w:type="gramStart"/>
      <w:r>
        <w:rPr>
          <w:rFonts w:hint="eastAsia"/>
          <w:color w:val="2B2B2B"/>
          <w:sz w:val="28"/>
          <w:szCs w:val="28"/>
        </w:rPr>
        <w:t>付业务</w:t>
      </w:r>
      <w:proofErr w:type="gramEnd"/>
      <w:r>
        <w:rPr>
          <w:rFonts w:hint="eastAsia"/>
          <w:color w:val="2B2B2B"/>
          <w:sz w:val="28"/>
          <w:szCs w:val="28"/>
        </w:rPr>
        <w:t>方面的项目支出。</w:t>
      </w:r>
    </w:p>
    <w:p w14:paraId="1E20795E" w14:textId="14A4A6AA"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6.一般公共服务（类）财政事务（款）信息化建设（项）：指财政厅用于“金财工程”等信息化建设方面的项目支出。</w:t>
      </w:r>
    </w:p>
    <w:p w14:paraId="0CAD5286" w14:textId="0B9A9097"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7.一般公共服务（类）财政事务（款）事业运行（项）：</w:t>
      </w:r>
    </w:p>
    <w:p w14:paraId="45A49402" w14:textId="7E292CEC" w:rsidR="002D39ED" w:rsidRDefault="008D7900" w:rsidP="002D39ED">
      <w:pPr>
        <w:pStyle w:val="a3"/>
        <w:shd w:val="clear" w:color="auto" w:fill="FFFFFF"/>
        <w:spacing w:before="0" w:beforeAutospacing="0" w:after="0" w:afterAutospacing="0" w:line="300" w:lineRule="auto"/>
        <w:ind w:left="280" w:firstLineChars="200" w:firstLine="560"/>
        <w:textAlignment w:val="top"/>
        <w:rPr>
          <w:color w:val="2B2B2B"/>
          <w:sz w:val="28"/>
          <w:szCs w:val="28"/>
        </w:rPr>
      </w:pPr>
      <w:r>
        <w:rPr>
          <w:rFonts w:hint="eastAsia"/>
          <w:color w:val="2B2B2B"/>
          <w:sz w:val="28"/>
          <w:szCs w:val="28"/>
        </w:rPr>
        <w:t>指财政厅信息网络中心、财政厅科研所、财政厅会计事务服务中心用于保障机构正常运行、开展日常工作的基本支出。</w:t>
      </w:r>
    </w:p>
    <w:p w14:paraId="5E99AD48" w14:textId="4B603A2C" w:rsidR="008D7900" w:rsidRDefault="008D7900" w:rsidP="002D39ED">
      <w:pPr>
        <w:pStyle w:val="a3"/>
        <w:shd w:val="clear" w:color="auto" w:fill="FFFFFF"/>
        <w:spacing w:before="0" w:beforeAutospacing="0" w:after="0" w:afterAutospacing="0" w:line="300" w:lineRule="auto"/>
        <w:ind w:leftChars="100" w:left="210" w:firstLineChars="200" w:firstLine="560"/>
        <w:textAlignment w:val="top"/>
        <w:rPr>
          <w:color w:val="2B2B2B"/>
          <w:sz w:val="28"/>
          <w:szCs w:val="28"/>
        </w:rPr>
      </w:pPr>
      <w:r>
        <w:rPr>
          <w:rFonts w:hint="eastAsia"/>
          <w:color w:val="2B2B2B"/>
          <w:sz w:val="28"/>
          <w:szCs w:val="28"/>
        </w:rPr>
        <w:t>8.一般公共服务（类）财政事务（款）其他财政事务支出（项）：指财政厅除上述项目外，开展其他财政事务方面专门性工作任务的项目支出。</w:t>
      </w:r>
    </w:p>
    <w:p w14:paraId="4D9CBF7C" w14:textId="337F7440" w:rsidR="008D7900" w:rsidRDefault="008D7900" w:rsidP="002D39ED">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9.年末结转和结余：指本年度或以前年度预算安排、因客观条件发生变化无法按原计划实施，需要延迟到以后年度按有关规定继续使用的资金。</w:t>
      </w:r>
    </w:p>
    <w:p w14:paraId="116AE2F9" w14:textId="77777777" w:rsidR="008D7900" w:rsidRDefault="008D7900" w:rsidP="002D39ED">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10.基本支出：指为保障机构正常运转、完成日常工作任务而发生的人员支出和公用支出。</w:t>
      </w:r>
    </w:p>
    <w:p w14:paraId="4C9225A6" w14:textId="77777777" w:rsidR="008D7900" w:rsidRDefault="008D7900" w:rsidP="002D39ED">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11.项目支出：指在基本支出之外为完成特定行政任务和事业发展目标所发生的支出。</w:t>
      </w:r>
    </w:p>
    <w:p w14:paraId="2AF7F618" w14:textId="77777777" w:rsidR="008D7900" w:rsidRDefault="008D7900" w:rsidP="002D39ED">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w:t>
      </w:r>
      <w:r>
        <w:rPr>
          <w:rFonts w:hint="eastAsia"/>
          <w:color w:val="2B2B2B"/>
          <w:sz w:val="28"/>
          <w:szCs w:val="28"/>
        </w:rPr>
        <w:lastRenderedPageBreak/>
        <w:t>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单位公务用车车辆购置支出（</w:t>
      </w:r>
      <w:proofErr w:type="gramStart"/>
      <w:r>
        <w:rPr>
          <w:rFonts w:hint="eastAsia"/>
          <w:color w:val="2B2B2B"/>
          <w:sz w:val="28"/>
          <w:szCs w:val="28"/>
        </w:rPr>
        <w:t>含车辆</w:t>
      </w:r>
      <w:proofErr w:type="gramEnd"/>
      <w:r>
        <w:rPr>
          <w:rFonts w:hint="eastAsia"/>
          <w:color w:val="2B2B2B"/>
          <w:sz w:val="28"/>
          <w:szCs w:val="28"/>
        </w:rPr>
        <w:t>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单位按规定开支的各类公务接待（含外宾接待）支出。</w:t>
      </w:r>
    </w:p>
    <w:p w14:paraId="1DBB3E2E" w14:textId="43A9B99C" w:rsidR="008D7900" w:rsidRDefault="008D7900" w:rsidP="002D39ED">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7E024C" w14:textId="77777777" w:rsidR="002A670F" w:rsidRPr="008D7900" w:rsidRDefault="002A670F"/>
    <w:sectPr w:rsidR="002A670F" w:rsidRPr="008D7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0F"/>
    <w:rsid w:val="002A670F"/>
    <w:rsid w:val="002D39ED"/>
    <w:rsid w:val="008D7900"/>
    <w:rsid w:val="009D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1B44"/>
  <w15:chartTrackingRefBased/>
  <w15:docId w15:val="{BCAA387E-0041-4C7C-8FB9-C08E90C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9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4</cp:revision>
  <dcterms:created xsi:type="dcterms:W3CDTF">2018-11-22T05:39:00Z</dcterms:created>
  <dcterms:modified xsi:type="dcterms:W3CDTF">2018-11-22T06:07:00Z</dcterms:modified>
</cp:coreProperties>
</file>