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8A" w:rsidRPr="005869B2" w:rsidRDefault="00C14ACE">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bookmarkStart w:id="0" w:name="_GoBack"/>
      <w:bookmarkEnd w:id="0"/>
      <w:r w:rsidRPr="005869B2">
        <w:rPr>
          <w:rFonts w:ascii="宋体" w:eastAsia="宋体" w:cs="宋体"/>
          <w:b/>
          <w:bCs/>
          <w:kern w:val="36"/>
          <w:sz w:val="36"/>
          <w:szCs w:val="36"/>
        </w:rPr>
        <w:t>2017</w:t>
      </w:r>
      <w:r w:rsidRPr="005869B2">
        <w:rPr>
          <w:rFonts w:ascii="宋体" w:eastAsia="宋体" w:cs="宋体" w:hint="eastAsia"/>
          <w:b/>
          <w:bCs/>
          <w:kern w:val="36"/>
          <w:sz w:val="36"/>
          <w:szCs w:val="36"/>
        </w:rPr>
        <w:t>年度新疆乌鲁木齐市水磨沟区房屋征收与补偿管理办公室（土地征收管理办公室）部门决算公开</w:t>
      </w:r>
      <w:r w:rsidRPr="005869B2">
        <w:rPr>
          <w:rFonts w:ascii="宋体" w:eastAsia="宋体" w:cs="宋体" w:hint="eastAsia"/>
          <w:b/>
          <w:bCs/>
          <w:kern w:val="36"/>
          <w:sz w:val="36"/>
          <w:szCs w:val="36"/>
          <w:lang w:val="zh-CN"/>
        </w:rPr>
        <w:t>说明</w:t>
      </w:r>
    </w:p>
    <w:p w:rsidR="00BC648A" w:rsidRPr="005869B2" w:rsidRDefault="00C14AC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869B2">
        <w:rPr>
          <w:rFonts w:ascii="宋体" w:eastAsia="宋体" w:hAnsi="Times New Roman" w:cs="宋体" w:hint="eastAsia"/>
          <w:b/>
          <w:bCs/>
          <w:kern w:val="0"/>
          <w:sz w:val="28"/>
          <w:szCs w:val="28"/>
        </w:rPr>
        <w:t>第一部分</w:t>
      </w:r>
      <w:r w:rsidR="004D78EF" w:rsidRPr="005869B2">
        <w:rPr>
          <w:rFonts w:ascii="宋体" w:eastAsia="宋体" w:hAnsi="Times New Roman" w:cs="宋体" w:hint="eastAsia"/>
          <w:b/>
          <w:bCs/>
          <w:kern w:val="0"/>
          <w:sz w:val="28"/>
          <w:szCs w:val="28"/>
        </w:rPr>
        <w:t xml:space="preserve"> </w:t>
      </w:r>
      <w:r w:rsidRPr="005869B2">
        <w:rPr>
          <w:rFonts w:ascii="宋体" w:eastAsia="宋体" w:hAnsi="Times New Roman" w:cs="宋体" w:hint="eastAsia"/>
          <w:b/>
          <w:bCs/>
          <w:kern w:val="0"/>
          <w:sz w:val="28"/>
          <w:szCs w:val="28"/>
        </w:rPr>
        <w:t>新疆乌鲁木齐市水磨沟区房屋征收与补偿管理办公室（土地征收管理办公室）单位概述</w:t>
      </w:r>
    </w:p>
    <w:p w:rsidR="00FE09EE" w:rsidRPr="005869B2" w:rsidRDefault="00FE09EE" w:rsidP="00FE09EE">
      <w:pPr>
        <w:shd w:val="clear" w:color="auto" w:fill="FFFFFF"/>
        <w:spacing w:before="100" w:after="240"/>
        <w:jc w:val="left"/>
        <w:rPr>
          <w:rFonts w:eastAsia="Times New Roman"/>
          <w:kern w:val="0"/>
          <w:sz w:val="24"/>
          <w:szCs w:val="24"/>
        </w:rPr>
      </w:pPr>
      <w:r w:rsidRPr="005869B2">
        <w:rPr>
          <w:rFonts w:ascii="宋体" w:hAnsi="宋体" w:cs="宋体" w:hint="eastAsia"/>
          <w:b/>
          <w:bCs/>
          <w:kern w:val="0"/>
          <w:sz w:val="24"/>
          <w:szCs w:val="24"/>
        </w:rPr>
        <w:t>一、部门基本情况</w:t>
      </w:r>
    </w:p>
    <w:p w:rsidR="00FE09EE" w:rsidRPr="005869B2" w:rsidRDefault="00FE09EE" w:rsidP="00FE09EE">
      <w:pPr>
        <w:shd w:val="clear" w:color="auto" w:fill="FFFFFF"/>
        <w:spacing w:before="100" w:after="240"/>
        <w:jc w:val="left"/>
        <w:rPr>
          <w:rFonts w:eastAsia="Times New Roman"/>
          <w:b/>
          <w:bCs/>
          <w:kern w:val="0"/>
          <w:sz w:val="24"/>
          <w:szCs w:val="24"/>
        </w:rPr>
      </w:pPr>
      <w:r w:rsidRPr="005869B2">
        <w:rPr>
          <w:rFonts w:ascii="宋体" w:hAnsi="宋体" w:cs="宋体" w:hint="eastAsia"/>
          <w:b/>
          <w:bCs/>
          <w:kern w:val="0"/>
          <w:sz w:val="24"/>
          <w:szCs w:val="24"/>
        </w:rPr>
        <w:t>（一）主要职能</w:t>
      </w:r>
    </w:p>
    <w:p w:rsidR="00FE09EE" w:rsidRPr="005869B2" w:rsidRDefault="00FE09EE" w:rsidP="00FE09EE">
      <w:pPr>
        <w:shd w:val="clear" w:color="auto" w:fill="FFFFFF"/>
        <w:spacing w:before="100" w:line="520" w:lineRule="exact"/>
        <w:ind w:firstLine="480"/>
        <w:rPr>
          <w:rFonts w:ascii="宋体" w:cs="宋体"/>
          <w:kern w:val="0"/>
          <w:sz w:val="24"/>
          <w:szCs w:val="24"/>
        </w:rPr>
      </w:pPr>
      <w:r w:rsidRPr="005869B2">
        <w:rPr>
          <w:rFonts w:ascii="宋体" w:hAnsi="宋体" w:cs="宋体" w:hint="eastAsia"/>
          <w:kern w:val="0"/>
          <w:sz w:val="24"/>
          <w:szCs w:val="24"/>
        </w:rPr>
        <w:t>宣传和贯彻国家土地和房屋征收与补偿方面的法律、法规；依据，《国有土地上房屋征收与补偿条例》做好本辖区房屋、土地的征收与补偿工作。</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869B2">
        <w:rPr>
          <w:rFonts w:ascii="宋体" w:eastAsia="宋体" w:hAnsi="Times New Roman" w:cs="宋体" w:hint="eastAsia"/>
          <w:b/>
          <w:bCs/>
          <w:kern w:val="0"/>
          <w:sz w:val="24"/>
          <w:szCs w:val="24"/>
        </w:rPr>
        <w:t>（二）机构设置</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根据职责，纳入新疆乌鲁木齐市水磨沟区房屋征收与补偿管理办公室（土地征收管理办公室）单位</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年部门决算编制范围的有关机关内设的</w:t>
      </w:r>
      <w:r w:rsidRPr="005869B2">
        <w:rPr>
          <w:rFonts w:ascii="宋体" w:eastAsia="宋体" w:hAnsi="Times New Roman" w:cs="宋体"/>
          <w:kern w:val="0"/>
          <w:sz w:val="24"/>
          <w:szCs w:val="24"/>
        </w:rPr>
        <w:t>1</w:t>
      </w:r>
      <w:r w:rsidRPr="005869B2">
        <w:rPr>
          <w:rFonts w:ascii="宋体" w:eastAsia="宋体" w:hAnsi="Times New Roman" w:cs="宋体" w:hint="eastAsia"/>
          <w:kern w:val="0"/>
          <w:sz w:val="24"/>
          <w:szCs w:val="24"/>
        </w:rPr>
        <w:t>个机构，</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个</w:t>
      </w:r>
      <w:r w:rsidRPr="005869B2">
        <w:rPr>
          <w:rFonts w:ascii="宋体" w:eastAsia="宋体" w:hAnsi="Times New Roman" w:cs="宋体" w:hint="eastAsia"/>
          <w:kern w:val="0"/>
          <w:sz w:val="24"/>
          <w:szCs w:val="24"/>
          <w:lang w:val="zh-CN"/>
        </w:rPr>
        <w:t>行政</w:t>
      </w:r>
      <w:r w:rsidRPr="005869B2">
        <w:rPr>
          <w:rFonts w:ascii="宋体" w:eastAsia="宋体" w:hAnsi="Times New Roman" w:cs="宋体" w:hint="eastAsia"/>
          <w:kern w:val="0"/>
          <w:sz w:val="24"/>
          <w:szCs w:val="24"/>
        </w:rPr>
        <w:t>单位，</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个参照公务员管理的事业单位，</w:t>
      </w:r>
      <w:r w:rsidRPr="005869B2">
        <w:rPr>
          <w:rFonts w:ascii="宋体" w:eastAsia="宋体" w:hAnsi="Times New Roman" w:cs="宋体"/>
          <w:kern w:val="0"/>
          <w:sz w:val="24"/>
          <w:szCs w:val="24"/>
        </w:rPr>
        <w:t>1</w:t>
      </w:r>
      <w:r w:rsidRPr="005869B2">
        <w:rPr>
          <w:rFonts w:ascii="宋体" w:eastAsia="宋体" w:hAnsi="Times New Roman" w:cs="宋体" w:hint="eastAsia"/>
          <w:kern w:val="0"/>
          <w:sz w:val="24"/>
          <w:szCs w:val="24"/>
        </w:rPr>
        <w:t>个全额拨款事业单位。</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869B2">
        <w:rPr>
          <w:rFonts w:ascii="宋体" w:eastAsia="宋体" w:hAnsi="Times New Roman" w:cs="宋体" w:hint="eastAsia"/>
          <w:b/>
          <w:bCs/>
          <w:kern w:val="0"/>
          <w:sz w:val="24"/>
          <w:szCs w:val="24"/>
        </w:rPr>
        <w:t>（三）人员编制</w:t>
      </w:r>
      <w:r w:rsidRPr="005869B2">
        <w:rPr>
          <w:rFonts w:ascii="宋体" w:eastAsia="宋体" w:hAnsi="Times New Roman" w:cs="宋体" w:hint="eastAsia"/>
          <w:kern w:val="0"/>
          <w:sz w:val="24"/>
          <w:szCs w:val="24"/>
        </w:rPr>
        <w:t>、</w:t>
      </w:r>
      <w:r w:rsidRPr="005869B2">
        <w:rPr>
          <w:rFonts w:ascii="宋体" w:eastAsia="宋体" w:hAnsi="Times New Roman" w:cs="宋体" w:hint="eastAsia"/>
          <w:b/>
          <w:bCs/>
          <w:kern w:val="0"/>
          <w:sz w:val="24"/>
          <w:szCs w:val="24"/>
        </w:rPr>
        <w:t>实有人数</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新疆乌鲁木齐市水磨沟区房屋征收与补偿管理办公室（土地征收管理办公室）单位编制人数</w:t>
      </w:r>
      <w:r w:rsidRPr="005869B2">
        <w:rPr>
          <w:rFonts w:ascii="宋体" w:eastAsia="宋体" w:hAnsi="Times New Roman" w:cs="宋体"/>
          <w:kern w:val="0"/>
          <w:sz w:val="24"/>
          <w:szCs w:val="24"/>
        </w:rPr>
        <w:t>41</w:t>
      </w:r>
      <w:r w:rsidRPr="005869B2">
        <w:rPr>
          <w:rFonts w:ascii="宋体" w:eastAsia="宋体" w:hAnsi="Times New Roman" w:cs="宋体" w:hint="eastAsia"/>
          <w:kern w:val="0"/>
          <w:sz w:val="24"/>
          <w:szCs w:val="24"/>
        </w:rPr>
        <w:t>人，其中：行政人员编制</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人，参照公务员管理的事业单位人员编制</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人，全额拨款事业单位人员编制</w:t>
      </w:r>
      <w:r w:rsidRPr="005869B2">
        <w:rPr>
          <w:rFonts w:ascii="宋体" w:eastAsia="宋体" w:hAnsi="Times New Roman" w:cs="宋体"/>
          <w:kern w:val="0"/>
          <w:sz w:val="24"/>
          <w:szCs w:val="24"/>
        </w:rPr>
        <w:t>41</w:t>
      </w:r>
      <w:r w:rsidRPr="005869B2">
        <w:rPr>
          <w:rFonts w:ascii="宋体" w:eastAsia="宋体" w:hAnsi="Times New Roman" w:cs="宋体" w:hint="eastAsia"/>
          <w:kern w:val="0"/>
          <w:sz w:val="24"/>
          <w:szCs w:val="24"/>
        </w:rPr>
        <w:t>人。新疆乌鲁木齐市水磨沟区房屋征收与补偿管理办公室（土地征收管理办公室）单位实有在职人数</w:t>
      </w:r>
      <w:r w:rsidRPr="005869B2">
        <w:rPr>
          <w:rFonts w:ascii="宋体" w:eastAsia="宋体" w:hAnsi="Times New Roman" w:cs="宋体"/>
          <w:kern w:val="0"/>
          <w:sz w:val="24"/>
          <w:szCs w:val="24"/>
        </w:rPr>
        <w:t>35</w:t>
      </w:r>
      <w:r w:rsidRPr="005869B2">
        <w:rPr>
          <w:rFonts w:ascii="宋体" w:eastAsia="宋体" w:hAnsi="Times New Roman" w:cs="宋体" w:hint="eastAsia"/>
          <w:kern w:val="0"/>
          <w:sz w:val="24"/>
          <w:szCs w:val="24"/>
        </w:rPr>
        <w:t>人，其中：行政在职人员</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人，参照公务员管理的事业单位在职人员</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人，全额拨款事业单位在职人员</w:t>
      </w:r>
      <w:r w:rsidRPr="005869B2">
        <w:rPr>
          <w:rFonts w:ascii="宋体" w:eastAsia="宋体" w:hAnsi="Times New Roman" w:cs="宋体"/>
          <w:kern w:val="0"/>
          <w:sz w:val="24"/>
          <w:szCs w:val="24"/>
        </w:rPr>
        <w:t>35</w:t>
      </w:r>
      <w:r w:rsidRPr="005869B2">
        <w:rPr>
          <w:rFonts w:ascii="宋体" w:eastAsia="宋体" w:hAnsi="Times New Roman" w:cs="宋体" w:hint="eastAsia"/>
          <w:kern w:val="0"/>
          <w:sz w:val="24"/>
          <w:szCs w:val="24"/>
        </w:rPr>
        <w:t>人。离退休人员</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人，其中：离休人员</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人，退休人员</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w:t>
      </w:r>
    </w:p>
    <w:p w:rsidR="00BC648A" w:rsidRPr="005869B2" w:rsidRDefault="00C14AC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869B2">
        <w:rPr>
          <w:rFonts w:ascii="宋体" w:eastAsia="宋体" w:hAnsi="Times New Roman" w:cs="宋体" w:hint="eastAsia"/>
          <w:b/>
          <w:bCs/>
          <w:kern w:val="0"/>
          <w:sz w:val="28"/>
          <w:szCs w:val="28"/>
        </w:rPr>
        <w:t>第二部分</w:t>
      </w:r>
      <w:r w:rsidR="004D78EF" w:rsidRPr="005869B2">
        <w:rPr>
          <w:rFonts w:ascii="宋体" w:eastAsia="宋体" w:hAnsi="Times New Roman" w:cs="宋体" w:hint="eastAsia"/>
          <w:b/>
          <w:bCs/>
          <w:kern w:val="0"/>
          <w:sz w:val="28"/>
          <w:szCs w:val="28"/>
        </w:rPr>
        <w:t xml:space="preserve"> </w:t>
      </w:r>
      <w:r w:rsidRPr="005869B2">
        <w:rPr>
          <w:rFonts w:ascii="宋体" w:eastAsia="宋体" w:hAnsi="Times New Roman" w:cs="宋体" w:hint="eastAsia"/>
          <w:b/>
          <w:bCs/>
          <w:kern w:val="0"/>
          <w:sz w:val="28"/>
          <w:szCs w:val="28"/>
        </w:rPr>
        <w:t>新疆乌鲁木齐市水磨沟区房屋征收与补偿管理办公室（土地征收管理办公室）</w:t>
      </w:r>
      <w:r w:rsidRPr="005869B2">
        <w:rPr>
          <w:rFonts w:ascii="宋体" w:eastAsia="宋体" w:hAnsi="Times New Roman" w:cs="宋体"/>
          <w:b/>
          <w:bCs/>
          <w:kern w:val="0"/>
          <w:sz w:val="28"/>
          <w:szCs w:val="28"/>
        </w:rPr>
        <w:t>2017</w:t>
      </w:r>
      <w:r w:rsidRPr="005869B2">
        <w:rPr>
          <w:rFonts w:ascii="宋体" w:eastAsia="宋体" w:hAnsi="Times New Roman" w:cs="宋体" w:hint="eastAsia"/>
          <w:b/>
          <w:bCs/>
          <w:kern w:val="0"/>
          <w:sz w:val="28"/>
          <w:szCs w:val="28"/>
        </w:rPr>
        <w:t>年度部门决算情况说明</w:t>
      </w:r>
    </w:p>
    <w:p w:rsidR="00BC648A" w:rsidRPr="005869B2" w:rsidRDefault="00C14AC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一、部门收支总体情况</w:t>
      </w:r>
    </w:p>
    <w:p w:rsidR="00BC648A" w:rsidRPr="005869B2" w:rsidRDefault="00C14ACE">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5869B2">
        <w:rPr>
          <w:rFonts w:ascii="宋体" w:eastAsia="宋体" w:hAnsi="Times New Roman" w:cs="宋体"/>
          <w:b/>
          <w:bCs/>
          <w:kern w:val="0"/>
          <w:sz w:val="24"/>
          <w:szCs w:val="24"/>
        </w:rPr>
        <w:t>(</w:t>
      </w:r>
      <w:proofErr w:type="gramStart"/>
      <w:r w:rsidRPr="005869B2">
        <w:rPr>
          <w:rFonts w:ascii="宋体" w:eastAsia="宋体" w:hAnsi="Times New Roman" w:cs="宋体" w:hint="eastAsia"/>
          <w:b/>
          <w:bCs/>
          <w:kern w:val="0"/>
          <w:sz w:val="24"/>
          <w:szCs w:val="24"/>
        </w:rPr>
        <w:t>一</w:t>
      </w:r>
      <w:proofErr w:type="gramEnd"/>
      <w:r w:rsidRPr="005869B2">
        <w:rPr>
          <w:rFonts w:ascii="宋体" w:eastAsia="宋体" w:hAnsi="Times New Roman" w:cs="宋体"/>
          <w:b/>
          <w:bCs/>
          <w:kern w:val="0"/>
          <w:sz w:val="24"/>
          <w:szCs w:val="24"/>
        </w:rPr>
        <w:t>)</w:t>
      </w:r>
      <w:r w:rsidRPr="005869B2">
        <w:rPr>
          <w:rFonts w:ascii="宋体" w:eastAsia="宋体" w:hAnsi="Times New Roman" w:cs="宋体" w:hint="eastAsia"/>
          <w:b/>
          <w:bCs/>
          <w:kern w:val="0"/>
          <w:sz w:val="24"/>
          <w:szCs w:val="24"/>
        </w:rPr>
        <w:t>部门收入支出决算总体情况说明</w:t>
      </w:r>
    </w:p>
    <w:p w:rsidR="00BC648A" w:rsidRPr="005869B2" w:rsidRDefault="00C14ACE">
      <w:pPr>
        <w:autoSpaceDE w:val="0"/>
        <w:autoSpaceDN w:val="0"/>
        <w:adjustRightInd w:val="0"/>
        <w:spacing w:line="520" w:lineRule="exact"/>
        <w:ind w:firstLine="480"/>
        <w:rPr>
          <w:rFonts w:ascii="Times New Roman" w:eastAsia="宋体" w:hAnsi="Times New Roman" w:cs="Times New Roman"/>
          <w:kern w:val="0"/>
          <w:sz w:val="24"/>
          <w:szCs w:val="24"/>
        </w:rPr>
      </w:pPr>
      <w:r w:rsidRPr="005869B2">
        <w:rPr>
          <w:rFonts w:ascii="宋体" w:eastAsia="宋体" w:hAnsi="Times New Roman" w:cs="宋体"/>
          <w:kern w:val="0"/>
          <w:sz w:val="24"/>
          <w:szCs w:val="24"/>
        </w:rPr>
        <w:lastRenderedPageBreak/>
        <w:t>2017</w:t>
      </w:r>
      <w:r w:rsidRPr="005869B2">
        <w:rPr>
          <w:rFonts w:ascii="宋体" w:eastAsia="宋体" w:hAnsi="Times New Roman" w:cs="宋体" w:hint="eastAsia"/>
          <w:kern w:val="0"/>
          <w:sz w:val="24"/>
          <w:szCs w:val="24"/>
        </w:rPr>
        <w:t>年度收入</w:t>
      </w:r>
      <w:r w:rsidRPr="005869B2">
        <w:rPr>
          <w:rFonts w:ascii="宋体" w:eastAsia="宋体" w:hAnsi="Times New Roman" w:cs="宋体"/>
          <w:kern w:val="0"/>
          <w:sz w:val="24"/>
          <w:szCs w:val="24"/>
        </w:rPr>
        <w:t>57,432.74</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41,680.38</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264.6%</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增减变化主要原因是因征收任务加大，征收补偿款拨付到位，导致收入增加。</w:t>
      </w:r>
      <w:r w:rsidRPr="005869B2">
        <w:rPr>
          <w:rFonts w:ascii="宋体" w:eastAsia="宋体" w:hAnsi="Times New Roman" w:cs="宋体" w:hint="eastAsia"/>
          <w:kern w:val="0"/>
          <w:sz w:val="24"/>
          <w:szCs w:val="24"/>
        </w:rPr>
        <w:t>支出</w:t>
      </w:r>
      <w:r w:rsidRPr="005869B2">
        <w:rPr>
          <w:rFonts w:ascii="宋体" w:eastAsia="宋体" w:hAnsi="Times New Roman" w:cs="宋体"/>
          <w:kern w:val="0"/>
          <w:sz w:val="24"/>
          <w:szCs w:val="24"/>
        </w:rPr>
        <w:t>32,538.01</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23,276.03</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251.31%</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增减变化主要原因是因征收任务加大，征收补偿款拨付到位，支付被征收户数及金额也相应增长</w:t>
      </w:r>
      <w:r w:rsidR="00FE09EE" w:rsidRPr="005869B2">
        <w:rPr>
          <w:rFonts w:ascii="宋体" w:cs="宋体"/>
          <w:kern w:val="0"/>
          <w:sz w:val="24"/>
          <w:szCs w:val="24"/>
        </w:rPr>
        <w:t>,</w:t>
      </w:r>
      <w:r w:rsidR="00FE09EE" w:rsidRPr="005869B2">
        <w:rPr>
          <w:rFonts w:ascii="宋体" w:hAnsi="宋体" w:cs="宋体" w:hint="eastAsia"/>
          <w:kern w:val="0"/>
          <w:sz w:val="24"/>
          <w:szCs w:val="24"/>
        </w:rPr>
        <w:t>主要用于七道湾北路西片区项目、水磨河东一片区项目、水磨河东二片区项目、红光</w:t>
      </w:r>
      <w:proofErr w:type="gramStart"/>
      <w:r w:rsidR="00FE09EE" w:rsidRPr="005869B2">
        <w:rPr>
          <w:rFonts w:ascii="宋体" w:hAnsi="宋体" w:cs="宋体" w:hint="eastAsia"/>
          <w:kern w:val="0"/>
          <w:sz w:val="24"/>
          <w:szCs w:val="24"/>
        </w:rPr>
        <w:t>山路南</w:t>
      </w:r>
      <w:proofErr w:type="gramEnd"/>
      <w:r w:rsidR="00FE09EE" w:rsidRPr="005869B2">
        <w:rPr>
          <w:rFonts w:ascii="宋体" w:hAnsi="宋体" w:cs="宋体" w:hint="eastAsia"/>
          <w:kern w:val="0"/>
          <w:sz w:val="24"/>
          <w:szCs w:val="24"/>
        </w:rPr>
        <w:t>片区项目、红光山路北片区项目的征收补偿款的支付。</w:t>
      </w:r>
      <w:r w:rsidRPr="005869B2">
        <w:rPr>
          <w:rFonts w:ascii="宋体" w:eastAsia="宋体" w:hAnsi="Times New Roman" w:cs="宋体" w:hint="eastAsia"/>
          <w:kern w:val="0"/>
          <w:sz w:val="24"/>
          <w:szCs w:val="24"/>
        </w:rPr>
        <w:t>结余</w:t>
      </w:r>
      <w:r w:rsidRPr="005869B2">
        <w:rPr>
          <w:rFonts w:ascii="宋体" w:eastAsia="宋体" w:hAnsi="Times New Roman" w:cs="宋体"/>
          <w:kern w:val="0"/>
          <w:sz w:val="24"/>
          <w:szCs w:val="24"/>
        </w:rPr>
        <w:t>34,311.46</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16,613.92</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93.88%</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增减变化主要原因是因征收任务加大，征收项目增多，征收补偿款拨付到位，导致结余加大。</w:t>
      </w:r>
    </w:p>
    <w:p w:rsidR="00BC648A" w:rsidRPr="005869B2" w:rsidRDefault="00C14ACE">
      <w:pPr>
        <w:autoSpaceDE w:val="0"/>
        <w:autoSpaceDN w:val="0"/>
        <w:adjustRightInd w:val="0"/>
        <w:spacing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年度预算收入</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本年收入与预算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56,309.89</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5,014.91%</w:t>
      </w:r>
      <w:r w:rsidR="00FE09EE" w:rsidRPr="005869B2">
        <w:rPr>
          <w:rFonts w:ascii="宋体" w:eastAsia="宋体" w:hAnsi="Times New Roman" w:cs="宋体"/>
          <w:kern w:val="0"/>
          <w:sz w:val="24"/>
          <w:szCs w:val="24"/>
        </w:rPr>
        <w:t>；</w:t>
      </w:r>
      <w:r w:rsidRPr="005869B2">
        <w:rPr>
          <w:rFonts w:ascii="宋体" w:eastAsia="宋体" w:hAnsi="Times New Roman" w:cs="宋体" w:hint="eastAsia"/>
          <w:kern w:val="0"/>
          <w:sz w:val="24"/>
          <w:szCs w:val="24"/>
        </w:rPr>
        <w:t>预算支出</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本年支出与预算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31,415.16</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2,797.81%</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869B2">
        <w:rPr>
          <w:rFonts w:ascii="宋体" w:eastAsia="宋体" w:hAnsi="Times New Roman" w:cs="宋体" w:hint="eastAsia"/>
          <w:b/>
          <w:bCs/>
          <w:kern w:val="0"/>
          <w:sz w:val="24"/>
          <w:szCs w:val="24"/>
        </w:rPr>
        <w:t>（二）部门收入总体情况说明</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本年收入合计</w:t>
      </w:r>
      <w:r w:rsidRPr="005869B2">
        <w:rPr>
          <w:rFonts w:ascii="宋体" w:eastAsia="宋体" w:hAnsi="Times New Roman" w:cs="宋体"/>
          <w:kern w:val="0"/>
          <w:sz w:val="24"/>
          <w:szCs w:val="24"/>
        </w:rPr>
        <w:t>57,432.74</w:t>
      </w:r>
      <w:r w:rsidRPr="005869B2">
        <w:rPr>
          <w:rFonts w:ascii="宋体" w:eastAsia="宋体" w:hAnsi="Times New Roman" w:cs="宋体" w:hint="eastAsia"/>
          <w:kern w:val="0"/>
          <w:sz w:val="24"/>
          <w:szCs w:val="24"/>
        </w:rPr>
        <w:t>万元，其中：财政拨款收入</w:t>
      </w:r>
      <w:r w:rsidRPr="005869B2">
        <w:rPr>
          <w:rFonts w:ascii="宋体" w:eastAsia="宋体" w:hAnsi="Times New Roman" w:cs="宋体"/>
          <w:kern w:val="0"/>
          <w:sz w:val="24"/>
          <w:szCs w:val="24"/>
        </w:rPr>
        <w:t>37,165.49</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64.71%</w:t>
      </w:r>
      <w:r w:rsidRPr="005869B2">
        <w:rPr>
          <w:rFonts w:ascii="宋体" w:eastAsia="宋体" w:hAnsi="Times New Roman" w:cs="宋体" w:hint="eastAsia"/>
          <w:kern w:val="0"/>
          <w:sz w:val="24"/>
          <w:szCs w:val="24"/>
        </w:rPr>
        <w:t>；上级补助收入</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；事业收入</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；经营收入</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；附属单位缴款</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；其他收入</w:t>
      </w:r>
      <w:r w:rsidRPr="005869B2">
        <w:rPr>
          <w:rFonts w:ascii="宋体" w:eastAsia="宋体" w:hAnsi="Times New Roman" w:cs="宋体"/>
          <w:kern w:val="0"/>
          <w:sz w:val="24"/>
          <w:szCs w:val="24"/>
        </w:rPr>
        <w:t>20,267.25</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35.29%</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本年收入增减变化主要原因是因征收任务加大，征收项目增多，征收补偿款拨付到位。</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年度预算收入</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本年收入与预算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56,309.89</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5,014.91%</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5869B2">
        <w:rPr>
          <w:rFonts w:ascii="宋体" w:eastAsia="宋体" w:hAnsi="Times New Roman" w:cs="宋体" w:hint="eastAsia"/>
          <w:b/>
          <w:bCs/>
          <w:kern w:val="0"/>
          <w:sz w:val="24"/>
          <w:szCs w:val="24"/>
        </w:rPr>
        <w:t>（三）部门支出总体情况说明</w:t>
      </w:r>
    </w:p>
    <w:p w:rsidR="00FE09EE" w:rsidRPr="005869B2" w:rsidRDefault="00C14ACE" w:rsidP="00FE09EE">
      <w:pPr>
        <w:shd w:val="clear" w:color="auto" w:fill="FFFFFF"/>
        <w:spacing w:before="100" w:line="520" w:lineRule="exact"/>
        <w:ind w:firstLine="480"/>
        <w:rPr>
          <w:rFonts w:eastAsia="Times New Roman"/>
          <w:kern w:val="0"/>
          <w:sz w:val="24"/>
          <w:szCs w:val="24"/>
        </w:rPr>
      </w:pPr>
      <w:r w:rsidRPr="005869B2">
        <w:rPr>
          <w:rFonts w:ascii="宋体" w:eastAsia="宋体" w:hAnsi="Times New Roman" w:cs="宋体" w:hint="eastAsia"/>
          <w:kern w:val="0"/>
          <w:sz w:val="24"/>
          <w:szCs w:val="24"/>
        </w:rPr>
        <w:t>本年支出合计</w:t>
      </w:r>
      <w:r w:rsidRPr="005869B2">
        <w:rPr>
          <w:rFonts w:ascii="宋体" w:eastAsia="宋体" w:hAnsi="Times New Roman" w:cs="宋体"/>
          <w:kern w:val="0"/>
          <w:sz w:val="24"/>
          <w:szCs w:val="24"/>
        </w:rPr>
        <w:t>32,538.01</w:t>
      </w:r>
      <w:r w:rsidRPr="005869B2">
        <w:rPr>
          <w:rFonts w:ascii="宋体" w:eastAsia="宋体" w:hAnsi="Times New Roman" w:cs="宋体" w:hint="eastAsia"/>
          <w:kern w:val="0"/>
          <w:sz w:val="24"/>
          <w:szCs w:val="24"/>
        </w:rPr>
        <w:t>万元，其中，基本支出</w:t>
      </w:r>
      <w:r w:rsidRPr="005869B2">
        <w:rPr>
          <w:rFonts w:ascii="宋体" w:eastAsia="宋体" w:hAnsi="Times New Roman" w:cs="宋体"/>
          <w:kern w:val="0"/>
          <w:sz w:val="24"/>
          <w:szCs w:val="24"/>
        </w:rPr>
        <w:t>649.74</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2%</w:t>
      </w:r>
      <w:r w:rsidRPr="005869B2">
        <w:rPr>
          <w:rFonts w:ascii="宋体" w:eastAsia="宋体" w:hAnsi="Times New Roman" w:cs="宋体" w:hint="eastAsia"/>
          <w:kern w:val="0"/>
          <w:sz w:val="24"/>
          <w:szCs w:val="24"/>
        </w:rPr>
        <w:t>；项目支出</w:t>
      </w:r>
      <w:r w:rsidRPr="005869B2">
        <w:rPr>
          <w:rFonts w:ascii="宋体" w:eastAsia="宋体" w:hAnsi="Times New Roman" w:cs="宋体"/>
          <w:kern w:val="0"/>
          <w:sz w:val="24"/>
          <w:szCs w:val="24"/>
        </w:rPr>
        <w:t>31,888.27</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占</w:t>
      </w:r>
      <w:r w:rsidRPr="005869B2">
        <w:rPr>
          <w:rFonts w:ascii="宋体" w:eastAsia="宋体" w:hAnsi="Times New Roman" w:cs="宋体"/>
          <w:kern w:val="0"/>
          <w:sz w:val="24"/>
          <w:szCs w:val="24"/>
        </w:rPr>
        <w:t>98%</w:t>
      </w:r>
      <w:r w:rsidRPr="005869B2">
        <w:rPr>
          <w:rFonts w:ascii="宋体" w:eastAsia="宋体" w:hAnsi="Times New Roman" w:cs="宋体" w:hint="eastAsia"/>
          <w:kern w:val="0"/>
          <w:sz w:val="24"/>
          <w:szCs w:val="24"/>
        </w:rPr>
        <w:t>；上缴上级支出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；经营支出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；对附属单位补助支出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增减变化主要原因是因征收任务加大，增加新调入人员，导致基本支出增加。征收补偿款拨付到位，支付被征收户数及金额大幅增长，主要用于七道湾北路西片区项目、水磨河东一片区项目、水磨河东二片区项</w:t>
      </w:r>
      <w:r w:rsidR="00FE09EE" w:rsidRPr="005869B2">
        <w:rPr>
          <w:rFonts w:ascii="宋体" w:hAnsi="宋体" w:cs="宋体" w:hint="eastAsia"/>
          <w:kern w:val="0"/>
          <w:sz w:val="24"/>
          <w:szCs w:val="24"/>
        </w:rPr>
        <w:lastRenderedPageBreak/>
        <w:t>目、红光</w:t>
      </w:r>
      <w:proofErr w:type="gramStart"/>
      <w:r w:rsidR="00FE09EE" w:rsidRPr="005869B2">
        <w:rPr>
          <w:rFonts w:ascii="宋体" w:hAnsi="宋体" w:cs="宋体" w:hint="eastAsia"/>
          <w:kern w:val="0"/>
          <w:sz w:val="24"/>
          <w:szCs w:val="24"/>
        </w:rPr>
        <w:t>山路南</w:t>
      </w:r>
      <w:proofErr w:type="gramEnd"/>
      <w:r w:rsidR="00FE09EE" w:rsidRPr="005869B2">
        <w:rPr>
          <w:rFonts w:ascii="宋体" w:hAnsi="宋体" w:cs="宋体" w:hint="eastAsia"/>
          <w:kern w:val="0"/>
          <w:sz w:val="24"/>
          <w:szCs w:val="24"/>
        </w:rPr>
        <w:t>片区项目、红光山路北片区项目的征收补偿款的支付，导致项目支出比上年增长。</w:t>
      </w:r>
    </w:p>
    <w:p w:rsidR="00BC648A" w:rsidRPr="005869B2" w:rsidRDefault="00C14ACE" w:rsidP="00FE09E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与预算相比情况：预算支出</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本年支出</w:t>
      </w:r>
      <w:r w:rsidRPr="005869B2">
        <w:rPr>
          <w:rFonts w:ascii="宋体" w:eastAsia="宋体" w:hAnsi="Times New Roman" w:cs="宋体" w:hint="eastAsia"/>
          <w:kern w:val="0"/>
          <w:sz w:val="24"/>
          <w:szCs w:val="24"/>
        </w:rPr>
        <w:t>与预算相比，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31,415.16</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2,797.81%</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二、部门财政拨款收支情况</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（一）财政拨款收支总体情况说明</w:t>
      </w:r>
    </w:p>
    <w:p w:rsidR="00BC648A" w:rsidRPr="005869B2" w:rsidRDefault="00C14ACE">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年度财政拨款收入</w:t>
      </w:r>
      <w:r w:rsidRPr="005869B2">
        <w:rPr>
          <w:rFonts w:ascii="宋体" w:eastAsia="宋体" w:hAnsi="Times New Roman" w:cs="宋体"/>
          <w:kern w:val="0"/>
          <w:sz w:val="24"/>
          <w:szCs w:val="24"/>
        </w:rPr>
        <w:t>37,165.49</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21,614.76</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139%</w:t>
      </w:r>
      <w:r w:rsidRPr="005869B2">
        <w:rPr>
          <w:rFonts w:ascii="宋体" w:eastAsia="宋体" w:hAnsi="Times New Roman" w:cs="宋体" w:hint="eastAsia"/>
          <w:kern w:val="0"/>
          <w:sz w:val="24"/>
          <w:szCs w:val="24"/>
        </w:rPr>
        <w:t>，增减变化主要原因是因征收任务加大，征收补偿款拨付到位。财政拨款支出</w:t>
      </w:r>
      <w:r w:rsidRPr="005869B2">
        <w:rPr>
          <w:rFonts w:ascii="宋体" w:eastAsia="宋体" w:hAnsi="Times New Roman" w:cs="宋体"/>
          <w:kern w:val="0"/>
          <w:sz w:val="24"/>
          <w:szCs w:val="24"/>
        </w:rPr>
        <w:t>27,740.62</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18,616.02</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204.02%</w:t>
      </w:r>
      <w:r w:rsidRPr="005869B2">
        <w:rPr>
          <w:rFonts w:ascii="宋体" w:eastAsia="宋体" w:hAnsi="Times New Roman" w:cs="宋体" w:hint="eastAsia"/>
          <w:kern w:val="0"/>
          <w:sz w:val="24"/>
          <w:szCs w:val="24"/>
        </w:rPr>
        <w:t>。其中：基本支出</w:t>
      </w:r>
      <w:r w:rsidRPr="005869B2">
        <w:rPr>
          <w:rFonts w:ascii="宋体" w:eastAsia="宋体" w:hAnsi="Times New Roman" w:cs="宋体"/>
          <w:kern w:val="0"/>
          <w:sz w:val="24"/>
          <w:szCs w:val="24"/>
        </w:rPr>
        <w:t>649.66</w:t>
      </w:r>
      <w:r w:rsidRPr="005869B2">
        <w:rPr>
          <w:rFonts w:ascii="宋体" w:eastAsia="宋体" w:hAnsi="Times New Roman" w:cs="宋体" w:hint="eastAsia"/>
          <w:kern w:val="0"/>
          <w:sz w:val="24"/>
          <w:szCs w:val="24"/>
        </w:rPr>
        <w:t>万元，项目支出</w:t>
      </w:r>
      <w:r w:rsidRPr="005869B2">
        <w:rPr>
          <w:rFonts w:ascii="宋体" w:eastAsia="宋体" w:hAnsi="Times New Roman" w:cs="宋体"/>
          <w:kern w:val="0"/>
          <w:sz w:val="24"/>
          <w:szCs w:val="24"/>
        </w:rPr>
        <w:t>27,090.96</w:t>
      </w:r>
      <w:r w:rsidRPr="005869B2">
        <w:rPr>
          <w:rFonts w:ascii="宋体" w:eastAsia="宋体" w:hAnsi="Times New Roman" w:cs="宋体" w:hint="eastAsia"/>
          <w:kern w:val="0"/>
          <w:sz w:val="24"/>
          <w:szCs w:val="24"/>
        </w:rPr>
        <w:t>万元。</w:t>
      </w:r>
      <w:r w:rsidR="00FE09EE" w:rsidRPr="005869B2">
        <w:rPr>
          <w:rFonts w:ascii="宋体" w:hAnsi="宋体" w:cs="宋体" w:hint="eastAsia"/>
          <w:kern w:val="0"/>
          <w:sz w:val="24"/>
          <w:szCs w:val="24"/>
        </w:rPr>
        <w:t>项目支出增减变化主要原因是因征收任务加大，增加新调入人员，增减变化主要原因是因征收任务加大，征收补偿款拨付到位，支付被征收户数及金额也相应增长</w:t>
      </w:r>
      <w:r w:rsidR="00FE09EE" w:rsidRPr="005869B2">
        <w:rPr>
          <w:rFonts w:ascii="宋体" w:cs="宋体"/>
          <w:kern w:val="0"/>
          <w:sz w:val="24"/>
          <w:szCs w:val="24"/>
        </w:rPr>
        <w:t>,</w:t>
      </w:r>
      <w:r w:rsidR="00FE09EE" w:rsidRPr="005869B2">
        <w:rPr>
          <w:rFonts w:ascii="宋体" w:hAnsi="宋体" w:cs="宋体" w:hint="eastAsia"/>
          <w:kern w:val="0"/>
          <w:sz w:val="24"/>
          <w:szCs w:val="24"/>
        </w:rPr>
        <w:t>主要用于七道湾北路西片区项目、水磨河东一片区项目、水磨河东二片区项目、红光</w:t>
      </w:r>
      <w:proofErr w:type="gramStart"/>
      <w:r w:rsidR="00FE09EE" w:rsidRPr="005869B2">
        <w:rPr>
          <w:rFonts w:ascii="宋体" w:hAnsi="宋体" w:cs="宋体" w:hint="eastAsia"/>
          <w:kern w:val="0"/>
          <w:sz w:val="24"/>
          <w:szCs w:val="24"/>
        </w:rPr>
        <w:t>山路南</w:t>
      </w:r>
      <w:proofErr w:type="gramEnd"/>
      <w:r w:rsidR="00FE09EE" w:rsidRPr="005869B2">
        <w:rPr>
          <w:rFonts w:ascii="宋体" w:hAnsi="宋体" w:cs="宋体" w:hint="eastAsia"/>
          <w:kern w:val="0"/>
          <w:sz w:val="24"/>
          <w:szCs w:val="24"/>
        </w:rPr>
        <w:t>片区项目、红光山路北片区项目的征收补偿款的支付，导致基本支出增加及项目支出都比上年增长。</w:t>
      </w:r>
      <w:r w:rsidRPr="005869B2">
        <w:rPr>
          <w:rFonts w:ascii="宋体" w:eastAsia="宋体" w:hAnsi="Times New Roman" w:cs="宋体" w:hint="eastAsia"/>
          <w:kern w:val="0"/>
          <w:sz w:val="24"/>
          <w:szCs w:val="24"/>
        </w:rPr>
        <w:t>财政拨款结转结余</w:t>
      </w:r>
      <w:r w:rsidRPr="005869B2">
        <w:rPr>
          <w:rFonts w:ascii="宋体" w:eastAsia="宋体" w:hAnsi="Times New Roman" w:cs="宋体"/>
          <w:kern w:val="0"/>
          <w:sz w:val="24"/>
          <w:szCs w:val="24"/>
        </w:rPr>
        <w:t>18,720.64</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1,144.05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6.51%</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增减变化主要原因是因征收任务加大，征收项目增多，</w:t>
      </w:r>
      <w:r w:rsidR="00FE09EE" w:rsidRPr="005869B2">
        <w:rPr>
          <w:rFonts w:ascii="宋体" w:hAnsi="宋体" w:cs="宋体"/>
          <w:kern w:val="0"/>
          <w:sz w:val="24"/>
          <w:szCs w:val="24"/>
        </w:rPr>
        <w:t>2017</w:t>
      </w:r>
      <w:r w:rsidR="00FE09EE" w:rsidRPr="005869B2">
        <w:rPr>
          <w:rFonts w:ascii="宋体" w:hAnsi="宋体" w:cs="宋体" w:hint="eastAsia"/>
          <w:kern w:val="0"/>
          <w:sz w:val="24"/>
          <w:szCs w:val="24"/>
        </w:rPr>
        <w:t>年底七道湾村的征收主要是七道湾北路西项目、七道湾北路东片区、七道湾南路东片区、水磨河东一片区、水磨河东二片区等项目的拨款陆续到位导致结余增大。</w:t>
      </w:r>
    </w:p>
    <w:p w:rsidR="00BC648A" w:rsidRPr="005869B2" w:rsidRDefault="00C14ACE">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lang w:val="zh-CN"/>
        </w:rPr>
        <w:t>年度预算财政拨款收入</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lang w:val="zh-CN"/>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lang w:val="zh-CN"/>
        </w:rPr>
        <w:t>本年收入与预算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36,042.64</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3,209.92%</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预算财政拨款支出</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本年支出与预算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26,617.77</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2,370.55%</w:t>
      </w:r>
      <w:r w:rsidRPr="005869B2">
        <w:rPr>
          <w:rFonts w:ascii="宋体" w:eastAsia="宋体" w:hAnsi="Times New Roman" w:cs="宋体" w:hint="eastAsia"/>
          <w:kern w:val="0"/>
          <w:sz w:val="24"/>
          <w:szCs w:val="24"/>
          <w:lang w:val="zh-CN"/>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（二）一般公共预算支出决算情况说明</w:t>
      </w:r>
    </w:p>
    <w:p w:rsidR="00BC648A" w:rsidRPr="005869B2" w:rsidRDefault="00C14ACE">
      <w:pPr>
        <w:autoSpaceDE w:val="0"/>
        <w:autoSpaceDN w:val="0"/>
        <w:adjustRightInd w:val="0"/>
        <w:spacing w:line="520" w:lineRule="exact"/>
        <w:ind w:firstLine="480"/>
        <w:rPr>
          <w:rFonts w:ascii="Times New Roman" w:eastAsia="宋体" w:hAnsi="Times New Roman" w:cs="Times New Roman"/>
          <w:szCs w:val="21"/>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lang w:val="zh-CN"/>
        </w:rPr>
        <w:t>年度</w:t>
      </w:r>
      <w:r w:rsidRPr="005869B2">
        <w:rPr>
          <w:rFonts w:ascii="宋体" w:eastAsia="宋体" w:hAnsi="Times New Roman" w:cs="宋体" w:hint="eastAsia"/>
          <w:kern w:val="0"/>
          <w:sz w:val="24"/>
          <w:szCs w:val="24"/>
        </w:rPr>
        <w:t>一般公共预算财政拨款支出</w:t>
      </w:r>
      <w:r w:rsidRPr="005869B2">
        <w:rPr>
          <w:rFonts w:ascii="宋体" w:eastAsia="宋体" w:hAnsi="Times New Roman" w:cs="宋体"/>
          <w:kern w:val="0"/>
          <w:sz w:val="24"/>
          <w:szCs w:val="24"/>
        </w:rPr>
        <w:t>3,191.34</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减少</w:t>
      </w:r>
      <w:r w:rsidRPr="005869B2">
        <w:rPr>
          <w:rFonts w:ascii="宋体" w:eastAsia="宋体" w:hAnsi="Times New Roman" w:cs="宋体"/>
          <w:kern w:val="0"/>
          <w:sz w:val="24"/>
          <w:szCs w:val="24"/>
        </w:rPr>
        <w:t>1,309.43</w:t>
      </w:r>
      <w:r w:rsidRPr="005869B2">
        <w:rPr>
          <w:rFonts w:ascii="宋体" w:eastAsia="宋体" w:hAnsi="Times New Roman" w:cs="宋体" w:hint="eastAsia"/>
          <w:kern w:val="0"/>
          <w:sz w:val="24"/>
          <w:szCs w:val="24"/>
        </w:rPr>
        <w:lastRenderedPageBreak/>
        <w:t>万元，</w:t>
      </w:r>
      <w:r w:rsidRPr="005869B2">
        <w:rPr>
          <w:rFonts w:ascii="宋体" w:eastAsia="宋体" w:hAnsi="Times New Roman" w:cs="宋体" w:hint="eastAsia"/>
          <w:color w:val="000000"/>
          <w:kern w:val="0"/>
          <w:sz w:val="24"/>
          <w:szCs w:val="24"/>
        </w:rPr>
        <w:t>降低</w:t>
      </w:r>
      <w:r w:rsidRPr="005869B2">
        <w:rPr>
          <w:rFonts w:ascii="宋体" w:eastAsia="宋体" w:hAnsi="Times New Roman" w:cs="宋体"/>
          <w:kern w:val="0"/>
          <w:sz w:val="24"/>
          <w:szCs w:val="24"/>
        </w:rPr>
        <w:t>29.09%</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增减变化主要原因是：征收补偿款的来源由财政拨款转换为银行贷款，导致一般公共财政拨款支出减少。其中：按功能分类科目</w:t>
      </w:r>
      <w:r w:rsidR="00FE09EE" w:rsidRPr="005869B2">
        <w:rPr>
          <w:rFonts w:ascii="宋体" w:hAnsi="宋体" w:cs="宋体"/>
          <w:kern w:val="0"/>
          <w:sz w:val="24"/>
          <w:szCs w:val="24"/>
        </w:rPr>
        <w:t>2010399</w:t>
      </w:r>
      <w:r w:rsidR="00FE09EE" w:rsidRPr="005869B2">
        <w:rPr>
          <w:rFonts w:ascii="宋体" w:hAnsi="宋体" w:cs="宋体" w:hint="eastAsia"/>
          <w:kern w:val="0"/>
          <w:sz w:val="24"/>
          <w:szCs w:val="24"/>
        </w:rPr>
        <w:t>其他政府办公厅（室）及相关机构事务</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203.87</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2080208</w:t>
      </w:r>
      <w:r w:rsidR="00FE09EE" w:rsidRPr="005869B2">
        <w:rPr>
          <w:rFonts w:ascii="宋体" w:hAnsi="宋体" w:cs="宋体" w:hint="eastAsia"/>
          <w:kern w:val="0"/>
          <w:sz w:val="24"/>
          <w:szCs w:val="24"/>
        </w:rPr>
        <w:t>基层政权和社区建设支出</w:t>
      </w:r>
      <w:r w:rsidR="00FE09EE" w:rsidRPr="005869B2">
        <w:rPr>
          <w:rFonts w:ascii="宋体" w:hAnsi="宋体" w:cs="宋体"/>
          <w:kern w:val="0"/>
          <w:sz w:val="24"/>
          <w:szCs w:val="24"/>
        </w:rPr>
        <w:t>10.41</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2080505</w:t>
      </w:r>
      <w:r w:rsidR="00FE09EE" w:rsidRPr="005869B2">
        <w:rPr>
          <w:rFonts w:ascii="宋体" w:hAnsi="宋体" w:cs="宋体" w:hint="eastAsia"/>
          <w:kern w:val="0"/>
          <w:sz w:val="24"/>
          <w:szCs w:val="24"/>
        </w:rPr>
        <w:t>机关事业单位基本养老保险缴费支出★支出</w:t>
      </w:r>
      <w:r w:rsidR="00FE09EE" w:rsidRPr="005869B2">
        <w:rPr>
          <w:rFonts w:ascii="宋体" w:hAnsi="宋体" w:cs="宋体"/>
          <w:kern w:val="0"/>
          <w:sz w:val="24"/>
          <w:szCs w:val="24"/>
        </w:rPr>
        <w:t>125.05</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2120399</w:t>
      </w:r>
      <w:r w:rsidR="00FE09EE" w:rsidRPr="005869B2">
        <w:rPr>
          <w:rFonts w:ascii="宋体" w:hAnsi="宋体" w:cs="宋体" w:hint="eastAsia"/>
          <w:kern w:val="0"/>
          <w:sz w:val="24"/>
          <w:szCs w:val="24"/>
        </w:rPr>
        <w:t>其他城乡社区公共设施</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1942.34</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2120501</w:t>
      </w:r>
      <w:r w:rsidR="00FE09EE" w:rsidRPr="005869B2">
        <w:rPr>
          <w:rFonts w:ascii="宋体" w:hAnsi="宋体" w:cs="宋体" w:hint="eastAsia"/>
          <w:kern w:val="0"/>
          <w:sz w:val="24"/>
          <w:szCs w:val="24"/>
        </w:rPr>
        <w:t>城乡社区环境卫生支出</w:t>
      </w:r>
      <w:r w:rsidR="00FE09EE" w:rsidRPr="005869B2">
        <w:rPr>
          <w:rFonts w:ascii="宋体" w:hAnsi="宋体" w:cs="宋体"/>
          <w:kern w:val="0"/>
          <w:sz w:val="24"/>
          <w:szCs w:val="24"/>
        </w:rPr>
        <w:t>905.87</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2299901</w:t>
      </w:r>
      <w:r w:rsidR="00FE09EE" w:rsidRPr="005869B2">
        <w:rPr>
          <w:rFonts w:ascii="宋体" w:hAnsi="宋体" w:cs="宋体" w:hint="eastAsia"/>
          <w:kern w:val="0"/>
          <w:sz w:val="24"/>
          <w:szCs w:val="24"/>
        </w:rPr>
        <w:t>其他</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3.8</w:t>
      </w:r>
      <w:r w:rsidR="00FE09EE" w:rsidRPr="005869B2">
        <w:rPr>
          <w:rFonts w:ascii="宋体" w:hAnsi="宋体" w:cs="宋体" w:hint="eastAsia"/>
          <w:kern w:val="0"/>
          <w:sz w:val="24"/>
          <w:szCs w:val="24"/>
        </w:rPr>
        <w:t>万元。</w:t>
      </w:r>
      <w:r w:rsidRPr="005869B2">
        <w:rPr>
          <w:rFonts w:ascii="宋体" w:eastAsia="宋体" w:hAnsi="Times New Roman" w:cs="宋体" w:hint="eastAsia"/>
          <w:kern w:val="0"/>
          <w:sz w:val="24"/>
          <w:szCs w:val="24"/>
        </w:rPr>
        <w:t>按经济分类科目，工资福利支出</w:t>
      </w:r>
      <w:r w:rsidRPr="005869B2">
        <w:rPr>
          <w:rFonts w:ascii="宋体" w:eastAsia="宋体" w:hAnsi="Times New Roman" w:cs="宋体"/>
          <w:kern w:val="0"/>
          <w:sz w:val="24"/>
          <w:szCs w:val="24"/>
        </w:rPr>
        <w:t>575.03</w:t>
      </w:r>
      <w:r w:rsidRPr="005869B2">
        <w:rPr>
          <w:rFonts w:ascii="宋体" w:eastAsia="宋体" w:hAnsi="Times New Roman" w:cs="宋体" w:hint="eastAsia"/>
          <w:kern w:val="0"/>
          <w:sz w:val="24"/>
          <w:szCs w:val="24"/>
        </w:rPr>
        <w:t>万元，商品和服务支出</w:t>
      </w:r>
      <w:r w:rsidRPr="005869B2">
        <w:rPr>
          <w:rFonts w:ascii="宋体" w:eastAsia="宋体" w:hAnsi="Times New Roman" w:cs="宋体"/>
          <w:kern w:val="0"/>
          <w:sz w:val="24"/>
          <w:szCs w:val="24"/>
        </w:rPr>
        <w:t>2,567.23</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对个人和家庭的补助</w:t>
      </w:r>
      <w:r w:rsidRPr="005869B2">
        <w:rPr>
          <w:rFonts w:ascii="宋体" w:eastAsia="宋体" w:hAnsi="Times New Roman" w:cs="宋体"/>
          <w:kern w:val="0"/>
          <w:sz w:val="24"/>
          <w:szCs w:val="24"/>
        </w:rPr>
        <w:t>49.08</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对企事业单位的补贴</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债务利息支出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基本建设支出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其他资本性支出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其他支出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w:t>
      </w:r>
      <w:r w:rsidRPr="005869B2">
        <w:rPr>
          <w:rFonts w:ascii="宋体" w:eastAsia="宋体" w:hAnsi="Times New Roman" w:cs="宋体" w:hint="eastAsia"/>
          <w:kern w:val="0"/>
          <w:sz w:val="24"/>
          <w:szCs w:val="24"/>
          <w:lang w:val="zh-CN"/>
        </w:rPr>
        <w:t>预算一般公共预算财政拨款支出</w:t>
      </w:r>
      <w:r w:rsidRPr="005869B2">
        <w:rPr>
          <w:rFonts w:ascii="宋体" w:eastAsia="宋体" w:hAnsi="Times New Roman" w:cs="宋体"/>
          <w:kern w:val="0"/>
          <w:sz w:val="24"/>
          <w:szCs w:val="24"/>
        </w:rPr>
        <w:t>1,122.85</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本年支出与预算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2,068.49</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184.22%</w:t>
      </w:r>
      <w:r w:rsidR="00FE09EE"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（三）政府性基金预算收支决算情况说明</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年度政府性基金预算财政拨款收入</w:t>
      </w:r>
      <w:r w:rsidRPr="005869B2">
        <w:rPr>
          <w:rFonts w:ascii="宋体" w:eastAsia="宋体" w:hAnsi="Times New Roman" w:cs="宋体"/>
          <w:kern w:val="0"/>
          <w:sz w:val="24"/>
          <w:szCs w:val="24"/>
        </w:rPr>
        <w:t>35,088.5</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27,931.86</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390.29%</w:t>
      </w:r>
      <w:r w:rsidRPr="005869B2">
        <w:rPr>
          <w:rFonts w:ascii="宋体" w:eastAsia="宋体" w:hAnsi="Times New Roman" w:cs="宋体" w:hint="eastAsia"/>
          <w:kern w:val="0"/>
          <w:sz w:val="24"/>
          <w:szCs w:val="24"/>
        </w:rPr>
        <w:t>。增减变化的主要原因是因征收任务加大，征收补偿款拨付到位。政府性基金预算财政拨款支出</w:t>
      </w:r>
      <w:r w:rsidRPr="005869B2">
        <w:rPr>
          <w:rFonts w:ascii="宋体" w:eastAsia="宋体" w:hAnsi="Times New Roman" w:cs="宋体"/>
          <w:kern w:val="0"/>
          <w:sz w:val="24"/>
          <w:szCs w:val="24"/>
        </w:rPr>
        <w:t>24,549.29</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19,925.45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430.93%</w:t>
      </w:r>
      <w:r w:rsidRPr="005869B2">
        <w:rPr>
          <w:rFonts w:ascii="宋体" w:eastAsia="宋体" w:hAnsi="Times New Roman" w:cs="宋体" w:hint="eastAsia"/>
          <w:kern w:val="0"/>
          <w:sz w:val="24"/>
          <w:szCs w:val="24"/>
          <w:lang w:val="zh-CN"/>
        </w:rPr>
        <w:t>。</w:t>
      </w:r>
      <w:r w:rsidR="00FE09EE" w:rsidRPr="005869B2">
        <w:rPr>
          <w:rFonts w:ascii="宋体" w:hAnsi="宋体" w:cs="宋体" w:hint="eastAsia"/>
          <w:kern w:val="0"/>
          <w:sz w:val="24"/>
          <w:szCs w:val="24"/>
        </w:rPr>
        <w:t>增减变化主要原因是因征收任务加大，征收补偿款拨付到位，支付被征收户数及金额也相应增长。</w:t>
      </w:r>
    </w:p>
    <w:p w:rsidR="00BC648A" w:rsidRPr="005869B2" w:rsidRDefault="00C14ACE">
      <w:pPr>
        <w:autoSpaceDE w:val="0"/>
        <w:autoSpaceDN w:val="0"/>
        <w:adjustRightInd w:val="0"/>
        <w:spacing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lang w:val="zh-CN"/>
        </w:rPr>
        <w:t>年度预算</w:t>
      </w:r>
      <w:r w:rsidRPr="005869B2">
        <w:rPr>
          <w:rFonts w:ascii="宋体" w:eastAsia="宋体" w:hAnsi="Times New Roman" w:cs="宋体" w:hint="eastAsia"/>
          <w:kern w:val="0"/>
          <w:sz w:val="24"/>
          <w:szCs w:val="24"/>
        </w:rPr>
        <w:t>政府性基金预算财政拨款收入</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本年收入与预算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35,088.5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0%</w:t>
      </w:r>
      <w:r w:rsidR="00FE09EE" w:rsidRPr="005869B2">
        <w:rPr>
          <w:rFonts w:ascii="宋体" w:eastAsia="宋体" w:hAnsi="Times New Roman" w:cs="宋体"/>
          <w:kern w:val="0"/>
          <w:sz w:val="24"/>
          <w:szCs w:val="24"/>
        </w:rPr>
        <w:t>；</w:t>
      </w:r>
      <w:r w:rsidRPr="005869B2">
        <w:rPr>
          <w:rFonts w:ascii="宋体" w:eastAsia="宋体" w:hAnsi="Times New Roman" w:cs="宋体" w:hint="eastAsia"/>
          <w:kern w:val="0"/>
          <w:sz w:val="24"/>
          <w:szCs w:val="24"/>
        </w:rPr>
        <w:t>预算政府性基金预算财政拨款支出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本年支出与预算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24,549.29</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008B4372" w:rsidRPr="005869B2">
        <w:rPr>
          <w:rFonts w:ascii="宋体" w:eastAsia="宋体" w:hAnsi="Times New Roman" w:cs="宋体" w:hint="eastAsia"/>
          <w:color w:val="000000"/>
          <w:kern w:val="0"/>
          <w:sz w:val="24"/>
          <w:szCs w:val="24"/>
        </w:rPr>
        <w:t>10</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（四）政府性基金预算支出决算情况说明</w:t>
      </w:r>
    </w:p>
    <w:p w:rsidR="00BC648A" w:rsidRPr="005869B2" w:rsidRDefault="00C14ACE">
      <w:pPr>
        <w:autoSpaceDE w:val="0"/>
        <w:autoSpaceDN w:val="0"/>
        <w:adjustRightInd w:val="0"/>
        <w:spacing w:line="520" w:lineRule="exact"/>
        <w:ind w:firstLine="480"/>
        <w:rPr>
          <w:rFonts w:ascii="Times New Roman" w:eastAsia="宋体" w:hAnsi="Times New Roman" w:cs="Times New Roman"/>
          <w:szCs w:val="21"/>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年度政府性基金预算支出</w:t>
      </w:r>
      <w:r w:rsidRPr="005869B2">
        <w:rPr>
          <w:rFonts w:ascii="宋体" w:eastAsia="宋体" w:hAnsi="Times New Roman" w:cs="宋体"/>
          <w:kern w:val="0"/>
          <w:sz w:val="24"/>
          <w:szCs w:val="24"/>
        </w:rPr>
        <w:t>24,549.29</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19,925.45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430.93%</w:t>
      </w:r>
      <w:r w:rsidRPr="005869B2">
        <w:rPr>
          <w:rFonts w:ascii="宋体" w:eastAsia="宋体" w:hAnsi="Times New Roman" w:cs="宋体" w:hint="eastAsia"/>
          <w:kern w:val="0"/>
          <w:sz w:val="24"/>
          <w:szCs w:val="24"/>
        </w:rPr>
        <w:t>。</w:t>
      </w:r>
      <w:r w:rsidR="00FE09EE" w:rsidRPr="005869B2">
        <w:rPr>
          <w:rFonts w:ascii="宋体" w:hAnsi="宋体" w:cs="宋体" w:hint="eastAsia"/>
          <w:kern w:val="0"/>
          <w:sz w:val="24"/>
          <w:szCs w:val="24"/>
        </w:rPr>
        <w:t>增减变化的主要原因是：因征收任务加大，征收项目增多，征收补偿款拨付到位。其中：按功能分类科目</w:t>
      </w:r>
      <w:r w:rsidR="00FE09EE" w:rsidRPr="005869B2">
        <w:rPr>
          <w:rFonts w:ascii="宋体" w:cs="宋体"/>
          <w:kern w:val="0"/>
          <w:sz w:val="24"/>
          <w:szCs w:val="24"/>
        </w:rPr>
        <w:t>,</w:t>
      </w:r>
      <w:r w:rsidR="00FE09EE" w:rsidRPr="005869B2">
        <w:rPr>
          <w:rFonts w:ascii="宋体" w:hAnsi="宋体" w:cs="宋体"/>
          <w:kern w:val="0"/>
          <w:sz w:val="24"/>
          <w:szCs w:val="24"/>
        </w:rPr>
        <w:t>2120801</w:t>
      </w:r>
      <w:r w:rsidR="00FE09EE" w:rsidRPr="005869B2">
        <w:rPr>
          <w:rFonts w:ascii="宋体" w:hAnsi="宋体" w:cs="宋体" w:hint="eastAsia"/>
          <w:kern w:val="0"/>
          <w:sz w:val="24"/>
          <w:szCs w:val="24"/>
        </w:rPr>
        <w:t>征地和拆迁补偿</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143.08</w:t>
      </w:r>
      <w:r w:rsidR="00FE09EE" w:rsidRPr="005869B2">
        <w:rPr>
          <w:rFonts w:ascii="宋体" w:hAnsi="宋体" w:cs="宋体" w:hint="eastAsia"/>
          <w:kern w:val="0"/>
          <w:sz w:val="24"/>
          <w:szCs w:val="24"/>
        </w:rPr>
        <w:lastRenderedPageBreak/>
        <w:t>万元，</w:t>
      </w:r>
      <w:r w:rsidR="00FE09EE" w:rsidRPr="005869B2">
        <w:rPr>
          <w:rFonts w:ascii="宋体" w:hAnsi="宋体" w:cs="宋体"/>
          <w:kern w:val="0"/>
          <w:sz w:val="24"/>
          <w:szCs w:val="24"/>
        </w:rPr>
        <w:t>2120810</w:t>
      </w:r>
      <w:r w:rsidR="00FE09EE" w:rsidRPr="005869B2">
        <w:rPr>
          <w:rFonts w:ascii="宋体" w:hAnsi="宋体" w:cs="宋体" w:hint="eastAsia"/>
          <w:kern w:val="0"/>
          <w:sz w:val="24"/>
          <w:szCs w:val="24"/>
        </w:rPr>
        <w:t>棚户区改造</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270</w:t>
      </w:r>
      <w:r w:rsidR="00FE09EE" w:rsidRPr="005869B2">
        <w:rPr>
          <w:rFonts w:ascii="宋体" w:hAnsi="宋体" w:cs="宋体" w:hint="eastAsia"/>
          <w:kern w:val="0"/>
          <w:sz w:val="24"/>
          <w:szCs w:val="24"/>
        </w:rPr>
        <w:t>万元，</w:t>
      </w:r>
      <w:r w:rsidR="00FE09EE" w:rsidRPr="005869B2">
        <w:rPr>
          <w:rFonts w:ascii="宋体" w:hAnsi="宋体" w:cs="宋体"/>
          <w:kern w:val="0"/>
          <w:sz w:val="24"/>
          <w:szCs w:val="24"/>
        </w:rPr>
        <w:t>2120899</w:t>
      </w:r>
      <w:r w:rsidR="00FE09EE" w:rsidRPr="005869B2">
        <w:rPr>
          <w:rFonts w:ascii="宋体" w:hAnsi="宋体" w:cs="宋体" w:hint="eastAsia"/>
          <w:kern w:val="0"/>
          <w:sz w:val="24"/>
          <w:szCs w:val="24"/>
        </w:rPr>
        <w:t>其他国有土地使用权出让收入安排的</w:t>
      </w:r>
      <w:proofErr w:type="gramStart"/>
      <w:r w:rsidR="00FE09EE" w:rsidRPr="005869B2">
        <w:rPr>
          <w:rFonts w:ascii="宋体" w:hAnsi="宋体" w:cs="宋体" w:hint="eastAsia"/>
          <w:kern w:val="0"/>
          <w:sz w:val="24"/>
          <w:szCs w:val="24"/>
        </w:rPr>
        <w:t>支出支出</w:t>
      </w:r>
      <w:proofErr w:type="gramEnd"/>
      <w:r w:rsidR="00FE09EE" w:rsidRPr="005869B2">
        <w:rPr>
          <w:rFonts w:ascii="宋体" w:hAnsi="宋体" w:cs="宋体"/>
          <w:kern w:val="0"/>
          <w:sz w:val="24"/>
          <w:szCs w:val="24"/>
        </w:rPr>
        <w:t>24136.21</w:t>
      </w:r>
      <w:r w:rsidR="00FE09EE" w:rsidRPr="005869B2">
        <w:rPr>
          <w:rFonts w:ascii="宋体" w:hAnsi="宋体" w:cs="宋体" w:hint="eastAsia"/>
          <w:kern w:val="0"/>
          <w:sz w:val="24"/>
          <w:szCs w:val="24"/>
        </w:rPr>
        <w:t>万元。</w:t>
      </w:r>
      <w:r w:rsidRPr="005869B2">
        <w:rPr>
          <w:rFonts w:ascii="宋体" w:eastAsia="宋体" w:hAnsi="Times New Roman" w:cs="宋体" w:hint="eastAsia"/>
          <w:kern w:val="0"/>
          <w:sz w:val="24"/>
          <w:szCs w:val="24"/>
        </w:rPr>
        <w:t>工资福利支出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万元，商品和服务支出</w:t>
      </w:r>
      <w:r w:rsidRPr="005869B2">
        <w:rPr>
          <w:rFonts w:ascii="宋体" w:eastAsia="宋体" w:hAnsi="Times New Roman" w:cs="宋体"/>
          <w:kern w:val="0"/>
          <w:sz w:val="24"/>
          <w:szCs w:val="24"/>
        </w:rPr>
        <w:t>24,549.29</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对个人和家庭的补助</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对企事业单位的补贴</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债务利息支出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基本建设支出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其他资本性支出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其他支出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年度预算政府性基金预算财政拨款支出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lang w:val="zh-CN"/>
        </w:rPr>
        <w:t>本年支出与预算</w:t>
      </w:r>
      <w:r w:rsidRPr="005869B2">
        <w:rPr>
          <w:rFonts w:ascii="宋体" w:eastAsia="宋体" w:hAnsi="Times New Roman" w:cs="宋体" w:hint="eastAsia"/>
          <w:kern w:val="0"/>
          <w:sz w:val="24"/>
          <w:szCs w:val="24"/>
        </w:rPr>
        <w:t>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24,549.29</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三、部门结转结余情况</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年末结转结余</w:t>
      </w:r>
      <w:r w:rsidRPr="005869B2">
        <w:rPr>
          <w:rFonts w:ascii="宋体" w:eastAsia="宋体" w:hAnsi="Times New Roman" w:cs="宋体"/>
          <w:kern w:val="0"/>
          <w:sz w:val="24"/>
          <w:szCs w:val="24"/>
        </w:rPr>
        <w:t>34,311.46</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16,613.92</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93.88%</w:t>
      </w:r>
      <w:r w:rsidRPr="005869B2">
        <w:rPr>
          <w:rFonts w:ascii="宋体" w:eastAsia="宋体" w:hAnsi="Times New Roman" w:cs="宋体" w:hint="eastAsia"/>
          <w:kern w:val="0"/>
          <w:sz w:val="24"/>
          <w:szCs w:val="24"/>
        </w:rPr>
        <w:t>。</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其中财政拨款结转结余</w:t>
      </w:r>
      <w:r w:rsidRPr="005869B2">
        <w:rPr>
          <w:rFonts w:ascii="宋体" w:eastAsia="宋体" w:hAnsi="Times New Roman" w:cs="宋体"/>
          <w:kern w:val="0"/>
          <w:sz w:val="24"/>
          <w:szCs w:val="24"/>
        </w:rPr>
        <w:t>18,720.64</w:t>
      </w:r>
      <w:r w:rsidRPr="005869B2">
        <w:rPr>
          <w:rFonts w:ascii="宋体" w:eastAsia="宋体" w:hAnsi="Times New Roman" w:cs="宋体" w:hint="eastAsia"/>
          <w:kern w:val="0"/>
          <w:sz w:val="24"/>
          <w:szCs w:val="24"/>
        </w:rPr>
        <w:t>万元。与上年相比，</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1,144.05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6.51%,</w:t>
      </w:r>
      <w:r w:rsidR="00FE09EE" w:rsidRPr="005869B2">
        <w:rPr>
          <w:rFonts w:ascii="宋体" w:hAnsi="宋体" w:cs="宋体" w:hint="eastAsia"/>
          <w:color w:val="000000"/>
          <w:kern w:val="0"/>
          <w:sz w:val="24"/>
          <w:szCs w:val="24"/>
        </w:rPr>
        <w:t>增加</w:t>
      </w:r>
      <w:r w:rsidR="00FE09EE" w:rsidRPr="005869B2">
        <w:rPr>
          <w:rFonts w:ascii="宋体" w:hAnsi="宋体" w:cs="宋体" w:hint="eastAsia"/>
          <w:kern w:val="0"/>
          <w:sz w:val="24"/>
          <w:szCs w:val="24"/>
        </w:rPr>
        <w:t>主要原因是因征收任务加大，征收项目增多，征收补偿款拨付到位，年底市</w:t>
      </w:r>
      <w:proofErr w:type="gramStart"/>
      <w:r w:rsidR="00FE09EE" w:rsidRPr="005869B2">
        <w:rPr>
          <w:rFonts w:ascii="宋体" w:hAnsi="宋体" w:cs="宋体" w:hint="eastAsia"/>
          <w:kern w:val="0"/>
          <w:sz w:val="24"/>
          <w:szCs w:val="24"/>
        </w:rPr>
        <w:t>征收办分配</w:t>
      </w:r>
      <w:proofErr w:type="gramEnd"/>
      <w:r w:rsidR="00FE09EE" w:rsidRPr="005869B2">
        <w:rPr>
          <w:rFonts w:ascii="宋体" w:hAnsi="宋体" w:cs="宋体" w:hint="eastAsia"/>
          <w:kern w:val="0"/>
          <w:sz w:val="24"/>
          <w:szCs w:val="24"/>
        </w:rPr>
        <w:t>资金到位，导致结余加大。</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四、一般公共预算</w:t>
      </w:r>
      <w:r w:rsidRPr="005869B2">
        <w:rPr>
          <w:rFonts w:ascii="Times New Roman" w:eastAsia="宋体" w:hAnsi="Times New Roman" w:cs="Times New Roman"/>
          <w:b/>
          <w:bCs/>
          <w:kern w:val="0"/>
          <w:sz w:val="24"/>
          <w:szCs w:val="24"/>
        </w:rPr>
        <w:t>“</w:t>
      </w:r>
      <w:r w:rsidRPr="005869B2">
        <w:rPr>
          <w:rFonts w:ascii="宋体" w:eastAsia="宋体" w:hAnsi="Times New Roman" w:cs="宋体" w:hint="eastAsia"/>
          <w:b/>
          <w:bCs/>
          <w:kern w:val="0"/>
          <w:sz w:val="24"/>
          <w:szCs w:val="24"/>
        </w:rPr>
        <w:t>三公</w:t>
      </w:r>
      <w:r w:rsidRPr="005869B2">
        <w:rPr>
          <w:rFonts w:ascii="Times New Roman" w:eastAsia="宋体" w:hAnsi="Times New Roman" w:cs="Times New Roman"/>
          <w:b/>
          <w:bCs/>
          <w:kern w:val="0"/>
          <w:sz w:val="24"/>
          <w:szCs w:val="24"/>
        </w:rPr>
        <w:t>”</w:t>
      </w:r>
      <w:r w:rsidRPr="005869B2">
        <w:rPr>
          <w:rFonts w:ascii="宋体" w:eastAsia="宋体" w:hAnsi="Times New Roman" w:cs="宋体" w:hint="eastAsia"/>
          <w:b/>
          <w:bCs/>
          <w:kern w:val="0"/>
          <w:sz w:val="24"/>
          <w:szCs w:val="24"/>
        </w:rPr>
        <w:t>经费支出情况</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w:t>
      </w:r>
      <w:r w:rsidRPr="005869B2">
        <w:rPr>
          <w:rFonts w:ascii="宋体" w:eastAsia="宋体" w:hAnsi="Times New Roman" w:cs="宋体" w:hint="eastAsia"/>
          <w:b/>
          <w:bCs/>
          <w:kern w:val="0"/>
          <w:sz w:val="24"/>
          <w:szCs w:val="24"/>
        </w:rPr>
        <w:t>一</w:t>
      </w:r>
      <w:r w:rsidRPr="005869B2">
        <w:rPr>
          <w:rFonts w:ascii="宋体" w:eastAsia="宋体" w:hAnsi="Times New Roman" w:cs="宋体" w:hint="eastAsia"/>
          <w:kern w:val="0"/>
          <w:sz w:val="24"/>
          <w:szCs w:val="24"/>
        </w:rPr>
        <w:t>般公共预算</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三公</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经费支出决算</w:t>
      </w:r>
      <w:r w:rsidRPr="005869B2">
        <w:rPr>
          <w:rFonts w:ascii="宋体" w:eastAsia="宋体" w:hAnsi="Times New Roman" w:cs="宋体"/>
          <w:kern w:val="0"/>
          <w:sz w:val="24"/>
          <w:szCs w:val="24"/>
        </w:rPr>
        <w:t>12.3</w:t>
      </w:r>
      <w:r w:rsidRPr="005869B2">
        <w:rPr>
          <w:rFonts w:ascii="宋体" w:eastAsia="宋体" w:hAnsi="Times New Roman" w:cs="宋体" w:hint="eastAsia"/>
          <w:kern w:val="0"/>
          <w:sz w:val="24"/>
          <w:szCs w:val="24"/>
        </w:rPr>
        <w:t>万元，比上年</w:t>
      </w:r>
      <w:r w:rsidRPr="005869B2">
        <w:rPr>
          <w:rFonts w:ascii="宋体" w:eastAsia="宋体" w:hAnsi="Times New Roman" w:cs="宋体" w:hint="eastAsia"/>
          <w:color w:val="000000"/>
          <w:kern w:val="0"/>
          <w:sz w:val="24"/>
          <w:szCs w:val="24"/>
        </w:rPr>
        <w:t>减少</w:t>
      </w:r>
      <w:r w:rsidRPr="005869B2">
        <w:rPr>
          <w:rFonts w:ascii="宋体" w:eastAsia="宋体" w:hAnsi="Times New Roman" w:cs="宋体"/>
          <w:kern w:val="0"/>
          <w:sz w:val="24"/>
          <w:szCs w:val="24"/>
        </w:rPr>
        <w:t>0.05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降低</w:t>
      </w:r>
      <w:r w:rsidRPr="005869B2">
        <w:rPr>
          <w:rFonts w:ascii="宋体" w:eastAsia="宋体" w:hAnsi="Times New Roman" w:cs="宋体"/>
          <w:kern w:val="0"/>
          <w:sz w:val="24"/>
          <w:szCs w:val="24"/>
        </w:rPr>
        <w:t>0.4%</w:t>
      </w:r>
      <w:r w:rsidRPr="005869B2">
        <w:rPr>
          <w:rFonts w:ascii="宋体" w:eastAsia="宋体" w:hAnsi="Times New Roman" w:cs="宋体" w:hint="eastAsia"/>
          <w:kern w:val="0"/>
          <w:sz w:val="24"/>
          <w:szCs w:val="24"/>
        </w:rPr>
        <w:t>。</w:t>
      </w:r>
      <w:r w:rsidR="00FE09EE" w:rsidRPr="005869B2">
        <w:rPr>
          <w:rFonts w:ascii="宋体" w:hAnsi="宋体" w:cs="宋体" w:hint="eastAsia"/>
          <w:color w:val="000000"/>
          <w:kern w:val="0"/>
          <w:sz w:val="24"/>
          <w:szCs w:val="24"/>
        </w:rPr>
        <w:t>减少</w:t>
      </w:r>
      <w:r w:rsidR="00FE09EE" w:rsidRPr="005869B2">
        <w:rPr>
          <w:rFonts w:ascii="宋体" w:hAnsi="宋体" w:cs="宋体" w:hint="eastAsia"/>
          <w:kern w:val="0"/>
          <w:sz w:val="24"/>
          <w:szCs w:val="24"/>
        </w:rPr>
        <w:t>原因是加强车辆管理，厉行节约，响应节约型社会倡导。</w:t>
      </w:r>
      <w:r w:rsidRPr="005869B2">
        <w:rPr>
          <w:rFonts w:ascii="宋体" w:eastAsia="宋体" w:hAnsi="Times New Roman" w:cs="宋体" w:hint="eastAsia"/>
          <w:kern w:val="0"/>
          <w:sz w:val="24"/>
          <w:szCs w:val="24"/>
        </w:rPr>
        <w:t>其中，因公出国（境）费支出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，比上年</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。公务用车购置及运行维护费</w:t>
      </w:r>
      <w:r w:rsidRPr="005869B2">
        <w:rPr>
          <w:rFonts w:ascii="宋体" w:eastAsia="宋体" w:hAnsi="Times New Roman" w:cs="宋体"/>
          <w:kern w:val="0"/>
          <w:sz w:val="24"/>
          <w:szCs w:val="24"/>
        </w:rPr>
        <w:t>12.3</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100%</w:t>
      </w:r>
      <w:r w:rsidRPr="005869B2">
        <w:rPr>
          <w:rFonts w:ascii="宋体" w:eastAsia="宋体" w:hAnsi="Times New Roman" w:cs="宋体" w:hint="eastAsia"/>
          <w:kern w:val="0"/>
          <w:sz w:val="24"/>
          <w:szCs w:val="24"/>
        </w:rPr>
        <w:t>，比上年</w:t>
      </w:r>
      <w:r w:rsidRPr="005869B2">
        <w:rPr>
          <w:rFonts w:ascii="宋体" w:eastAsia="宋体" w:hAnsi="Times New Roman" w:cs="宋体" w:hint="eastAsia"/>
          <w:color w:val="000000"/>
          <w:kern w:val="0"/>
          <w:sz w:val="24"/>
          <w:szCs w:val="24"/>
        </w:rPr>
        <w:t>减少</w:t>
      </w:r>
      <w:r w:rsidRPr="005869B2">
        <w:rPr>
          <w:rFonts w:ascii="宋体" w:eastAsia="宋体" w:hAnsi="Times New Roman" w:cs="宋体"/>
          <w:kern w:val="0"/>
          <w:sz w:val="24"/>
          <w:szCs w:val="24"/>
        </w:rPr>
        <w:t>0.05</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降低</w:t>
      </w:r>
      <w:r w:rsidRPr="005869B2">
        <w:rPr>
          <w:rFonts w:ascii="宋体" w:eastAsia="宋体" w:hAnsi="Times New Roman" w:cs="宋体"/>
          <w:kern w:val="0"/>
          <w:sz w:val="24"/>
          <w:szCs w:val="24"/>
        </w:rPr>
        <w:t>0.4%</w:t>
      </w:r>
      <w:r w:rsidRPr="005869B2">
        <w:rPr>
          <w:rFonts w:ascii="宋体" w:eastAsia="宋体" w:hAnsi="Times New Roman" w:cs="宋体" w:hint="eastAsia"/>
          <w:kern w:val="0"/>
          <w:sz w:val="24"/>
          <w:szCs w:val="24"/>
        </w:rPr>
        <w:t>。公务接待费</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，比上年</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。具体情况如下：</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因公出国（境）费支出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万元，新疆乌鲁木齐市水磨沟区房屋征收与补偿管理办公室（土地征收管理办公室）单位全年使用一般公共预算财政拨款安排的出国（境）团组</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个，累积</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人次。</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公务用车购置及运行维护费</w:t>
      </w:r>
      <w:r w:rsidRPr="005869B2">
        <w:rPr>
          <w:rFonts w:ascii="宋体" w:eastAsia="宋体" w:hAnsi="Times New Roman" w:cs="宋体"/>
          <w:kern w:val="0"/>
          <w:sz w:val="24"/>
          <w:szCs w:val="24"/>
        </w:rPr>
        <w:t>12.3</w:t>
      </w:r>
      <w:r w:rsidRPr="005869B2">
        <w:rPr>
          <w:rFonts w:ascii="宋体" w:eastAsia="宋体" w:hAnsi="Times New Roman" w:cs="宋体" w:hint="eastAsia"/>
          <w:kern w:val="0"/>
          <w:sz w:val="24"/>
          <w:szCs w:val="24"/>
        </w:rPr>
        <w:t>万元，其中，公务用车购置</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万元，公务用车运行维护费</w:t>
      </w:r>
      <w:r w:rsidRPr="005869B2">
        <w:rPr>
          <w:rFonts w:ascii="宋体" w:eastAsia="宋体" w:hAnsi="Times New Roman" w:cs="宋体"/>
          <w:kern w:val="0"/>
          <w:sz w:val="24"/>
          <w:szCs w:val="24"/>
        </w:rPr>
        <w:t>12.3</w:t>
      </w:r>
      <w:r w:rsidRPr="005869B2">
        <w:rPr>
          <w:rFonts w:ascii="宋体" w:eastAsia="宋体" w:hAnsi="Times New Roman" w:cs="宋体" w:hint="eastAsia"/>
          <w:kern w:val="0"/>
          <w:sz w:val="24"/>
          <w:szCs w:val="24"/>
        </w:rPr>
        <w:t>万元。</w:t>
      </w:r>
      <w:r w:rsidR="00FE09EE" w:rsidRPr="005869B2">
        <w:rPr>
          <w:rFonts w:ascii="宋体" w:hAnsi="宋体" w:cs="宋体" w:hint="eastAsia"/>
          <w:kern w:val="0"/>
          <w:sz w:val="24"/>
          <w:szCs w:val="24"/>
        </w:rPr>
        <w:t>主要用于车辆燃油费及保险费等。</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年，单位一般公共财政拨款安排的公务用车购置量</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辆，保有量为</w:t>
      </w:r>
      <w:r w:rsidRPr="005869B2">
        <w:rPr>
          <w:rFonts w:ascii="宋体" w:eastAsia="宋体" w:hAnsi="Times New Roman" w:cs="宋体"/>
          <w:kern w:val="0"/>
          <w:sz w:val="24"/>
          <w:szCs w:val="24"/>
        </w:rPr>
        <w:t>2</w:t>
      </w:r>
      <w:r w:rsidRPr="005869B2">
        <w:rPr>
          <w:rFonts w:ascii="宋体" w:eastAsia="宋体" w:hAnsi="Times New Roman" w:cs="宋体" w:hint="eastAsia"/>
          <w:kern w:val="0"/>
          <w:sz w:val="24"/>
          <w:szCs w:val="24"/>
        </w:rPr>
        <w:t>辆。</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lastRenderedPageBreak/>
        <w:t>公务接待费</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万元。具体是：国内公务接待支出</w:t>
      </w:r>
      <w:r w:rsidRPr="005869B2">
        <w:rPr>
          <w:rFonts w:ascii="宋体" w:eastAsia="宋体" w:hAnsi="Times New Roman" w:cs="宋体"/>
          <w:kern w:val="0"/>
          <w:sz w:val="24"/>
          <w:szCs w:val="24"/>
        </w:rPr>
        <w:t>0</w:t>
      </w:r>
      <w:r w:rsidR="00FE09EE" w:rsidRPr="005869B2">
        <w:rPr>
          <w:rFonts w:ascii="宋体" w:eastAsia="宋体" w:hAnsi="Times New Roman" w:cs="宋体" w:hint="eastAsia"/>
          <w:kern w:val="0"/>
          <w:sz w:val="24"/>
          <w:szCs w:val="24"/>
        </w:rPr>
        <w:t>万元</w:t>
      </w:r>
      <w:r w:rsidRPr="005869B2">
        <w:rPr>
          <w:rFonts w:ascii="宋体" w:eastAsia="宋体" w:hAnsi="Times New Roman" w:cs="宋体" w:hint="eastAsia"/>
          <w:kern w:val="0"/>
          <w:sz w:val="24"/>
          <w:szCs w:val="24"/>
        </w:rPr>
        <w:t>。新疆乌鲁木齐市水磨沟区房屋征收与补偿管理办公室（土地征收管理办公室）单位国内公务接待</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批次，</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人次。</w:t>
      </w:r>
    </w:p>
    <w:p w:rsidR="00BC648A" w:rsidRPr="005869B2" w:rsidRDefault="00C14ACE">
      <w:pPr>
        <w:autoSpaceDE w:val="0"/>
        <w:autoSpaceDN w:val="0"/>
        <w:adjustRightInd w:val="0"/>
        <w:spacing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与预算相比情况</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lang w:val="zh-CN"/>
        </w:rPr>
        <w:t>年度因公出国</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费支出预算</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与预算相比</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公务用车购置及运行维护费支出预算</w:t>
      </w:r>
      <w:r w:rsidRPr="005869B2">
        <w:rPr>
          <w:rFonts w:ascii="宋体" w:eastAsia="宋体" w:hAnsi="Times New Roman" w:cs="宋体"/>
          <w:kern w:val="0"/>
          <w:sz w:val="24"/>
          <w:szCs w:val="24"/>
        </w:rPr>
        <w:t>12.35</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与预算相比</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减少</w:t>
      </w:r>
      <w:r w:rsidRPr="005869B2">
        <w:rPr>
          <w:rFonts w:ascii="宋体" w:eastAsia="宋体" w:hAnsi="Times New Roman" w:cs="宋体"/>
          <w:kern w:val="0"/>
          <w:sz w:val="24"/>
          <w:szCs w:val="24"/>
        </w:rPr>
        <w:t>0.05</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降低</w:t>
      </w:r>
      <w:r w:rsidRPr="005869B2">
        <w:rPr>
          <w:rFonts w:ascii="宋体" w:eastAsia="宋体" w:hAnsi="Times New Roman" w:cs="宋体"/>
          <w:kern w:val="0"/>
          <w:sz w:val="24"/>
          <w:szCs w:val="24"/>
        </w:rPr>
        <w:t>0.4%</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公务接待费支出预算</w:t>
      </w:r>
      <w:r w:rsidRPr="005869B2">
        <w:rPr>
          <w:rFonts w:ascii="宋体" w:eastAsia="宋体" w:hAnsi="Times New Roman" w:cs="宋体"/>
          <w:kern w:val="0"/>
          <w:sz w:val="24"/>
          <w:szCs w:val="24"/>
        </w:rPr>
        <w:t>0.11</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kern w:val="0"/>
          <w:sz w:val="24"/>
          <w:szCs w:val="24"/>
          <w:lang w:val="zh-CN"/>
        </w:rPr>
        <w:t>与预算相比</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减少</w:t>
      </w:r>
      <w:r w:rsidRPr="005869B2">
        <w:rPr>
          <w:rFonts w:ascii="宋体" w:eastAsia="宋体" w:hAnsi="Times New Roman" w:cs="宋体"/>
          <w:kern w:val="0"/>
          <w:sz w:val="24"/>
          <w:szCs w:val="24"/>
        </w:rPr>
        <w:t>0.11</w:t>
      </w:r>
      <w:r w:rsidRPr="005869B2">
        <w:rPr>
          <w:rFonts w:ascii="宋体" w:eastAsia="宋体" w:hAnsi="Times New Roman" w:cs="宋体" w:hint="eastAsia"/>
          <w:kern w:val="0"/>
          <w:sz w:val="24"/>
          <w:szCs w:val="24"/>
          <w:lang w:val="zh-CN"/>
        </w:rPr>
        <w:t>万元</w:t>
      </w:r>
      <w:r w:rsidRPr="005869B2">
        <w:rPr>
          <w:rFonts w:ascii="宋体" w:eastAsia="宋体" w:hAnsi="Times New Roman" w:cs="宋体" w:hint="eastAsia"/>
          <w:kern w:val="0"/>
          <w:sz w:val="24"/>
          <w:szCs w:val="24"/>
        </w:rPr>
        <w:t>，</w:t>
      </w:r>
      <w:r w:rsidRPr="005869B2">
        <w:rPr>
          <w:rFonts w:ascii="宋体" w:eastAsia="宋体" w:hAnsi="Times New Roman" w:cs="宋体" w:hint="eastAsia"/>
          <w:color w:val="000000"/>
          <w:kern w:val="0"/>
          <w:sz w:val="24"/>
          <w:szCs w:val="24"/>
        </w:rPr>
        <w:t>降低</w:t>
      </w:r>
      <w:r w:rsidRPr="005869B2">
        <w:rPr>
          <w:rFonts w:ascii="宋体" w:eastAsia="宋体" w:hAnsi="Times New Roman" w:cs="宋体"/>
          <w:kern w:val="0"/>
          <w:sz w:val="24"/>
          <w:szCs w:val="24"/>
        </w:rPr>
        <w:t>100%</w:t>
      </w:r>
      <w:r w:rsidRPr="005869B2">
        <w:rPr>
          <w:rFonts w:ascii="宋体" w:eastAsia="宋体" w:hAnsi="Times New Roman" w:cs="宋体" w:hint="eastAsia"/>
          <w:kern w:val="0"/>
          <w:sz w:val="24"/>
          <w:szCs w:val="24"/>
          <w:lang w:val="zh-CN"/>
        </w:rPr>
        <w:t>。</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五、机关运行经费支出情况</w:t>
      </w:r>
    </w:p>
    <w:p w:rsidR="0068185F" w:rsidRPr="005869B2" w:rsidRDefault="00C14ACE" w:rsidP="0068185F">
      <w:pPr>
        <w:shd w:val="clear" w:color="auto" w:fill="FFFFFF"/>
        <w:autoSpaceDE w:val="0"/>
        <w:autoSpaceDN w:val="0"/>
        <w:adjustRightInd w:val="0"/>
        <w:spacing w:before="100" w:line="520" w:lineRule="exact"/>
        <w:ind w:firstLine="480"/>
        <w:rPr>
          <w:rFonts w:ascii="宋体" w:hAnsi="宋体" w:cs="宋体"/>
          <w:kern w:val="0"/>
          <w:sz w:val="24"/>
          <w:szCs w:val="24"/>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年度新疆乌鲁木齐市水磨沟区房屋征收与补偿管理办公室（土地征收管理办公室）单位机关运行经费支出</w:t>
      </w:r>
      <w:r w:rsidRPr="005869B2">
        <w:rPr>
          <w:rFonts w:ascii="宋体" w:eastAsia="宋体" w:hAnsi="Times New Roman" w:cs="宋体"/>
          <w:kern w:val="0"/>
          <w:sz w:val="24"/>
          <w:szCs w:val="24"/>
        </w:rPr>
        <w:t>25.55</w:t>
      </w:r>
      <w:r w:rsidRPr="005869B2">
        <w:rPr>
          <w:rFonts w:ascii="宋体" w:eastAsia="宋体" w:hAnsi="Times New Roman" w:cs="宋体" w:hint="eastAsia"/>
          <w:kern w:val="0"/>
          <w:sz w:val="24"/>
          <w:szCs w:val="24"/>
        </w:rPr>
        <w:t>万元，比上年</w:t>
      </w:r>
      <w:r w:rsidRPr="005869B2">
        <w:rPr>
          <w:rFonts w:ascii="宋体" w:eastAsia="宋体" w:hAnsi="Times New Roman" w:cs="宋体" w:hint="eastAsia"/>
          <w:color w:val="000000"/>
          <w:kern w:val="0"/>
          <w:sz w:val="24"/>
          <w:szCs w:val="24"/>
        </w:rPr>
        <w:t>增加</w:t>
      </w:r>
      <w:r w:rsidRPr="005869B2">
        <w:rPr>
          <w:rFonts w:ascii="宋体" w:eastAsia="宋体" w:hAnsi="Times New Roman" w:cs="宋体"/>
          <w:kern w:val="0"/>
          <w:sz w:val="24"/>
          <w:szCs w:val="24"/>
        </w:rPr>
        <w:t>4.92</w:t>
      </w:r>
      <w:r w:rsidRPr="005869B2">
        <w:rPr>
          <w:rFonts w:ascii="宋体" w:eastAsia="宋体" w:hAnsi="Times New Roman" w:cs="宋体" w:hint="eastAsia"/>
          <w:kern w:val="0"/>
          <w:sz w:val="24"/>
          <w:szCs w:val="24"/>
        </w:rPr>
        <w:t>万元，</w:t>
      </w:r>
      <w:r w:rsidRPr="005869B2">
        <w:rPr>
          <w:rFonts w:ascii="宋体" w:eastAsia="宋体" w:hAnsi="Times New Roman" w:cs="宋体" w:hint="eastAsia"/>
          <w:color w:val="000000"/>
          <w:kern w:val="0"/>
          <w:sz w:val="24"/>
          <w:szCs w:val="24"/>
        </w:rPr>
        <w:t>增长</w:t>
      </w:r>
      <w:r w:rsidRPr="005869B2">
        <w:rPr>
          <w:rFonts w:ascii="宋体" w:eastAsia="宋体" w:hAnsi="Times New Roman" w:cs="宋体"/>
          <w:kern w:val="0"/>
          <w:sz w:val="24"/>
          <w:szCs w:val="24"/>
        </w:rPr>
        <w:t>23.88%</w:t>
      </w:r>
      <w:r w:rsidRPr="005869B2">
        <w:rPr>
          <w:rFonts w:ascii="宋体" w:eastAsia="宋体" w:hAnsi="Times New Roman" w:cs="宋体" w:hint="eastAsia"/>
          <w:kern w:val="0"/>
          <w:sz w:val="24"/>
          <w:szCs w:val="24"/>
        </w:rPr>
        <w:t>。</w:t>
      </w:r>
      <w:r w:rsidR="0068185F" w:rsidRPr="005869B2">
        <w:rPr>
          <w:rFonts w:ascii="宋体" w:hAnsi="宋体" w:cs="宋体" w:hint="eastAsia"/>
          <w:kern w:val="0"/>
          <w:sz w:val="24"/>
          <w:szCs w:val="24"/>
        </w:rPr>
        <w:t>主要原因是：征收项目增多，因此新增调入人员，造成相应的办公经费、水电费等费用增大。</w:t>
      </w:r>
    </w:p>
    <w:p w:rsidR="00BC648A" w:rsidRPr="005869B2" w:rsidRDefault="00C14ACE" w:rsidP="0068185F">
      <w:pPr>
        <w:shd w:val="clear" w:color="auto" w:fill="FFFFFF"/>
        <w:autoSpaceDE w:val="0"/>
        <w:autoSpaceDN w:val="0"/>
        <w:adjustRightInd w:val="0"/>
        <w:spacing w:before="100" w:after="240"/>
        <w:jc w:val="left"/>
        <w:rPr>
          <w:rFonts w:ascii="宋体" w:eastAsia="宋体" w:hAnsi="Times New Roman" w:cs="宋体"/>
          <w:b/>
          <w:bCs/>
          <w:kern w:val="0"/>
          <w:sz w:val="24"/>
          <w:szCs w:val="24"/>
        </w:rPr>
      </w:pPr>
      <w:r w:rsidRPr="005869B2">
        <w:rPr>
          <w:rFonts w:ascii="宋体" w:eastAsia="宋体" w:hAnsi="Times New Roman" w:cs="宋体" w:hint="eastAsia"/>
          <w:b/>
          <w:bCs/>
          <w:kern w:val="0"/>
          <w:sz w:val="24"/>
          <w:szCs w:val="24"/>
        </w:rPr>
        <w:t>六、政府采购情况</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新疆乌鲁木齐市水磨沟区房屋征收与补偿管理办公室（土地征收管理办公室）单位政府采购计划</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万元，其中：政府采购货物支出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万元，政府采购工程支出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万元，政府采购服务支出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万元；实际采购</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万元，其中：政府采购货物支出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万元，政府采购工程支出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万元，政府采购服务</w:t>
      </w:r>
      <w:r w:rsidRPr="005869B2">
        <w:rPr>
          <w:rFonts w:ascii="宋体" w:eastAsia="宋体" w:hAnsi="Times New Roman" w:cs="宋体" w:hint="eastAsia"/>
          <w:kern w:val="0"/>
          <w:sz w:val="24"/>
          <w:szCs w:val="24"/>
          <w:lang w:val="zh-CN"/>
        </w:rPr>
        <w:t>支</w:t>
      </w:r>
      <w:r w:rsidRPr="005869B2">
        <w:rPr>
          <w:rFonts w:ascii="宋体" w:eastAsia="宋体" w:hAnsi="Times New Roman" w:cs="宋体" w:hint="eastAsia"/>
          <w:kern w:val="0"/>
          <w:sz w:val="24"/>
          <w:szCs w:val="24"/>
        </w:rPr>
        <w:t>出</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七、其他重要事项的情况</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（一）国有资产占用情况说明</w:t>
      </w:r>
    </w:p>
    <w:p w:rsidR="00BC648A" w:rsidRPr="005869B2" w:rsidRDefault="00C14ACE">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sidRPr="005869B2">
        <w:rPr>
          <w:rFonts w:ascii="宋体" w:eastAsia="宋体" w:hAnsi="Times New Roman" w:cs="宋体" w:hint="eastAsia"/>
          <w:kern w:val="0"/>
          <w:sz w:val="24"/>
          <w:szCs w:val="24"/>
        </w:rPr>
        <w:t>截至</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w:t>
      </w:r>
      <w:r w:rsidRPr="005869B2">
        <w:rPr>
          <w:rFonts w:ascii="宋体" w:eastAsia="宋体" w:hAnsi="Times New Roman" w:cs="宋体"/>
          <w:kern w:val="0"/>
          <w:sz w:val="24"/>
          <w:szCs w:val="24"/>
        </w:rPr>
        <w:t>12</w:t>
      </w:r>
      <w:r w:rsidRPr="005869B2">
        <w:rPr>
          <w:rFonts w:ascii="宋体" w:eastAsia="宋体" w:hAnsi="Times New Roman" w:cs="宋体" w:hint="eastAsia"/>
          <w:kern w:val="0"/>
          <w:sz w:val="24"/>
          <w:szCs w:val="24"/>
        </w:rPr>
        <w:t>月</w:t>
      </w:r>
      <w:r w:rsidRPr="005869B2">
        <w:rPr>
          <w:rFonts w:ascii="宋体" w:eastAsia="宋体" w:hAnsi="Times New Roman" w:cs="宋体"/>
          <w:kern w:val="0"/>
          <w:sz w:val="24"/>
          <w:szCs w:val="24"/>
        </w:rPr>
        <w:t>31</w:t>
      </w:r>
      <w:r w:rsidRPr="005869B2">
        <w:rPr>
          <w:rFonts w:ascii="宋体" w:eastAsia="宋体" w:hAnsi="Times New Roman" w:cs="宋体" w:hint="eastAsia"/>
          <w:kern w:val="0"/>
          <w:sz w:val="24"/>
          <w:szCs w:val="24"/>
        </w:rPr>
        <w:t>日，资产总计</w:t>
      </w:r>
      <w:r w:rsidRPr="005869B2">
        <w:rPr>
          <w:rFonts w:ascii="宋体" w:eastAsia="宋体" w:hAnsi="Times New Roman" w:cs="宋体"/>
          <w:kern w:val="0"/>
          <w:sz w:val="24"/>
          <w:szCs w:val="24"/>
        </w:rPr>
        <w:t>253,957.69</w:t>
      </w:r>
      <w:r w:rsidRPr="005869B2">
        <w:rPr>
          <w:rFonts w:ascii="宋体" w:eastAsia="宋体" w:hAnsi="Times New Roman" w:cs="宋体" w:hint="eastAsia"/>
          <w:kern w:val="0"/>
          <w:sz w:val="24"/>
          <w:szCs w:val="24"/>
        </w:rPr>
        <w:t>万元，其中：流动资产</w:t>
      </w:r>
      <w:r w:rsidRPr="005869B2">
        <w:rPr>
          <w:rFonts w:ascii="宋体" w:eastAsia="宋体" w:hAnsi="Times New Roman" w:cs="宋体"/>
          <w:kern w:val="0"/>
          <w:sz w:val="24"/>
          <w:szCs w:val="24"/>
        </w:rPr>
        <w:t>253,848.75</w:t>
      </w:r>
      <w:r w:rsidRPr="005869B2">
        <w:rPr>
          <w:rFonts w:ascii="宋体" w:eastAsia="宋体" w:hAnsi="Times New Roman" w:cs="宋体" w:hint="eastAsia"/>
          <w:kern w:val="0"/>
          <w:sz w:val="24"/>
          <w:szCs w:val="24"/>
        </w:rPr>
        <w:t>万元，固定资产</w:t>
      </w:r>
      <w:r w:rsidRPr="005869B2">
        <w:rPr>
          <w:rFonts w:asciiTheme="minorEastAsia" w:hAnsiTheme="minorEastAsia" w:cs="宋体"/>
          <w:kern w:val="0"/>
          <w:sz w:val="24"/>
          <w:szCs w:val="24"/>
        </w:rPr>
        <w:t>108.94</w:t>
      </w:r>
      <w:r w:rsidRPr="005869B2">
        <w:rPr>
          <w:rFonts w:asciiTheme="minorEastAsia" w:hAnsiTheme="minorEastAsia" w:cs="宋体" w:hint="eastAsia"/>
          <w:kern w:val="0"/>
          <w:sz w:val="24"/>
          <w:szCs w:val="24"/>
        </w:rPr>
        <w:t>万元，其中：房屋</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（平方米），价值</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万元，共有车辆</w:t>
      </w:r>
      <w:r w:rsidRPr="005869B2">
        <w:rPr>
          <w:rFonts w:asciiTheme="minorEastAsia" w:hAnsiTheme="minorEastAsia" w:cs="宋体"/>
          <w:kern w:val="0"/>
          <w:sz w:val="24"/>
          <w:szCs w:val="24"/>
        </w:rPr>
        <w:t>2</w:t>
      </w:r>
      <w:r w:rsidRPr="005869B2">
        <w:rPr>
          <w:rFonts w:asciiTheme="minorEastAsia" w:hAnsiTheme="minorEastAsia" w:cs="宋体" w:hint="eastAsia"/>
          <w:kern w:val="0"/>
          <w:sz w:val="24"/>
          <w:szCs w:val="24"/>
        </w:rPr>
        <w:t>辆，价值</w:t>
      </w:r>
      <w:r w:rsidRPr="005869B2">
        <w:rPr>
          <w:rFonts w:asciiTheme="minorEastAsia" w:hAnsiTheme="minorEastAsia" w:cs="宋体"/>
          <w:kern w:val="0"/>
          <w:sz w:val="24"/>
          <w:szCs w:val="24"/>
        </w:rPr>
        <w:t>25.6</w:t>
      </w:r>
      <w:r w:rsidRPr="005869B2">
        <w:rPr>
          <w:rFonts w:asciiTheme="minorEastAsia" w:hAnsiTheme="minorEastAsia" w:cs="宋体" w:hint="eastAsia"/>
          <w:kern w:val="0"/>
          <w:sz w:val="24"/>
          <w:szCs w:val="24"/>
        </w:rPr>
        <w:t>万元，其中：省部级领导干部用车</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辆、一般公务用车</w:t>
      </w:r>
      <w:r w:rsidRPr="005869B2">
        <w:rPr>
          <w:rFonts w:asciiTheme="minorEastAsia" w:hAnsiTheme="minorEastAsia" w:cs="宋体"/>
          <w:kern w:val="0"/>
          <w:sz w:val="24"/>
          <w:szCs w:val="24"/>
        </w:rPr>
        <w:t>2</w:t>
      </w:r>
      <w:r w:rsidRPr="005869B2">
        <w:rPr>
          <w:rFonts w:asciiTheme="minorEastAsia" w:hAnsiTheme="minorEastAsia" w:cs="宋体" w:hint="eastAsia"/>
          <w:kern w:val="0"/>
          <w:sz w:val="24"/>
          <w:szCs w:val="24"/>
        </w:rPr>
        <w:t>辆、一般执法执勤用车</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辆、特种专业技术用车</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辆、其他用车</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辆</w:t>
      </w:r>
      <w:r w:rsidR="0068185F" w:rsidRPr="005869B2">
        <w:rPr>
          <w:rFonts w:asciiTheme="minorEastAsia" w:hAnsiTheme="minorEastAsia" w:cs="宋体" w:hint="eastAsia"/>
          <w:kern w:val="0"/>
          <w:sz w:val="24"/>
          <w:szCs w:val="24"/>
        </w:rPr>
        <w:t>。</w:t>
      </w:r>
      <w:r w:rsidRPr="005869B2">
        <w:rPr>
          <w:rFonts w:asciiTheme="minorEastAsia" w:hAnsiTheme="minorEastAsia" w:cs="宋体" w:hint="eastAsia"/>
          <w:kern w:val="0"/>
          <w:sz w:val="24"/>
          <w:szCs w:val="24"/>
        </w:rPr>
        <w:t>单位价值</w:t>
      </w:r>
      <w:r w:rsidRPr="005869B2">
        <w:rPr>
          <w:rFonts w:asciiTheme="minorEastAsia" w:hAnsiTheme="minorEastAsia" w:cs="宋体"/>
          <w:kern w:val="0"/>
          <w:sz w:val="24"/>
          <w:szCs w:val="24"/>
        </w:rPr>
        <w:t>5</w:t>
      </w:r>
      <w:r w:rsidRPr="005869B2">
        <w:rPr>
          <w:rFonts w:asciiTheme="minorEastAsia" w:hAnsiTheme="minorEastAsia" w:cs="Times New Roman"/>
          <w:kern w:val="0"/>
          <w:sz w:val="24"/>
          <w:szCs w:val="24"/>
        </w:rPr>
        <w:t>0</w:t>
      </w:r>
      <w:r w:rsidRPr="005869B2">
        <w:rPr>
          <w:rFonts w:asciiTheme="minorEastAsia" w:hAnsiTheme="minorEastAsia" w:cs="宋体" w:hint="eastAsia"/>
          <w:kern w:val="0"/>
          <w:sz w:val="24"/>
          <w:szCs w:val="24"/>
        </w:rPr>
        <w:t>万元以上通用设备</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台（套），单位价值</w:t>
      </w:r>
      <w:r w:rsidRPr="005869B2">
        <w:rPr>
          <w:rFonts w:asciiTheme="minorEastAsia" w:hAnsiTheme="minorEastAsia" w:cs="宋体"/>
          <w:kern w:val="0"/>
          <w:sz w:val="24"/>
          <w:szCs w:val="24"/>
        </w:rPr>
        <w:t>1</w:t>
      </w:r>
      <w:r w:rsidRPr="005869B2">
        <w:rPr>
          <w:rFonts w:asciiTheme="minorEastAsia" w:hAnsiTheme="minorEastAsia" w:cs="Times New Roman"/>
          <w:kern w:val="0"/>
          <w:sz w:val="24"/>
          <w:szCs w:val="24"/>
        </w:rPr>
        <w:t>00</w:t>
      </w:r>
      <w:r w:rsidRPr="005869B2">
        <w:rPr>
          <w:rFonts w:asciiTheme="minorEastAsia" w:hAnsiTheme="minorEastAsia" w:cs="宋体" w:hint="eastAsia"/>
          <w:kern w:val="0"/>
          <w:sz w:val="24"/>
          <w:szCs w:val="24"/>
        </w:rPr>
        <w:t>万元以上专用设备</w:t>
      </w:r>
      <w:r w:rsidRPr="005869B2">
        <w:rPr>
          <w:rFonts w:asciiTheme="minorEastAsia" w:hAnsiTheme="minorEastAsia" w:cs="宋体"/>
          <w:kern w:val="0"/>
          <w:sz w:val="24"/>
          <w:szCs w:val="24"/>
        </w:rPr>
        <w:t>0</w:t>
      </w:r>
      <w:r w:rsidRPr="005869B2">
        <w:rPr>
          <w:rFonts w:asciiTheme="minorEastAsia" w:hAnsiTheme="minorEastAsia" w:cs="宋体" w:hint="eastAsia"/>
          <w:kern w:val="0"/>
          <w:sz w:val="24"/>
          <w:szCs w:val="24"/>
        </w:rPr>
        <w:t>台（套），其他固定资产价值</w:t>
      </w:r>
      <w:r w:rsidRPr="005869B2">
        <w:rPr>
          <w:rFonts w:asciiTheme="minorEastAsia" w:hAnsiTheme="minorEastAsia" w:cs="宋体"/>
          <w:kern w:val="0"/>
          <w:sz w:val="24"/>
          <w:szCs w:val="24"/>
        </w:rPr>
        <w:t>83.35</w:t>
      </w:r>
      <w:r w:rsidRPr="005869B2">
        <w:rPr>
          <w:rFonts w:asciiTheme="minorEastAsia" w:hAnsiTheme="minorEastAsia" w:cs="宋体" w:hint="eastAsia"/>
          <w:kern w:val="0"/>
          <w:sz w:val="24"/>
          <w:szCs w:val="24"/>
        </w:rPr>
        <w:t>万</w:t>
      </w:r>
      <w:r w:rsidRPr="005869B2">
        <w:rPr>
          <w:rFonts w:asciiTheme="minorEastAsia" w:hAnsiTheme="minorEastAsia" w:cs="宋体" w:hint="eastAsia"/>
          <w:kern w:val="0"/>
          <w:sz w:val="24"/>
          <w:szCs w:val="24"/>
        </w:rPr>
        <w:lastRenderedPageBreak/>
        <w:t>元。</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（二）国有资产收益征缴情况说明</w:t>
      </w:r>
    </w:p>
    <w:p w:rsidR="00BC648A" w:rsidRPr="005869B2" w:rsidRDefault="00C14ACE">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5869B2">
        <w:rPr>
          <w:rFonts w:ascii="宋体" w:eastAsia="宋体" w:hAnsi="Times New Roman" w:cs="宋体" w:hint="eastAsia"/>
          <w:kern w:val="0"/>
          <w:sz w:val="24"/>
          <w:szCs w:val="24"/>
        </w:rPr>
        <w:t>截至</w:t>
      </w: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w:t>
      </w:r>
      <w:r w:rsidRPr="005869B2">
        <w:rPr>
          <w:rFonts w:ascii="宋体" w:eastAsia="宋体" w:hAnsi="Times New Roman" w:cs="宋体"/>
          <w:kern w:val="0"/>
          <w:sz w:val="24"/>
          <w:szCs w:val="24"/>
        </w:rPr>
        <w:t>12</w:t>
      </w:r>
      <w:r w:rsidRPr="005869B2">
        <w:rPr>
          <w:rFonts w:ascii="宋体" w:eastAsia="宋体" w:hAnsi="Times New Roman" w:cs="宋体" w:hint="eastAsia"/>
          <w:kern w:val="0"/>
          <w:sz w:val="24"/>
          <w:szCs w:val="24"/>
        </w:rPr>
        <w:t>月</w:t>
      </w:r>
      <w:r w:rsidRPr="005869B2">
        <w:rPr>
          <w:rFonts w:ascii="宋体" w:eastAsia="宋体" w:hAnsi="Times New Roman" w:cs="宋体"/>
          <w:kern w:val="0"/>
          <w:sz w:val="24"/>
          <w:szCs w:val="24"/>
        </w:rPr>
        <w:t>31</w:t>
      </w:r>
      <w:r w:rsidRPr="005869B2">
        <w:rPr>
          <w:rFonts w:ascii="宋体" w:eastAsia="宋体" w:hAnsi="Times New Roman" w:cs="宋体" w:hint="eastAsia"/>
          <w:kern w:val="0"/>
          <w:sz w:val="24"/>
          <w:szCs w:val="24"/>
        </w:rPr>
        <w:t>日，新疆乌鲁木齐市水磨沟区房屋征收与补偿管理办公室（土地征收管理办公室）单位资产有偿使用收入合计</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万元，资产处置收入合计</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万元。其中：已缴国库</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万元，已缴财政专户</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万元，应缴未缴</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万元，单位留用</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p>
    <w:p w:rsidR="00BC648A" w:rsidRPr="005869B2" w:rsidRDefault="00C14ACE">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5869B2">
        <w:rPr>
          <w:rFonts w:ascii="宋体" w:eastAsia="宋体" w:hAnsi="Times New Roman" w:cs="宋体" w:hint="eastAsia"/>
          <w:b/>
          <w:bCs/>
          <w:kern w:val="0"/>
          <w:sz w:val="24"/>
          <w:szCs w:val="24"/>
        </w:rPr>
        <w:t>（三）部门项目支出情况和项目绩效评价情况说明</w:t>
      </w:r>
    </w:p>
    <w:p w:rsidR="0068185F" w:rsidRPr="005869B2" w:rsidRDefault="0068185F" w:rsidP="008B4372">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869B2">
        <w:rPr>
          <w:rFonts w:ascii="宋体" w:eastAsia="宋体" w:hAnsi="Times New Roman" w:cs="宋体"/>
          <w:kern w:val="0"/>
          <w:sz w:val="24"/>
          <w:szCs w:val="24"/>
        </w:rPr>
        <w:t>2017</w:t>
      </w:r>
      <w:r w:rsidRPr="005869B2">
        <w:rPr>
          <w:rFonts w:ascii="宋体" w:eastAsia="宋体" w:hAnsi="Times New Roman" w:cs="宋体" w:hint="eastAsia"/>
          <w:kern w:val="0"/>
          <w:sz w:val="24"/>
          <w:szCs w:val="24"/>
        </w:rPr>
        <w:t>年度，本部门单位实行绩效管理的项目</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个，涉及预算</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万元，项目支出决算</w:t>
      </w:r>
      <w:r w:rsidRPr="005869B2">
        <w:rPr>
          <w:rFonts w:ascii="宋体" w:eastAsia="宋体" w:hAnsi="Times New Roman" w:cs="宋体"/>
          <w:kern w:val="0"/>
          <w:sz w:val="24"/>
          <w:szCs w:val="24"/>
        </w:rPr>
        <w:t>0</w:t>
      </w:r>
      <w:r w:rsidRPr="005869B2">
        <w:rPr>
          <w:rFonts w:ascii="宋体" w:eastAsia="宋体" w:hAnsi="Times New Roman" w:cs="宋体" w:hint="eastAsia"/>
          <w:kern w:val="0"/>
          <w:sz w:val="24"/>
          <w:szCs w:val="24"/>
        </w:rPr>
        <w:t>万元。</w:t>
      </w:r>
    </w:p>
    <w:p w:rsidR="00BC648A" w:rsidRPr="005869B2" w:rsidRDefault="00C14ACE" w:rsidP="0068185F">
      <w:pPr>
        <w:widowControl/>
        <w:shd w:val="clear" w:color="auto" w:fill="FFFFFF"/>
        <w:spacing w:before="100" w:after="240"/>
        <w:jc w:val="center"/>
        <w:rPr>
          <w:rFonts w:ascii="宋体" w:eastAsia="宋体" w:hAnsi="宋体" w:cs="宋体"/>
          <w:b/>
          <w:bCs/>
          <w:kern w:val="0"/>
          <w:sz w:val="24"/>
          <w:szCs w:val="24"/>
        </w:rPr>
      </w:pPr>
      <w:r w:rsidRPr="005869B2">
        <w:rPr>
          <w:rFonts w:ascii="宋体" w:eastAsia="宋体" w:hAnsi="宋体" w:cs="宋体" w:hint="eastAsia"/>
          <w:b/>
          <w:bCs/>
          <w:kern w:val="0"/>
          <w:sz w:val="24"/>
          <w:szCs w:val="24"/>
        </w:rPr>
        <w:t>第三部分</w:t>
      </w:r>
      <w:r w:rsidR="004D78EF" w:rsidRPr="005869B2">
        <w:rPr>
          <w:rFonts w:ascii="宋体" w:eastAsia="宋体" w:hAnsi="宋体" w:cs="宋体" w:hint="eastAsia"/>
          <w:b/>
          <w:bCs/>
          <w:kern w:val="0"/>
          <w:sz w:val="24"/>
          <w:szCs w:val="24"/>
        </w:rPr>
        <w:t xml:space="preserve"> </w:t>
      </w:r>
      <w:r w:rsidRPr="005869B2">
        <w:rPr>
          <w:rFonts w:ascii="宋体" w:eastAsia="宋体" w:hAnsi="宋体" w:cs="宋体" w:hint="eastAsia"/>
          <w:b/>
          <w:bCs/>
          <w:kern w:val="0"/>
          <w:sz w:val="24"/>
          <w:szCs w:val="24"/>
        </w:rPr>
        <w:t>新疆乌鲁木齐市水磨沟区房屋征收与补偿管理办公室（土地征收管理办公室）专业名词解释</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w:t>
      </w:r>
      <w:r w:rsidRPr="005869B2">
        <w:rPr>
          <w:rFonts w:ascii="宋体" w:eastAsia="宋体" w:hAnsi="Times New Roman" w:cs="宋体" w:hint="eastAsia"/>
          <w:kern w:val="0"/>
          <w:sz w:val="24"/>
          <w:szCs w:val="24"/>
        </w:rPr>
        <w:t>．财政拨款收入：指同级财政当年拨付的资金。</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2</w:t>
      </w:r>
      <w:r w:rsidRPr="005869B2">
        <w:rPr>
          <w:rFonts w:ascii="宋体" w:eastAsia="宋体" w:hAnsi="Times New Roman" w:cs="宋体" w:hint="eastAsia"/>
          <w:kern w:val="0"/>
          <w:sz w:val="24"/>
          <w:szCs w:val="24"/>
        </w:rPr>
        <w:t>．上级补助收入：指事业单位从主管部门和上级单位取得的非财政补助收入。</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3.</w:t>
      </w:r>
      <w:r w:rsidRPr="005869B2">
        <w:rPr>
          <w:rFonts w:ascii="宋体" w:eastAsia="宋体" w:hAnsi="Times New Roman" w:cs="宋体" w:hint="eastAsia"/>
          <w:kern w:val="0"/>
          <w:sz w:val="24"/>
          <w:szCs w:val="24"/>
        </w:rPr>
        <w:t>事业收入：指事业单位开展专业业务活动及其辅助活动所取得的收入。</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4.</w:t>
      </w:r>
      <w:r w:rsidRPr="005869B2">
        <w:rPr>
          <w:rFonts w:ascii="宋体" w:eastAsia="宋体" w:hAnsi="Times New Roman" w:cs="宋体" w:hint="eastAsia"/>
          <w:kern w:val="0"/>
          <w:sz w:val="24"/>
          <w:szCs w:val="24"/>
        </w:rPr>
        <w:t>经营收入：指事业单位在专业业务活动及其辅助活动之外开展非独立核算经营活动取得的收入。</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5.</w:t>
      </w:r>
      <w:r w:rsidRPr="005869B2">
        <w:rPr>
          <w:rFonts w:ascii="宋体" w:eastAsia="宋体" w:hAnsi="Times New Roman" w:cs="宋体" w:hint="eastAsia"/>
          <w:kern w:val="0"/>
          <w:sz w:val="24"/>
          <w:szCs w:val="24"/>
        </w:rPr>
        <w:t>附属单位缴款：指事业单位附属的独立核算单位按有关规定上缴的收入。</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6.</w:t>
      </w:r>
      <w:r w:rsidRPr="005869B2">
        <w:rPr>
          <w:rFonts w:ascii="宋体" w:eastAsia="宋体" w:hAnsi="Times New Roman" w:cs="宋体" w:hint="eastAsia"/>
          <w:kern w:val="0"/>
          <w:sz w:val="24"/>
          <w:szCs w:val="24"/>
        </w:rPr>
        <w:t>其他收入：指除上述</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财政拨款收入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上级补助收入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事业收入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经营收入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附属单位缴款</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等之外取得的收入。</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7.</w:t>
      </w:r>
      <w:r w:rsidRPr="005869B2">
        <w:rPr>
          <w:rFonts w:ascii="宋体" w:eastAsia="宋体" w:hAnsi="Times New Roman" w:cs="宋体" w:hint="eastAsia"/>
          <w:kern w:val="0"/>
          <w:sz w:val="24"/>
          <w:szCs w:val="24"/>
        </w:rPr>
        <w:t>用事业基金弥补收支差额：指事业单位在当年的</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财政拨款收入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财政拨款结转和结余资金</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事业收入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事业单位经营收入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其他收入</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8</w:t>
      </w:r>
      <w:r w:rsidRPr="005869B2">
        <w:rPr>
          <w:rFonts w:ascii="宋体" w:eastAsia="宋体" w:hAnsi="Times New Roman" w:cs="宋体" w:hint="eastAsia"/>
          <w:kern w:val="0"/>
          <w:sz w:val="24"/>
          <w:szCs w:val="24"/>
        </w:rPr>
        <w:t>．上年结转和结余：指以前年度支出预算因客观条件未执行完毕，结转到本年度按</w:t>
      </w:r>
      <w:r w:rsidRPr="005869B2">
        <w:rPr>
          <w:rFonts w:ascii="宋体" w:eastAsia="宋体" w:hAnsi="Times New Roman" w:cs="宋体" w:hint="eastAsia"/>
          <w:kern w:val="0"/>
          <w:sz w:val="24"/>
          <w:szCs w:val="24"/>
        </w:rPr>
        <w:lastRenderedPageBreak/>
        <w:t>有关规定继续使用的资金，既包括财政结转和结余，也包括事业收入、经营收入、其他收入的结转和结余。</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9</w:t>
      </w:r>
      <w:r w:rsidRPr="005869B2">
        <w:rPr>
          <w:rFonts w:ascii="宋体" w:eastAsia="宋体" w:hAnsi="Times New Roman" w:cs="宋体" w:hint="eastAsia"/>
          <w:kern w:val="0"/>
          <w:sz w:val="24"/>
          <w:szCs w:val="24"/>
        </w:rPr>
        <w:t>．结余分配：反映单位当年结余的分配情况。</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10</w:t>
      </w:r>
      <w:r w:rsidRPr="005869B2">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11.</w:t>
      </w:r>
      <w:r w:rsidRPr="005869B2">
        <w:rPr>
          <w:rFonts w:ascii="宋体" w:eastAsia="宋体" w:hAnsi="Times New Roman" w:cs="宋体" w:hint="eastAsia"/>
          <w:kern w:val="0"/>
          <w:sz w:val="24"/>
          <w:szCs w:val="24"/>
        </w:rPr>
        <w:t>基本支出：指为保障机构正常运转、完成日常工作任务而发生的人员支出和公用支出。</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12.</w:t>
      </w:r>
      <w:r w:rsidRPr="005869B2">
        <w:rPr>
          <w:rFonts w:ascii="宋体" w:eastAsia="宋体" w:hAnsi="Times New Roman" w:cs="宋体" w:hint="eastAsia"/>
          <w:kern w:val="0"/>
          <w:sz w:val="24"/>
          <w:szCs w:val="24"/>
        </w:rPr>
        <w:t>项目支出：指在基本支出之外为完成特定行政任务和事业发展目标所发生的支出。</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13.</w:t>
      </w:r>
      <w:r w:rsidRPr="005869B2">
        <w:rPr>
          <w:rFonts w:ascii="宋体" w:eastAsia="宋体" w:hAnsi="Times New Roman" w:cs="宋体" w:hint="eastAsia"/>
          <w:kern w:val="0"/>
          <w:sz w:val="24"/>
          <w:szCs w:val="24"/>
        </w:rPr>
        <w:t>经营支出：指事业单位在专业业务活动及其辅助活动之外开展非独立核算经营活动发生的支出。</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14.</w:t>
      </w:r>
      <w:r w:rsidRPr="005869B2">
        <w:rPr>
          <w:rFonts w:ascii="宋体" w:eastAsia="宋体" w:hAnsi="Times New Roman" w:cs="宋体" w:hint="eastAsia"/>
          <w:kern w:val="0"/>
          <w:sz w:val="24"/>
          <w:szCs w:val="24"/>
        </w:rPr>
        <w:t>对附属单位补助支出：指事业单位发生的用非财政预算资金对附属单位的补助支出。</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15.</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三公</w:t>
      </w:r>
      <w:r w:rsidRPr="005869B2">
        <w:rPr>
          <w:rFonts w:ascii="Times New Roman" w:eastAsia="宋体" w:hAnsi="Times New Roman" w:cs="Times New Roman"/>
          <w:kern w:val="0"/>
          <w:sz w:val="24"/>
          <w:szCs w:val="24"/>
        </w:rPr>
        <w:t>”</w:t>
      </w:r>
      <w:r w:rsidRPr="005869B2">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5869B2">
        <w:rPr>
          <w:rFonts w:ascii="宋体" w:eastAsia="宋体" w:hAnsi="Times New Roman" w:cs="宋体" w:hint="eastAsia"/>
          <w:kern w:val="0"/>
          <w:sz w:val="24"/>
          <w:szCs w:val="24"/>
        </w:rPr>
        <w:t>费反映</w:t>
      </w:r>
      <w:proofErr w:type="gramEnd"/>
      <w:r w:rsidRPr="005869B2">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5869B2">
        <w:rPr>
          <w:rFonts w:ascii="宋体" w:eastAsia="宋体" w:hAnsi="Times New Roman" w:cs="宋体" w:hint="eastAsia"/>
          <w:kern w:val="0"/>
          <w:sz w:val="24"/>
          <w:szCs w:val="24"/>
        </w:rPr>
        <w:t>费反映</w:t>
      </w:r>
      <w:proofErr w:type="gramEnd"/>
      <w:r w:rsidRPr="005869B2">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5869B2">
        <w:rPr>
          <w:rFonts w:ascii="宋体" w:eastAsia="宋体" w:hAnsi="Times New Roman" w:cs="宋体" w:hint="eastAsia"/>
          <w:kern w:val="0"/>
          <w:sz w:val="24"/>
          <w:szCs w:val="24"/>
        </w:rPr>
        <w:t>费反映</w:t>
      </w:r>
      <w:proofErr w:type="gramEnd"/>
      <w:r w:rsidRPr="005869B2">
        <w:rPr>
          <w:rFonts w:ascii="宋体" w:eastAsia="宋体" w:hAnsi="Times New Roman" w:cs="宋体" w:hint="eastAsia"/>
          <w:kern w:val="0"/>
          <w:sz w:val="24"/>
          <w:szCs w:val="24"/>
        </w:rPr>
        <w:t>单位按规定开支的各类公务接待（含外宾接待）支出。</w:t>
      </w:r>
    </w:p>
    <w:p w:rsidR="00BC648A" w:rsidRPr="005869B2" w:rsidRDefault="00C14ACE">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869B2">
        <w:rPr>
          <w:rFonts w:ascii="宋体" w:eastAsia="宋体" w:hAnsi="Times New Roman" w:cs="宋体"/>
          <w:kern w:val="0"/>
          <w:sz w:val="24"/>
          <w:szCs w:val="24"/>
        </w:rPr>
        <w:t>16.</w:t>
      </w:r>
      <w:r w:rsidRPr="005869B2">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hint="eastAsia"/>
          <w:kern w:val="0"/>
          <w:sz w:val="24"/>
          <w:szCs w:val="24"/>
        </w:rPr>
        <w:t>本单位支出功能分类说明：</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lastRenderedPageBreak/>
        <w:t>201</w:t>
      </w:r>
      <w:r w:rsidRPr="005869B2">
        <w:rPr>
          <w:rFonts w:ascii="宋体" w:hAnsi="宋体" w:cs="宋体" w:hint="eastAsia"/>
          <w:kern w:val="0"/>
          <w:sz w:val="24"/>
          <w:szCs w:val="24"/>
        </w:rPr>
        <w:t>类</w:t>
      </w:r>
      <w:r w:rsidRPr="005869B2">
        <w:rPr>
          <w:rFonts w:ascii="宋体" w:hAnsi="宋体" w:cs="宋体"/>
          <w:kern w:val="0"/>
          <w:sz w:val="24"/>
          <w:szCs w:val="24"/>
        </w:rPr>
        <w:t>03</w:t>
      </w:r>
      <w:r w:rsidRPr="005869B2">
        <w:rPr>
          <w:rFonts w:ascii="宋体" w:hAnsi="宋体" w:cs="宋体" w:hint="eastAsia"/>
          <w:kern w:val="0"/>
          <w:sz w:val="24"/>
          <w:szCs w:val="24"/>
        </w:rPr>
        <w:t>款</w:t>
      </w:r>
      <w:r w:rsidRPr="005869B2">
        <w:rPr>
          <w:rFonts w:ascii="宋体" w:hAnsi="宋体" w:cs="宋体"/>
          <w:kern w:val="0"/>
          <w:sz w:val="24"/>
          <w:szCs w:val="24"/>
        </w:rPr>
        <w:t>99</w:t>
      </w:r>
      <w:r w:rsidRPr="005869B2">
        <w:rPr>
          <w:rFonts w:ascii="宋体" w:hAnsi="宋体" w:cs="宋体" w:hint="eastAsia"/>
          <w:kern w:val="0"/>
          <w:sz w:val="24"/>
          <w:szCs w:val="24"/>
        </w:rPr>
        <w:t>项其他政府办公厅（室）及相关机构事务支出：指反映除上述项目以外的其他政府办公厅（室）及相关机构事务支出。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207</w:t>
      </w:r>
      <w:r w:rsidRPr="005869B2">
        <w:rPr>
          <w:rFonts w:ascii="宋体" w:hAnsi="宋体" w:cs="宋体" w:hint="eastAsia"/>
          <w:kern w:val="0"/>
          <w:sz w:val="24"/>
          <w:szCs w:val="24"/>
        </w:rPr>
        <w:t>类</w:t>
      </w:r>
      <w:r w:rsidRPr="005869B2">
        <w:rPr>
          <w:rFonts w:ascii="宋体" w:hAnsi="宋体" w:cs="宋体"/>
          <w:kern w:val="0"/>
          <w:sz w:val="24"/>
          <w:szCs w:val="24"/>
        </w:rPr>
        <w:t>01</w:t>
      </w:r>
      <w:r w:rsidRPr="005869B2">
        <w:rPr>
          <w:rFonts w:ascii="宋体" w:hAnsi="宋体" w:cs="宋体" w:hint="eastAsia"/>
          <w:kern w:val="0"/>
          <w:sz w:val="24"/>
          <w:szCs w:val="24"/>
        </w:rPr>
        <w:t>款</w:t>
      </w:r>
      <w:r w:rsidRPr="005869B2">
        <w:rPr>
          <w:rFonts w:ascii="宋体" w:hAnsi="宋体" w:cs="宋体"/>
          <w:kern w:val="0"/>
          <w:sz w:val="24"/>
          <w:szCs w:val="24"/>
        </w:rPr>
        <w:t>99</w:t>
      </w:r>
      <w:r w:rsidRPr="005869B2">
        <w:rPr>
          <w:rFonts w:ascii="宋体" w:hAnsi="宋体" w:cs="宋体" w:hint="eastAsia"/>
          <w:kern w:val="0"/>
          <w:sz w:val="24"/>
          <w:szCs w:val="24"/>
        </w:rPr>
        <w:t>项其他文化支出：指反映除上述项目以外其他用于文化方面的支出。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208</w:t>
      </w:r>
      <w:r w:rsidRPr="005869B2">
        <w:rPr>
          <w:rFonts w:ascii="宋体" w:hAnsi="宋体" w:cs="宋体" w:hint="eastAsia"/>
          <w:kern w:val="0"/>
          <w:sz w:val="24"/>
          <w:szCs w:val="24"/>
        </w:rPr>
        <w:t>类</w:t>
      </w:r>
      <w:r w:rsidRPr="005869B2">
        <w:rPr>
          <w:rFonts w:ascii="宋体" w:hAnsi="宋体" w:cs="宋体"/>
          <w:kern w:val="0"/>
          <w:sz w:val="24"/>
          <w:szCs w:val="24"/>
        </w:rPr>
        <w:t>02</w:t>
      </w:r>
      <w:r w:rsidRPr="005869B2">
        <w:rPr>
          <w:rFonts w:ascii="宋体" w:hAnsi="宋体" w:cs="宋体" w:hint="eastAsia"/>
          <w:kern w:val="0"/>
          <w:sz w:val="24"/>
          <w:szCs w:val="24"/>
        </w:rPr>
        <w:t>款</w:t>
      </w:r>
      <w:r w:rsidRPr="005869B2">
        <w:rPr>
          <w:rFonts w:ascii="宋体" w:hAnsi="宋体" w:cs="宋体"/>
          <w:kern w:val="0"/>
          <w:sz w:val="24"/>
          <w:szCs w:val="24"/>
        </w:rPr>
        <w:t>08</w:t>
      </w:r>
      <w:r w:rsidRPr="005869B2">
        <w:rPr>
          <w:rFonts w:ascii="宋体" w:hAnsi="宋体" w:cs="宋体" w:hint="eastAsia"/>
          <w:kern w:val="0"/>
          <w:sz w:val="24"/>
          <w:szCs w:val="24"/>
        </w:rPr>
        <w:t>项基层政权和社区建设：指反映开展村民自治、村务公开等基层政权和社区建设工作的支出。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208</w:t>
      </w:r>
      <w:r w:rsidRPr="005869B2">
        <w:rPr>
          <w:rFonts w:ascii="宋体" w:hAnsi="宋体" w:cs="宋体" w:hint="eastAsia"/>
          <w:kern w:val="0"/>
          <w:sz w:val="24"/>
          <w:szCs w:val="24"/>
        </w:rPr>
        <w:t>类</w:t>
      </w:r>
      <w:r w:rsidRPr="005869B2">
        <w:rPr>
          <w:rFonts w:ascii="宋体" w:hAnsi="宋体" w:cs="宋体"/>
          <w:kern w:val="0"/>
          <w:sz w:val="24"/>
          <w:szCs w:val="24"/>
        </w:rPr>
        <w:t>05</w:t>
      </w:r>
      <w:r w:rsidRPr="005869B2">
        <w:rPr>
          <w:rFonts w:ascii="宋体" w:hAnsi="宋体" w:cs="宋体" w:hint="eastAsia"/>
          <w:kern w:val="0"/>
          <w:sz w:val="24"/>
          <w:szCs w:val="24"/>
        </w:rPr>
        <w:t>款</w:t>
      </w:r>
      <w:r w:rsidRPr="005869B2">
        <w:rPr>
          <w:rFonts w:ascii="宋体" w:hAnsi="宋体" w:cs="宋体"/>
          <w:kern w:val="0"/>
          <w:sz w:val="24"/>
          <w:szCs w:val="24"/>
        </w:rPr>
        <w:t>05</w:t>
      </w:r>
      <w:r w:rsidRPr="005869B2">
        <w:rPr>
          <w:rFonts w:ascii="宋体" w:hAnsi="宋体" w:cs="宋体" w:hint="eastAsia"/>
          <w:kern w:val="0"/>
          <w:sz w:val="24"/>
          <w:szCs w:val="24"/>
        </w:rPr>
        <w:t>项机关事业单位基本养老保险缴费支出★：指反映机关事业单位实施养老保险制度由单位缴纳的基本养老保险费支出。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212</w:t>
      </w:r>
      <w:r w:rsidRPr="005869B2">
        <w:rPr>
          <w:rFonts w:ascii="宋体" w:hAnsi="宋体" w:cs="宋体" w:hint="eastAsia"/>
          <w:kern w:val="0"/>
          <w:sz w:val="24"/>
          <w:szCs w:val="24"/>
        </w:rPr>
        <w:t>类</w:t>
      </w:r>
      <w:r w:rsidRPr="005869B2">
        <w:rPr>
          <w:rFonts w:ascii="宋体" w:hAnsi="宋体" w:cs="宋体"/>
          <w:kern w:val="0"/>
          <w:sz w:val="24"/>
          <w:szCs w:val="24"/>
        </w:rPr>
        <w:t>03</w:t>
      </w:r>
      <w:r w:rsidRPr="005869B2">
        <w:rPr>
          <w:rFonts w:ascii="宋体" w:hAnsi="宋体" w:cs="宋体" w:hint="eastAsia"/>
          <w:kern w:val="0"/>
          <w:sz w:val="24"/>
          <w:szCs w:val="24"/>
        </w:rPr>
        <w:t>款</w:t>
      </w:r>
      <w:r w:rsidRPr="005869B2">
        <w:rPr>
          <w:rFonts w:ascii="宋体" w:hAnsi="宋体" w:cs="宋体"/>
          <w:kern w:val="0"/>
          <w:sz w:val="24"/>
          <w:szCs w:val="24"/>
        </w:rPr>
        <w:t>99</w:t>
      </w:r>
      <w:r w:rsidRPr="005869B2">
        <w:rPr>
          <w:rFonts w:ascii="宋体" w:hAnsi="宋体" w:cs="宋体" w:hint="eastAsia"/>
          <w:kern w:val="0"/>
          <w:sz w:val="24"/>
          <w:szCs w:val="24"/>
        </w:rPr>
        <w:t>项其他城乡社区公共设施支出：指反映除上述项目以外其他用于城乡社区公共设施方面的支出。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212</w:t>
      </w:r>
      <w:r w:rsidRPr="005869B2">
        <w:rPr>
          <w:rFonts w:ascii="宋体" w:hAnsi="宋体" w:cs="宋体" w:hint="eastAsia"/>
          <w:kern w:val="0"/>
          <w:sz w:val="24"/>
          <w:szCs w:val="24"/>
        </w:rPr>
        <w:t>类</w:t>
      </w:r>
      <w:r w:rsidRPr="005869B2">
        <w:rPr>
          <w:rFonts w:ascii="宋体" w:hAnsi="宋体" w:cs="宋体"/>
          <w:kern w:val="0"/>
          <w:sz w:val="24"/>
          <w:szCs w:val="24"/>
        </w:rPr>
        <w:t>05</w:t>
      </w:r>
      <w:r w:rsidRPr="005869B2">
        <w:rPr>
          <w:rFonts w:ascii="宋体" w:hAnsi="宋体" w:cs="宋体" w:hint="eastAsia"/>
          <w:kern w:val="0"/>
          <w:sz w:val="24"/>
          <w:szCs w:val="24"/>
        </w:rPr>
        <w:t>款</w:t>
      </w:r>
      <w:r w:rsidRPr="005869B2">
        <w:rPr>
          <w:rFonts w:ascii="宋体" w:hAnsi="宋体" w:cs="宋体"/>
          <w:kern w:val="0"/>
          <w:sz w:val="24"/>
          <w:szCs w:val="24"/>
        </w:rPr>
        <w:t>01</w:t>
      </w:r>
      <w:r w:rsidRPr="005869B2">
        <w:rPr>
          <w:rFonts w:ascii="宋体" w:hAnsi="宋体" w:cs="宋体" w:hint="eastAsia"/>
          <w:kern w:val="0"/>
          <w:sz w:val="24"/>
          <w:szCs w:val="24"/>
        </w:rPr>
        <w:t>项城乡社区环境卫生：指反映城乡社区道路清扫、垃圾清运与处理、公厕建设与维护、园林绿化等方面的支出。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212</w:t>
      </w:r>
      <w:r w:rsidRPr="005869B2">
        <w:rPr>
          <w:rFonts w:ascii="宋体" w:hAnsi="宋体" w:cs="宋体" w:hint="eastAsia"/>
          <w:kern w:val="0"/>
          <w:sz w:val="24"/>
          <w:szCs w:val="24"/>
        </w:rPr>
        <w:t>类</w:t>
      </w:r>
      <w:r w:rsidRPr="005869B2">
        <w:rPr>
          <w:rFonts w:ascii="宋体" w:hAnsi="宋体" w:cs="宋体"/>
          <w:kern w:val="0"/>
          <w:sz w:val="24"/>
          <w:szCs w:val="24"/>
        </w:rPr>
        <w:t>99</w:t>
      </w:r>
      <w:r w:rsidRPr="005869B2">
        <w:rPr>
          <w:rFonts w:ascii="宋体" w:hAnsi="宋体" w:cs="宋体" w:hint="eastAsia"/>
          <w:kern w:val="0"/>
          <w:sz w:val="24"/>
          <w:szCs w:val="24"/>
        </w:rPr>
        <w:t>款</w:t>
      </w:r>
      <w:r w:rsidRPr="005869B2">
        <w:rPr>
          <w:rFonts w:ascii="宋体" w:hAnsi="宋体" w:cs="宋体"/>
          <w:kern w:val="0"/>
          <w:sz w:val="24"/>
          <w:szCs w:val="24"/>
        </w:rPr>
        <w:t>99</w:t>
      </w:r>
      <w:r w:rsidRPr="005869B2">
        <w:rPr>
          <w:rFonts w:ascii="宋体" w:hAnsi="宋体" w:cs="宋体" w:hint="eastAsia"/>
          <w:kern w:val="0"/>
          <w:sz w:val="24"/>
          <w:szCs w:val="24"/>
        </w:rPr>
        <w:t>项其他城乡社区支出：指反映除上述项目以外其他用于城乡社区方面的支出。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221</w:t>
      </w:r>
      <w:r w:rsidRPr="005869B2">
        <w:rPr>
          <w:rFonts w:ascii="宋体" w:hAnsi="宋体" w:cs="宋体" w:hint="eastAsia"/>
          <w:kern w:val="0"/>
          <w:sz w:val="24"/>
          <w:szCs w:val="24"/>
        </w:rPr>
        <w:t>类</w:t>
      </w:r>
      <w:r w:rsidRPr="005869B2">
        <w:rPr>
          <w:rFonts w:ascii="宋体" w:hAnsi="宋体" w:cs="宋体"/>
          <w:kern w:val="0"/>
          <w:sz w:val="24"/>
          <w:szCs w:val="24"/>
        </w:rPr>
        <w:t>01</w:t>
      </w:r>
      <w:r w:rsidRPr="005869B2">
        <w:rPr>
          <w:rFonts w:ascii="宋体" w:hAnsi="宋体" w:cs="宋体" w:hint="eastAsia"/>
          <w:kern w:val="0"/>
          <w:sz w:val="24"/>
          <w:szCs w:val="24"/>
        </w:rPr>
        <w:t>款</w:t>
      </w:r>
      <w:r w:rsidRPr="005869B2">
        <w:rPr>
          <w:rFonts w:ascii="宋体" w:hAnsi="宋体" w:cs="宋体"/>
          <w:kern w:val="0"/>
          <w:sz w:val="24"/>
          <w:szCs w:val="24"/>
        </w:rPr>
        <w:t>99</w:t>
      </w:r>
      <w:r w:rsidRPr="005869B2">
        <w:rPr>
          <w:rFonts w:ascii="宋体" w:hAnsi="宋体" w:cs="宋体" w:hint="eastAsia"/>
          <w:kern w:val="0"/>
          <w:sz w:val="24"/>
          <w:szCs w:val="24"/>
        </w:rPr>
        <w:t>项其他保障性安居工程支出：指反映除上述项目以外其他用于保障性住房方面的支出。</w:t>
      </w:r>
    </w:p>
    <w:p w:rsidR="0068185F" w:rsidRPr="005869B2" w:rsidRDefault="0068185F" w:rsidP="0068185F">
      <w:pPr>
        <w:shd w:val="clear" w:color="auto" w:fill="FFFFFF"/>
        <w:spacing w:before="100" w:line="520" w:lineRule="exact"/>
        <w:rPr>
          <w:rFonts w:ascii="宋体" w:cs="宋体"/>
          <w:kern w:val="0"/>
          <w:sz w:val="24"/>
          <w:szCs w:val="24"/>
        </w:rPr>
      </w:pPr>
      <w:r w:rsidRPr="005869B2">
        <w:rPr>
          <w:rFonts w:ascii="宋体" w:hAnsi="宋体" w:cs="宋体"/>
          <w:kern w:val="0"/>
          <w:sz w:val="24"/>
          <w:szCs w:val="24"/>
        </w:rPr>
        <w:t>221</w:t>
      </w:r>
      <w:r w:rsidRPr="005869B2">
        <w:rPr>
          <w:rFonts w:ascii="宋体" w:hAnsi="宋体" w:cs="宋体" w:hint="eastAsia"/>
          <w:kern w:val="0"/>
          <w:sz w:val="24"/>
          <w:szCs w:val="24"/>
        </w:rPr>
        <w:t>类</w:t>
      </w:r>
      <w:r w:rsidRPr="005869B2">
        <w:rPr>
          <w:rFonts w:ascii="宋体" w:hAnsi="宋体" w:cs="宋体"/>
          <w:kern w:val="0"/>
          <w:sz w:val="24"/>
          <w:szCs w:val="24"/>
        </w:rPr>
        <w:t>01</w:t>
      </w:r>
      <w:r w:rsidRPr="005869B2">
        <w:rPr>
          <w:rFonts w:ascii="宋体" w:hAnsi="宋体" w:cs="宋体" w:hint="eastAsia"/>
          <w:kern w:val="0"/>
          <w:sz w:val="24"/>
          <w:szCs w:val="24"/>
        </w:rPr>
        <w:t>款</w:t>
      </w:r>
      <w:r w:rsidRPr="005869B2">
        <w:rPr>
          <w:rFonts w:ascii="宋体" w:hAnsi="宋体" w:cs="宋体"/>
          <w:kern w:val="0"/>
          <w:sz w:val="24"/>
          <w:szCs w:val="24"/>
        </w:rPr>
        <w:t>03</w:t>
      </w:r>
      <w:r w:rsidRPr="005869B2">
        <w:rPr>
          <w:rFonts w:ascii="宋体" w:hAnsi="宋体" w:cs="宋体" w:hint="eastAsia"/>
          <w:kern w:val="0"/>
          <w:sz w:val="24"/>
          <w:szCs w:val="24"/>
        </w:rPr>
        <w:t>项棚户区改造：指反映用于棚户区改造方面的支出。</w:t>
      </w:r>
    </w:p>
    <w:p w:rsidR="0068185F" w:rsidRPr="005869B2" w:rsidRDefault="0068185F" w:rsidP="0068185F">
      <w:pPr>
        <w:shd w:val="clear" w:color="auto" w:fill="FFFFFF"/>
        <w:spacing w:before="100" w:line="520" w:lineRule="exact"/>
        <w:rPr>
          <w:rFonts w:eastAsia="Times New Roman"/>
          <w:kern w:val="0"/>
          <w:sz w:val="24"/>
          <w:szCs w:val="24"/>
        </w:rPr>
      </w:pPr>
      <w:r w:rsidRPr="005869B2">
        <w:rPr>
          <w:rFonts w:ascii="宋体" w:hAnsi="宋体" w:cs="宋体"/>
          <w:kern w:val="0"/>
          <w:sz w:val="24"/>
          <w:szCs w:val="24"/>
        </w:rPr>
        <w:t>229</w:t>
      </w:r>
      <w:r w:rsidRPr="005869B2">
        <w:rPr>
          <w:rFonts w:ascii="宋体" w:hAnsi="宋体" w:cs="宋体" w:hint="eastAsia"/>
          <w:kern w:val="0"/>
          <w:sz w:val="24"/>
          <w:szCs w:val="24"/>
        </w:rPr>
        <w:t>类</w:t>
      </w:r>
      <w:r w:rsidRPr="005869B2">
        <w:rPr>
          <w:rFonts w:ascii="宋体" w:hAnsi="宋体" w:cs="宋体"/>
          <w:kern w:val="0"/>
          <w:sz w:val="24"/>
          <w:szCs w:val="24"/>
        </w:rPr>
        <w:t>99</w:t>
      </w:r>
      <w:r w:rsidRPr="005869B2">
        <w:rPr>
          <w:rFonts w:ascii="宋体" w:hAnsi="宋体" w:cs="宋体" w:hint="eastAsia"/>
          <w:kern w:val="0"/>
          <w:sz w:val="24"/>
          <w:szCs w:val="24"/>
        </w:rPr>
        <w:t>款</w:t>
      </w:r>
      <w:r w:rsidRPr="005869B2">
        <w:rPr>
          <w:rFonts w:ascii="宋体" w:hAnsi="宋体" w:cs="宋体"/>
          <w:kern w:val="0"/>
          <w:sz w:val="24"/>
          <w:szCs w:val="24"/>
        </w:rPr>
        <w:t>01</w:t>
      </w:r>
      <w:r w:rsidRPr="005869B2">
        <w:rPr>
          <w:rFonts w:ascii="宋体" w:hAnsi="宋体" w:cs="宋体" w:hint="eastAsia"/>
          <w:kern w:val="0"/>
          <w:sz w:val="24"/>
          <w:szCs w:val="24"/>
        </w:rPr>
        <w:t>项其他支出：指反映除上述项目以外其他不能划分到具体功能科目中的支出项目。</w:t>
      </w:r>
    </w:p>
    <w:p w:rsidR="00BC648A" w:rsidRPr="005869B2" w:rsidRDefault="00C14ACE">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5869B2">
        <w:rPr>
          <w:rFonts w:ascii="宋体" w:eastAsia="宋体" w:hAnsi="Times New Roman" w:cs="宋体" w:hint="eastAsia"/>
          <w:b/>
          <w:bCs/>
          <w:kern w:val="0"/>
          <w:sz w:val="28"/>
          <w:szCs w:val="28"/>
        </w:rPr>
        <w:t>第四部分</w:t>
      </w:r>
      <w:r w:rsidR="004D78EF" w:rsidRPr="005869B2">
        <w:rPr>
          <w:rFonts w:ascii="宋体" w:eastAsia="宋体" w:hAnsi="Times New Roman" w:cs="宋体" w:hint="eastAsia"/>
          <w:b/>
          <w:bCs/>
          <w:kern w:val="0"/>
          <w:sz w:val="28"/>
          <w:szCs w:val="28"/>
        </w:rPr>
        <w:t xml:space="preserve"> </w:t>
      </w:r>
      <w:r w:rsidRPr="005869B2">
        <w:rPr>
          <w:rFonts w:ascii="宋体" w:eastAsia="宋体" w:hAnsi="Times New Roman" w:cs="宋体" w:hint="eastAsia"/>
          <w:b/>
          <w:bCs/>
          <w:kern w:val="0"/>
          <w:sz w:val="28"/>
          <w:szCs w:val="28"/>
        </w:rPr>
        <w:t>新疆乌鲁木齐市水磨沟区房屋征收与补偿管理办公室（土地征收管理办公室）单位</w:t>
      </w:r>
      <w:r w:rsidRPr="005869B2">
        <w:rPr>
          <w:rFonts w:ascii="宋体" w:eastAsia="宋体" w:hAnsi="Times New Roman" w:cs="宋体"/>
          <w:b/>
          <w:bCs/>
          <w:kern w:val="0"/>
          <w:sz w:val="28"/>
          <w:szCs w:val="28"/>
        </w:rPr>
        <w:t>2017</w:t>
      </w:r>
      <w:r w:rsidRPr="005869B2">
        <w:rPr>
          <w:rFonts w:ascii="宋体" w:eastAsia="宋体" w:hAnsi="Times New Roman" w:cs="宋体" w:hint="eastAsia"/>
          <w:b/>
          <w:bCs/>
          <w:kern w:val="0"/>
          <w:sz w:val="28"/>
          <w:szCs w:val="28"/>
        </w:rPr>
        <w:t>年度部门决算报表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一、报表封面</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二、《收入支出决算总表》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三、《收入决算表》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lastRenderedPageBreak/>
        <w:t>四、《支出决算表》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五、《收入支出决算表》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六、《项目收入支出决算表》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七、《行政事业类项目收入支出决算表》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八、《基本建设类项目收入支出决算表》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九、《支出决算明细表》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十、《基本支出决算明细表》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十一、《项目支出决算明细表》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十二、《财政专户管理资金收入支出决算表》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十三、《财政拨款收入支出决算总表》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十四、《一般公共预算财政拨款收入支出决算表》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十五、《一般公共预算财政拨款支出决算明细表》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十六、《一般公共预算财政拨款基本支出决算明细表》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十七、《一般公共预算财政拨款项目支出决算明细表》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十八、《政府性基金预算财政拨款收入支出决算表》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十九、《政府性基金预算财政拨款支出决算明细表》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二十、《政府性基金预算财政拨款基本支出决算明细表》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二十一、《政府性基金预算财政拨款项目支出决算明细表》。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二十二、《资产负债简表》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二十三、《资产情况表》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二十四、《国有资产收益征缴情况表》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二十五、《基本数字表》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二十六、《机构人员情况表》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二十七、《非税收入征缴情况表》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lastRenderedPageBreak/>
        <w:t>二十八、《部门决算相关信息统计表》</w:t>
      </w:r>
    </w:p>
    <w:p w:rsidR="00BC648A" w:rsidRPr="005869B2"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二十九、《政府采购情况表》</w:t>
      </w:r>
    </w:p>
    <w:p w:rsidR="00BC648A" w:rsidRDefault="00C14ACE">
      <w:pPr>
        <w:autoSpaceDE w:val="0"/>
        <w:autoSpaceDN w:val="0"/>
        <w:adjustRightInd w:val="0"/>
        <w:spacing w:line="520" w:lineRule="exact"/>
        <w:rPr>
          <w:rFonts w:ascii="Times New Roman" w:eastAsia="宋体" w:hAnsi="Times New Roman" w:cs="Times New Roman"/>
          <w:sz w:val="24"/>
          <w:szCs w:val="24"/>
        </w:rPr>
      </w:pPr>
      <w:r w:rsidRPr="005869B2">
        <w:rPr>
          <w:rFonts w:ascii="宋体" w:eastAsia="宋体" w:hAnsi="Times New Roman" w:cs="宋体" w:hint="eastAsia"/>
          <w:sz w:val="24"/>
          <w:szCs w:val="24"/>
        </w:rPr>
        <w:t>三十、《</w:t>
      </w:r>
      <w:r w:rsidRPr="005869B2">
        <w:rPr>
          <w:rFonts w:ascii="宋体" w:eastAsia="宋体" w:hAnsi="Times New Roman" w:cs="宋体"/>
          <w:sz w:val="24"/>
          <w:szCs w:val="24"/>
        </w:rPr>
        <w:t>2017</w:t>
      </w:r>
      <w:r w:rsidRPr="005869B2">
        <w:rPr>
          <w:rFonts w:ascii="宋体" w:eastAsia="宋体" w:hAnsi="Times New Roman" w:cs="宋体" w:hint="eastAsia"/>
          <w:sz w:val="24"/>
          <w:szCs w:val="24"/>
        </w:rPr>
        <w:t>年度一般公共预算</w:t>
      </w:r>
      <w:r w:rsidRPr="005869B2">
        <w:rPr>
          <w:rFonts w:ascii="Times New Roman" w:eastAsia="宋体" w:hAnsi="Times New Roman" w:cs="Times New Roman"/>
          <w:sz w:val="24"/>
          <w:szCs w:val="24"/>
        </w:rPr>
        <w:t>“</w:t>
      </w:r>
      <w:r w:rsidRPr="005869B2">
        <w:rPr>
          <w:rFonts w:ascii="宋体" w:eastAsia="宋体" w:hAnsi="Times New Roman" w:cs="宋体" w:hint="eastAsia"/>
          <w:sz w:val="24"/>
          <w:szCs w:val="24"/>
        </w:rPr>
        <w:t>三公</w:t>
      </w:r>
      <w:r w:rsidRPr="005869B2">
        <w:rPr>
          <w:rFonts w:ascii="Times New Roman" w:eastAsia="宋体" w:hAnsi="Times New Roman" w:cs="Times New Roman"/>
          <w:sz w:val="24"/>
          <w:szCs w:val="24"/>
        </w:rPr>
        <w:t>”</w:t>
      </w:r>
      <w:r w:rsidRPr="005869B2">
        <w:rPr>
          <w:rFonts w:ascii="宋体" w:eastAsia="宋体" w:hAnsi="Times New Roman" w:cs="宋体" w:hint="eastAsia"/>
          <w:sz w:val="24"/>
          <w:szCs w:val="24"/>
        </w:rPr>
        <w:t>经费支出情况表》</w:t>
      </w:r>
    </w:p>
    <w:p w:rsidR="00C14ACE" w:rsidRDefault="00C14ACE">
      <w:pPr>
        <w:shd w:val="clear" w:color="auto" w:fill="FFFFFF"/>
        <w:autoSpaceDE w:val="0"/>
        <w:autoSpaceDN w:val="0"/>
        <w:adjustRightInd w:val="0"/>
        <w:spacing w:before="100" w:after="240"/>
        <w:jc w:val="center"/>
        <w:rPr>
          <w:rFonts w:ascii="宋体" w:eastAsia="宋体" w:hAnsi="Times New Roman" w:cs="宋体"/>
          <w:sz w:val="24"/>
          <w:szCs w:val="24"/>
        </w:rPr>
      </w:pPr>
    </w:p>
    <w:sectPr w:rsidR="00C14AC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F5" w:rsidRDefault="00D517F5" w:rsidP="00FE09EE">
      <w:r>
        <w:separator/>
      </w:r>
    </w:p>
  </w:endnote>
  <w:endnote w:type="continuationSeparator" w:id="0">
    <w:p w:rsidR="00D517F5" w:rsidRDefault="00D517F5" w:rsidP="00FE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F5" w:rsidRDefault="00D517F5" w:rsidP="00FE09EE">
      <w:r>
        <w:separator/>
      </w:r>
    </w:p>
  </w:footnote>
  <w:footnote w:type="continuationSeparator" w:id="0">
    <w:p w:rsidR="00D517F5" w:rsidRDefault="00D517F5" w:rsidP="00FE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EE"/>
    <w:rsid w:val="004D78EF"/>
    <w:rsid w:val="005869B2"/>
    <w:rsid w:val="0068185F"/>
    <w:rsid w:val="008B4372"/>
    <w:rsid w:val="009E7817"/>
    <w:rsid w:val="00AB0916"/>
    <w:rsid w:val="00BC648A"/>
    <w:rsid w:val="00C14ACE"/>
    <w:rsid w:val="00D517F5"/>
    <w:rsid w:val="00FE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9EE"/>
    <w:rPr>
      <w:sz w:val="18"/>
      <w:szCs w:val="18"/>
    </w:rPr>
  </w:style>
  <w:style w:type="paragraph" w:styleId="a4">
    <w:name w:val="footer"/>
    <w:basedOn w:val="a"/>
    <w:link w:val="Char0"/>
    <w:uiPriority w:val="99"/>
    <w:unhideWhenUsed/>
    <w:rsid w:val="00FE09EE"/>
    <w:pPr>
      <w:tabs>
        <w:tab w:val="center" w:pos="4153"/>
        <w:tab w:val="right" w:pos="8306"/>
      </w:tabs>
      <w:snapToGrid w:val="0"/>
      <w:jc w:val="left"/>
    </w:pPr>
    <w:rPr>
      <w:sz w:val="18"/>
      <w:szCs w:val="18"/>
    </w:rPr>
  </w:style>
  <w:style w:type="character" w:customStyle="1" w:styleId="Char0">
    <w:name w:val="页脚 Char"/>
    <w:basedOn w:val="a0"/>
    <w:link w:val="a4"/>
    <w:uiPriority w:val="99"/>
    <w:rsid w:val="00FE09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9EE"/>
    <w:rPr>
      <w:sz w:val="18"/>
      <w:szCs w:val="18"/>
    </w:rPr>
  </w:style>
  <w:style w:type="paragraph" w:styleId="a4">
    <w:name w:val="footer"/>
    <w:basedOn w:val="a"/>
    <w:link w:val="Char0"/>
    <w:uiPriority w:val="99"/>
    <w:unhideWhenUsed/>
    <w:rsid w:val="00FE09EE"/>
    <w:pPr>
      <w:tabs>
        <w:tab w:val="center" w:pos="4153"/>
        <w:tab w:val="right" w:pos="8306"/>
      </w:tabs>
      <w:snapToGrid w:val="0"/>
      <w:jc w:val="left"/>
    </w:pPr>
    <w:rPr>
      <w:sz w:val="18"/>
      <w:szCs w:val="18"/>
    </w:rPr>
  </w:style>
  <w:style w:type="character" w:customStyle="1" w:styleId="Char0">
    <w:name w:val="页脚 Char"/>
    <w:basedOn w:val="a0"/>
    <w:link w:val="a4"/>
    <w:uiPriority w:val="99"/>
    <w:rsid w:val="00FE09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1053</Words>
  <Characters>6004</Characters>
  <Application>Microsoft Office Word</Application>
  <DocSecurity>0</DocSecurity>
  <Lines>50</Lines>
  <Paragraphs>14</Paragraphs>
  <ScaleCrop>false</ScaleCrop>
  <Company>CHINA</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2018-06-27T08:27:00Z</dcterms:created>
  <dcterms:modified xsi:type="dcterms:W3CDTF">2018-07-13T08:25:00Z</dcterms:modified>
</cp:coreProperties>
</file>