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8" w:rsidRDefault="006538C8">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Pr>
          <w:rFonts w:ascii="宋体" w:eastAsia="宋体" w:cs="宋体"/>
          <w:b/>
          <w:bCs/>
          <w:kern w:val="36"/>
          <w:sz w:val="36"/>
          <w:szCs w:val="36"/>
        </w:rPr>
        <w:t>2017</w:t>
      </w:r>
      <w:r>
        <w:rPr>
          <w:rFonts w:ascii="宋体" w:eastAsia="宋体" w:cs="宋体" w:hint="eastAsia"/>
          <w:b/>
          <w:bCs/>
          <w:kern w:val="36"/>
          <w:sz w:val="36"/>
          <w:szCs w:val="36"/>
        </w:rPr>
        <w:t>年度新疆乌鲁木齐市水磨沟区商务局（粮食局）部门决算公开</w:t>
      </w:r>
      <w:r>
        <w:rPr>
          <w:rFonts w:ascii="宋体" w:eastAsia="宋体" w:cs="宋体" w:hint="eastAsia"/>
          <w:b/>
          <w:bCs/>
          <w:kern w:val="36"/>
          <w:sz w:val="36"/>
          <w:szCs w:val="36"/>
          <w:lang w:val="zh-CN"/>
        </w:rPr>
        <w:t>说明</w:t>
      </w:r>
    </w:p>
    <w:p w:rsidR="006538C8" w:rsidRDefault="006538C8">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第一部分</w:t>
      </w:r>
      <w:r w:rsidR="0034726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新疆乌鲁木齐市水磨沟区商务局（粮食局）单位概述</w:t>
      </w:r>
    </w:p>
    <w:p w:rsidR="005407E1" w:rsidRPr="00541CC0" w:rsidRDefault="005407E1" w:rsidP="005407E1">
      <w:pPr>
        <w:shd w:val="clear" w:color="auto" w:fill="FFFFFF"/>
        <w:autoSpaceDE w:val="0"/>
        <w:autoSpaceDN w:val="0"/>
        <w:adjustRightInd w:val="0"/>
        <w:spacing w:before="100" w:after="240"/>
        <w:jc w:val="left"/>
        <w:rPr>
          <w:rFonts w:ascii="宋体" w:hAnsi="Times New Roman" w:cs="宋体"/>
          <w:b/>
          <w:bCs/>
          <w:kern w:val="0"/>
          <w:sz w:val="24"/>
          <w:szCs w:val="24"/>
          <w:lang w:val="zh-CN"/>
        </w:rPr>
      </w:pPr>
      <w:r w:rsidRPr="00541CC0">
        <w:rPr>
          <w:rFonts w:ascii="宋体" w:hAnsi="Times New Roman" w:cs="宋体" w:hint="eastAsia"/>
          <w:b/>
          <w:bCs/>
          <w:kern w:val="0"/>
          <w:sz w:val="24"/>
          <w:szCs w:val="24"/>
        </w:rPr>
        <w:t>一、部门基本情况</w:t>
      </w:r>
    </w:p>
    <w:p w:rsidR="005407E1" w:rsidRPr="00541CC0" w:rsidRDefault="005407E1" w:rsidP="005407E1">
      <w:pPr>
        <w:shd w:val="clear" w:color="auto" w:fill="FFFFFF"/>
        <w:autoSpaceDE w:val="0"/>
        <w:autoSpaceDN w:val="0"/>
        <w:adjustRightInd w:val="0"/>
        <w:spacing w:before="100" w:after="240"/>
        <w:jc w:val="left"/>
        <w:rPr>
          <w:rFonts w:ascii="Times New Roman" w:hAnsi="Times New Roman"/>
          <w:b/>
          <w:bCs/>
          <w:kern w:val="0"/>
          <w:sz w:val="24"/>
          <w:szCs w:val="24"/>
        </w:rPr>
      </w:pPr>
      <w:r w:rsidRPr="00541CC0">
        <w:rPr>
          <w:rFonts w:ascii="宋体" w:hAnsi="Times New Roman" w:cs="宋体" w:hint="eastAsia"/>
          <w:b/>
          <w:bCs/>
          <w:kern w:val="0"/>
          <w:sz w:val="24"/>
          <w:szCs w:val="24"/>
        </w:rPr>
        <w:t>（一）主要职能</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1.</w:t>
      </w:r>
      <w:r w:rsidRPr="00541CC0">
        <w:rPr>
          <w:rFonts w:ascii="宋体" w:hAnsi="Times New Roman" w:cs="宋体" w:hint="eastAsia"/>
          <w:kern w:val="0"/>
          <w:sz w:val="24"/>
          <w:szCs w:val="24"/>
        </w:rPr>
        <w:t>贯彻执行国家、自治区、乌鲁木齐市和水磨沟区有关内外贸易、外资、对外经济合作和粮食工作的方针、政策和法律、法规，起草有关地方性法规、规章草案和政策措施，编制水磨沟区商务（粮食）工作发展规划及中长期规划、年度计划，并组织实施和监督检查。</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2.</w:t>
      </w:r>
      <w:r w:rsidRPr="00541CC0">
        <w:rPr>
          <w:rFonts w:ascii="宋体" w:hAnsi="Times New Roman" w:cs="宋体" w:hint="eastAsia"/>
          <w:kern w:val="0"/>
          <w:sz w:val="24"/>
          <w:szCs w:val="24"/>
        </w:rPr>
        <w:t>负责推进流通产业结构调整，指导流通企业改革、商贸服务业和社区商业发展，提出促进商贸中小企业发展的政策建议，推动流通标准化和连锁经营、商业特许经营、物流配送、电子商务等现代流通方式的发展。</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3.</w:t>
      </w:r>
      <w:r w:rsidRPr="00541CC0">
        <w:rPr>
          <w:rFonts w:ascii="宋体" w:hAnsi="Times New Roman" w:cs="宋体" w:hint="eastAsia"/>
          <w:kern w:val="0"/>
          <w:sz w:val="24"/>
          <w:szCs w:val="24"/>
        </w:rPr>
        <w:t>会同有关部门拟订区国内贸易发展规划；促进城乡市场发展，指导大宗产品批发市场规划和城市商业网点规划、商业体系建设工作；推进有关农村市场体系建设；组织实施农村现代流通网络工程；指导、推进供销合作事业发展；负责大中型商场（超市）安全生产、报废汽车回收活动的日常监管及零售商促销活动备案等管理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4.</w:t>
      </w:r>
      <w:r w:rsidRPr="00541CC0">
        <w:rPr>
          <w:rFonts w:ascii="宋体" w:hAnsi="Times New Roman" w:cs="宋体" w:hint="eastAsia"/>
          <w:kern w:val="0"/>
          <w:sz w:val="24"/>
          <w:szCs w:val="24"/>
        </w:rPr>
        <w:t>承担协调整顿和规范市场经济秩序的责任；推动商务（粮食）领域信用建设；指导商业信用销售；按有关规定对特殊流通行业进行监督管理；负责商贸批发市场、肉菜流通追溯的监督管理、酒类经营者经营行为的日常监管及酒类零售备案登记管理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5.</w:t>
      </w:r>
      <w:r w:rsidRPr="00541CC0">
        <w:rPr>
          <w:rFonts w:ascii="宋体" w:hAnsi="Times New Roman" w:cs="宋体" w:hint="eastAsia"/>
          <w:kern w:val="0"/>
          <w:sz w:val="24"/>
          <w:szCs w:val="24"/>
        </w:rPr>
        <w:t>承担组织实施重要消费品市场调控和重要生产资料流通管理的责任；负责建立健全重要生活必需品市场供应监测预警体系和应急管理机制；监测分析市场运行、</w:t>
      </w:r>
      <w:r w:rsidRPr="00541CC0">
        <w:rPr>
          <w:rFonts w:ascii="宋体" w:hAnsi="Times New Roman" w:cs="宋体" w:hint="eastAsia"/>
          <w:kern w:val="0"/>
          <w:sz w:val="24"/>
          <w:szCs w:val="24"/>
        </w:rPr>
        <w:lastRenderedPageBreak/>
        <w:t>重要商品供求状况，调查分析商品价格信息，进行预测预警和信息引导，负责生活必需品、重点流通企业、重要生产资料市场的分级监测工作；按分工负责重要消费品储备管理和市场调控工作，负责社区蔬菜副食品直销点的选址建设、日常监管、协调服务以及储备肉菜投放的组织实施等工作；按有关规定对酒类流通、成品油流通、食盐流通等行业进行监督管理；组织指导“三绿工程”，负责“菜篮子”产品流通行业管理的相关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6.</w:t>
      </w:r>
      <w:r w:rsidRPr="00541CC0">
        <w:rPr>
          <w:rFonts w:ascii="宋体" w:hAnsi="Times New Roman" w:cs="宋体" w:hint="eastAsia"/>
          <w:kern w:val="0"/>
          <w:sz w:val="24"/>
          <w:szCs w:val="24"/>
        </w:rPr>
        <w:t>监督管理对外贸易工作，促进对外贸易发展；负责区（县）对外贸易经营者备案登记工作；指导出口基地和出口品牌建设工作；推进进出口贸易标准化工作；管理加工贸易业务；组织实施与进出口公平贸易相关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7.</w:t>
      </w:r>
      <w:r w:rsidRPr="00541CC0">
        <w:rPr>
          <w:rFonts w:ascii="宋体" w:hAnsi="Times New Roman" w:cs="宋体" w:hint="eastAsia"/>
          <w:kern w:val="0"/>
          <w:sz w:val="24"/>
          <w:szCs w:val="24"/>
        </w:rPr>
        <w:t>监督管理外商投资工作；指导外商投资促进工作；参与拟订</w:t>
      </w:r>
      <w:proofErr w:type="gramStart"/>
      <w:r w:rsidRPr="00541CC0">
        <w:rPr>
          <w:rFonts w:ascii="宋体" w:hAnsi="Times New Roman" w:cs="宋体" w:hint="eastAsia"/>
          <w:kern w:val="0"/>
          <w:sz w:val="24"/>
          <w:szCs w:val="24"/>
        </w:rPr>
        <w:t>区外商</w:t>
      </w:r>
      <w:proofErr w:type="gramEnd"/>
      <w:r w:rsidRPr="00541CC0">
        <w:rPr>
          <w:rFonts w:ascii="宋体" w:hAnsi="Times New Roman" w:cs="宋体" w:hint="eastAsia"/>
          <w:kern w:val="0"/>
          <w:sz w:val="24"/>
          <w:szCs w:val="24"/>
        </w:rPr>
        <w:t>投资中长期发展规划，并组织实施；负责权限内外商投资企业合同、章程的审批。</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8.</w:t>
      </w:r>
      <w:r w:rsidRPr="00541CC0">
        <w:rPr>
          <w:rFonts w:ascii="宋体" w:hAnsi="Times New Roman" w:cs="宋体" w:hint="eastAsia"/>
          <w:kern w:val="0"/>
          <w:sz w:val="24"/>
          <w:szCs w:val="24"/>
        </w:rPr>
        <w:t>负责对外经济合作工作；指导对外经济合作促进工作；依法监督境外投资、对外工程承包、对外经济合作、对外劳务合作</w:t>
      </w:r>
      <w:proofErr w:type="gramStart"/>
      <w:r w:rsidRPr="00541CC0">
        <w:rPr>
          <w:rFonts w:ascii="宋体" w:hAnsi="Times New Roman" w:cs="宋体" w:hint="eastAsia"/>
          <w:kern w:val="0"/>
          <w:sz w:val="24"/>
          <w:szCs w:val="24"/>
        </w:rPr>
        <w:t>和援</w:t>
      </w:r>
      <w:proofErr w:type="gramEnd"/>
      <w:r w:rsidRPr="00541CC0">
        <w:rPr>
          <w:rFonts w:ascii="宋体" w:hAnsi="Times New Roman" w:cs="宋体" w:hint="eastAsia"/>
          <w:kern w:val="0"/>
          <w:sz w:val="24"/>
          <w:szCs w:val="24"/>
        </w:rPr>
        <w:t>外项目工作。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9.</w:t>
      </w:r>
      <w:r w:rsidRPr="00541CC0">
        <w:rPr>
          <w:rFonts w:ascii="宋体" w:hAnsi="Times New Roman" w:cs="宋体" w:hint="eastAsia"/>
          <w:kern w:val="0"/>
          <w:sz w:val="24"/>
          <w:szCs w:val="24"/>
        </w:rPr>
        <w:t>会同有关部门制定促进服务贸易和服务外包发展的规划、政策并组织实施，推动服务外包平台建设；负责商贸服务业和再生资源回收经营活动的日常监管工作。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10.</w:t>
      </w:r>
      <w:r w:rsidRPr="00541CC0">
        <w:rPr>
          <w:rFonts w:ascii="宋体" w:hAnsi="Times New Roman" w:cs="宋体" w:hint="eastAsia"/>
          <w:kern w:val="0"/>
          <w:sz w:val="24"/>
          <w:szCs w:val="24"/>
        </w:rPr>
        <w:t>指导和管理贸易投资促进工作；组织辖区企业参加商务领域交易会、洽谈会、博览会、展览会和有关招商活动。</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11.</w:t>
      </w:r>
      <w:r w:rsidRPr="00541CC0">
        <w:rPr>
          <w:rFonts w:ascii="宋体" w:hAnsi="Times New Roman" w:cs="宋体" w:hint="eastAsia"/>
          <w:kern w:val="0"/>
          <w:sz w:val="24"/>
          <w:szCs w:val="24"/>
        </w:rPr>
        <w:t>负责粮食流通行政管理和行业指导；负责粮食收购许可、粮油市场价格监测及粮油收购、粮食经营者经营行为的日常监管工作。</w:t>
      </w:r>
    </w:p>
    <w:p w:rsidR="005407E1" w:rsidRPr="00541CC0" w:rsidRDefault="005407E1" w:rsidP="005407E1">
      <w:pPr>
        <w:shd w:val="clear" w:color="auto" w:fill="FFFFFF"/>
        <w:autoSpaceDE w:val="0"/>
        <w:autoSpaceDN w:val="0"/>
        <w:adjustRightInd w:val="0"/>
        <w:spacing w:before="100" w:line="520" w:lineRule="exact"/>
        <w:ind w:firstLine="480"/>
        <w:rPr>
          <w:rFonts w:ascii="宋体" w:hAnsi="Times New Roman" w:cs="宋体"/>
          <w:kern w:val="0"/>
          <w:sz w:val="24"/>
          <w:szCs w:val="24"/>
        </w:rPr>
      </w:pPr>
      <w:r w:rsidRPr="00541CC0">
        <w:rPr>
          <w:rFonts w:ascii="宋体" w:hAnsi="Times New Roman" w:cs="宋体"/>
          <w:kern w:val="0"/>
          <w:sz w:val="24"/>
          <w:szCs w:val="24"/>
        </w:rPr>
        <w:t>12.</w:t>
      </w:r>
      <w:r w:rsidRPr="00541CC0">
        <w:rPr>
          <w:rFonts w:ascii="宋体" w:hAnsi="Times New Roman" w:cs="宋体" w:hint="eastAsia"/>
          <w:kern w:val="0"/>
          <w:sz w:val="24"/>
          <w:szCs w:val="24"/>
        </w:rPr>
        <w:t>负责商务（粮食）领域信息化建设，协调信息资源的开发利用和共享，建立完善商务（粮食）信息公共服务体系；指导和推进电子商务应用与发展。</w:t>
      </w:r>
    </w:p>
    <w:p w:rsidR="005407E1" w:rsidRDefault="005407E1" w:rsidP="005407E1">
      <w:pPr>
        <w:shd w:val="clear" w:color="auto" w:fill="FFFFFF"/>
        <w:autoSpaceDE w:val="0"/>
        <w:autoSpaceDN w:val="0"/>
        <w:adjustRightInd w:val="0"/>
        <w:spacing w:before="100" w:after="240"/>
        <w:jc w:val="left"/>
        <w:rPr>
          <w:rFonts w:ascii="宋体" w:hAnsi="Times New Roman" w:cs="宋体"/>
          <w:kern w:val="0"/>
          <w:sz w:val="24"/>
          <w:szCs w:val="24"/>
        </w:rPr>
      </w:pPr>
      <w:r w:rsidRPr="00541CC0">
        <w:rPr>
          <w:rFonts w:ascii="宋体" w:hAnsi="Times New Roman" w:cs="宋体"/>
          <w:kern w:val="0"/>
          <w:sz w:val="24"/>
          <w:szCs w:val="24"/>
        </w:rPr>
        <w:t>13.</w:t>
      </w:r>
      <w:r w:rsidRPr="00541CC0">
        <w:rPr>
          <w:rFonts w:ascii="宋体" w:hAnsi="Times New Roman" w:cs="宋体" w:hint="eastAsia"/>
          <w:kern w:val="0"/>
          <w:sz w:val="24"/>
          <w:szCs w:val="24"/>
        </w:rPr>
        <w:t>承办区委、区人民政府交办的其他事项。</w:t>
      </w:r>
    </w:p>
    <w:p w:rsidR="006538C8" w:rsidRPr="005407E1" w:rsidRDefault="006538C8" w:rsidP="005407E1">
      <w:pPr>
        <w:shd w:val="clear" w:color="auto" w:fill="FFFFFF"/>
        <w:autoSpaceDE w:val="0"/>
        <w:autoSpaceDN w:val="0"/>
        <w:adjustRightInd w:val="0"/>
        <w:spacing w:before="100" w:after="240"/>
        <w:jc w:val="left"/>
        <w:rPr>
          <w:rFonts w:ascii="Times New Roman" w:eastAsia="宋体" w:hAnsi="Times New Roman"/>
          <w:kern w:val="0"/>
          <w:sz w:val="24"/>
          <w:szCs w:val="24"/>
        </w:rPr>
      </w:pPr>
      <w:r w:rsidRPr="005407E1">
        <w:rPr>
          <w:rFonts w:ascii="宋体" w:eastAsia="宋体" w:hAnsi="Times New Roman" w:cs="宋体" w:hint="eastAsia"/>
          <w:b/>
          <w:bCs/>
          <w:kern w:val="0"/>
          <w:sz w:val="24"/>
          <w:szCs w:val="24"/>
        </w:rPr>
        <w:t>（二）机构设置</w:t>
      </w:r>
    </w:p>
    <w:p w:rsidR="006538C8" w:rsidRPr="005407E1"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5407E1">
        <w:rPr>
          <w:rFonts w:ascii="宋体" w:eastAsia="宋体" w:hAnsi="Times New Roman" w:cs="宋体" w:hint="eastAsia"/>
          <w:kern w:val="0"/>
          <w:sz w:val="24"/>
          <w:szCs w:val="24"/>
        </w:rPr>
        <w:lastRenderedPageBreak/>
        <w:t>根据职责，纳入新疆乌鲁木齐市水磨沟区商务局（粮食局）单位</w:t>
      </w:r>
      <w:r w:rsidRPr="005407E1">
        <w:rPr>
          <w:rFonts w:ascii="宋体" w:eastAsia="宋体" w:hAnsi="Times New Roman" w:cs="宋体"/>
          <w:kern w:val="0"/>
          <w:sz w:val="24"/>
          <w:szCs w:val="24"/>
        </w:rPr>
        <w:t>2017</w:t>
      </w:r>
      <w:r w:rsidRPr="005407E1">
        <w:rPr>
          <w:rFonts w:ascii="宋体" w:eastAsia="宋体" w:hAnsi="Times New Roman" w:cs="宋体" w:hint="eastAsia"/>
          <w:kern w:val="0"/>
          <w:sz w:val="24"/>
          <w:szCs w:val="24"/>
        </w:rPr>
        <w:t>年部门决算编制范围的有关机关内设的</w:t>
      </w:r>
      <w:r w:rsidR="00B37D27">
        <w:rPr>
          <w:rFonts w:ascii="宋体" w:eastAsia="宋体" w:hAnsi="Times New Roman" w:cs="宋体" w:hint="eastAsia"/>
          <w:kern w:val="0"/>
          <w:sz w:val="24"/>
          <w:szCs w:val="24"/>
        </w:rPr>
        <w:t>2</w:t>
      </w:r>
      <w:r w:rsidRPr="005407E1">
        <w:rPr>
          <w:rFonts w:ascii="宋体" w:eastAsia="宋体" w:hAnsi="Times New Roman" w:cs="宋体" w:hint="eastAsia"/>
          <w:kern w:val="0"/>
          <w:sz w:val="24"/>
          <w:szCs w:val="24"/>
        </w:rPr>
        <w:t>个机构，</w:t>
      </w:r>
      <w:r w:rsidRPr="005407E1">
        <w:rPr>
          <w:rFonts w:ascii="宋体" w:eastAsia="宋体" w:hAnsi="Times New Roman" w:cs="宋体"/>
          <w:kern w:val="0"/>
          <w:sz w:val="24"/>
          <w:szCs w:val="24"/>
        </w:rPr>
        <w:t>1</w:t>
      </w:r>
      <w:r w:rsidRPr="005407E1">
        <w:rPr>
          <w:rFonts w:ascii="宋体" w:eastAsia="宋体" w:hAnsi="Times New Roman" w:cs="宋体" w:hint="eastAsia"/>
          <w:kern w:val="0"/>
          <w:sz w:val="24"/>
          <w:szCs w:val="24"/>
        </w:rPr>
        <w:t>个</w:t>
      </w:r>
      <w:r w:rsidRPr="005407E1">
        <w:rPr>
          <w:rFonts w:ascii="宋体" w:eastAsia="宋体" w:hAnsi="Times New Roman" w:cs="宋体" w:hint="eastAsia"/>
          <w:kern w:val="0"/>
          <w:sz w:val="24"/>
          <w:szCs w:val="24"/>
          <w:lang w:val="zh-CN"/>
        </w:rPr>
        <w:t>行政</w:t>
      </w:r>
      <w:r w:rsidRPr="005407E1">
        <w:rPr>
          <w:rFonts w:ascii="宋体" w:eastAsia="宋体" w:hAnsi="Times New Roman" w:cs="宋体" w:hint="eastAsia"/>
          <w:kern w:val="0"/>
          <w:sz w:val="24"/>
          <w:szCs w:val="24"/>
        </w:rPr>
        <w:t>单位，</w:t>
      </w:r>
      <w:r w:rsidRPr="005407E1">
        <w:rPr>
          <w:rFonts w:ascii="宋体" w:eastAsia="宋体" w:hAnsi="Times New Roman" w:cs="宋体"/>
          <w:kern w:val="0"/>
          <w:sz w:val="24"/>
          <w:szCs w:val="24"/>
        </w:rPr>
        <w:t>0</w:t>
      </w:r>
      <w:r w:rsidRPr="005407E1">
        <w:rPr>
          <w:rFonts w:ascii="宋体" w:eastAsia="宋体" w:hAnsi="Times New Roman" w:cs="宋体" w:hint="eastAsia"/>
          <w:kern w:val="0"/>
          <w:sz w:val="24"/>
          <w:szCs w:val="24"/>
        </w:rPr>
        <w:t>个参照公务员管理的事业单位，</w:t>
      </w:r>
      <w:r w:rsidRPr="005407E1">
        <w:rPr>
          <w:rFonts w:ascii="宋体" w:eastAsia="宋体" w:hAnsi="Times New Roman" w:cs="宋体"/>
          <w:kern w:val="0"/>
          <w:sz w:val="24"/>
          <w:szCs w:val="24"/>
        </w:rPr>
        <w:t>1</w:t>
      </w:r>
      <w:r w:rsidRPr="005407E1">
        <w:rPr>
          <w:rFonts w:ascii="宋体" w:eastAsia="宋体" w:hAnsi="Times New Roman" w:cs="宋体" w:hint="eastAsia"/>
          <w:kern w:val="0"/>
          <w:sz w:val="24"/>
          <w:szCs w:val="24"/>
        </w:rPr>
        <w:t>个全额拨款事业单位。</w:t>
      </w:r>
    </w:p>
    <w:p w:rsidR="006538C8" w:rsidRPr="005407E1" w:rsidRDefault="006538C8">
      <w:pPr>
        <w:shd w:val="clear" w:color="auto" w:fill="FFFFFF"/>
        <w:autoSpaceDE w:val="0"/>
        <w:autoSpaceDN w:val="0"/>
        <w:adjustRightInd w:val="0"/>
        <w:spacing w:before="100" w:after="240"/>
        <w:jc w:val="left"/>
        <w:rPr>
          <w:rFonts w:ascii="Times New Roman" w:eastAsia="宋体" w:hAnsi="Times New Roman"/>
          <w:kern w:val="0"/>
          <w:sz w:val="24"/>
          <w:szCs w:val="24"/>
        </w:rPr>
      </w:pPr>
      <w:r w:rsidRPr="005407E1">
        <w:rPr>
          <w:rFonts w:ascii="宋体" w:eastAsia="宋体" w:hAnsi="Times New Roman" w:cs="宋体" w:hint="eastAsia"/>
          <w:b/>
          <w:bCs/>
          <w:kern w:val="0"/>
          <w:sz w:val="24"/>
          <w:szCs w:val="24"/>
        </w:rPr>
        <w:t>（三）人员编制</w:t>
      </w:r>
      <w:r w:rsidRPr="005407E1">
        <w:rPr>
          <w:rFonts w:ascii="宋体" w:eastAsia="宋体" w:hAnsi="Times New Roman" w:cs="宋体" w:hint="eastAsia"/>
          <w:kern w:val="0"/>
          <w:sz w:val="24"/>
          <w:szCs w:val="24"/>
        </w:rPr>
        <w:t>、</w:t>
      </w:r>
      <w:r w:rsidRPr="005407E1">
        <w:rPr>
          <w:rFonts w:ascii="宋体" w:eastAsia="宋体" w:hAnsi="Times New Roman" w:cs="宋体" w:hint="eastAsia"/>
          <w:b/>
          <w:bCs/>
          <w:kern w:val="0"/>
          <w:sz w:val="24"/>
          <w:szCs w:val="24"/>
        </w:rPr>
        <w:t>实有人数</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新疆乌鲁木齐市水磨沟区商务局（粮食局）单位编制人数</w:t>
      </w:r>
      <w:r>
        <w:rPr>
          <w:rFonts w:ascii="宋体" w:eastAsia="宋体" w:hAnsi="Times New Roman" w:cs="宋体"/>
          <w:kern w:val="0"/>
          <w:sz w:val="24"/>
          <w:szCs w:val="24"/>
        </w:rPr>
        <w:t>11</w:t>
      </w:r>
      <w:r>
        <w:rPr>
          <w:rFonts w:ascii="宋体" w:eastAsia="宋体" w:hAnsi="Times New Roman" w:cs="宋体" w:hint="eastAsia"/>
          <w:kern w:val="0"/>
          <w:sz w:val="24"/>
          <w:szCs w:val="24"/>
        </w:rPr>
        <w:t>人，其中：行政人员编制</w:t>
      </w:r>
      <w:r>
        <w:rPr>
          <w:rFonts w:ascii="宋体" w:eastAsia="宋体" w:hAnsi="Times New Roman" w:cs="宋体"/>
          <w:kern w:val="0"/>
          <w:sz w:val="24"/>
          <w:szCs w:val="24"/>
        </w:rPr>
        <w:t>5</w:t>
      </w:r>
      <w:r>
        <w:rPr>
          <w:rFonts w:ascii="宋体" w:eastAsia="宋体" w:hAnsi="Times New Roman" w:cs="宋体" w:hint="eastAsia"/>
          <w:kern w:val="0"/>
          <w:sz w:val="24"/>
          <w:szCs w:val="24"/>
        </w:rPr>
        <w:t>人，参照公务员管理的事业单位人员编制</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人，全额拨款事业单位人员编制</w:t>
      </w:r>
      <w:r>
        <w:rPr>
          <w:rFonts w:ascii="宋体" w:eastAsia="宋体" w:hAnsi="Times New Roman" w:cs="宋体"/>
          <w:kern w:val="0"/>
          <w:sz w:val="24"/>
          <w:szCs w:val="24"/>
        </w:rPr>
        <w:t>6</w:t>
      </w:r>
      <w:r>
        <w:rPr>
          <w:rFonts w:ascii="宋体" w:eastAsia="宋体" w:hAnsi="Times New Roman" w:cs="宋体" w:hint="eastAsia"/>
          <w:kern w:val="0"/>
          <w:sz w:val="24"/>
          <w:szCs w:val="24"/>
        </w:rPr>
        <w:t>人。新疆乌鲁木齐市水磨沟区商务局（粮食局）单位实有在职人数</w:t>
      </w:r>
      <w:r>
        <w:rPr>
          <w:rFonts w:ascii="宋体" w:eastAsia="宋体" w:hAnsi="Times New Roman" w:cs="宋体"/>
          <w:kern w:val="0"/>
          <w:sz w:val="24"/>
          <w:szCs w:val="24"/>
        </w:rPr>
        <w:t>11</w:t>
      </w:r>
      <w:r>
        <w:rPr>
          <w:rFonts w:ascii="宋体" w:eastAsia="宋体" w:hAnsi="Times New Roman" w:cs="宋体" w:hint="eastAsia"/>
          <w:kern w:val="0"/>
          <w:sz w:val="24"/>
          <w:szCs w:val="24"/>
        </w:rPr>
        <w:t>人，其中：行政在职人员</w:t>
      </w:r>
      <w:r>
        <w:rPr>
          <w:rFonts w:ascii="宋体" w:eastAsia="宋体" w:hAnsi="Times New Roman" w:cs="宋体"/>
          <w:kern w:val="0"/>
          <w:sz w:val="24"/>
          <w:szCs w:val="24"/>
        </w:rPr>
        <w:t>6</w:t>
      </w:r>
      <w:r>
        <w:rPr>
          <w:rFonts w:ascii="宋体" w:eastAsia="宋体" w:hAnsi="Times New Roman" w:cs="宋体" w:hint="eastAsia"/>
          <w:kern w:val="0"/>
          <w:sz w:val="24"/>
          <w:szCs w:val="24"/>
        </w:rPr>
        <w:t>人，参照公务员管理的事业单位在职人员</w:t>
      </w:r>
      <w:r>
        <w:rPr>
          <w:rFonts w:ascii="宋体" w:eastAsia="宋体" w:hAnsi="Times New Roman" w:cs="宋体"/>
          <w:kern w:val="0"/>
          <w:sz w:val="24"/>
          <w:szCs w:val="24"/>
        </w:rPr>
        <w:t>0</w:t>
      </w:r>
      <w:r>
        <w:rPr>
          <w:rFonts w:ascii="宋体" w:eastAsia="宋体" w:hAnsi="Times New Roman" w:cs="宋体" w:hint="eastAsia"/>
          <w:kern w:val="0"/>
          <w:sz w:val="24"/>
          <w:szCs w:val="24"/>
        </w:rPr>
        <w:t>人，全额拨款事业单位在职人员</w:t>
      </w:r>
      <w:r>
        <w:rPr>
          <w:rFonts w:ascii="宋体" w:eastAsia="宋体" w:hAnsi="Times New Roman" w:cs="宋体"/>
          <w:kern w:val="0"/>
          <w:sz w:val="24"/>
          <w:szCs w:val="24"/>
        </w:rPr>
        <w:t>5</w:t>
      </w:r>
      <w:r>
        <w:rPr>
          <w:rFonts w:ascii="宋体" w:eastAsia="宋体" w:hAnsi="Times New Roman" w:cs="宋体" w:hint="eastAsia"/>
          <w:kern w:val="0"/>
          <w:sz w:val="24"/>
          <w:szCs w:val="24"/>
        </w:rPr>
        <w:t>人。离退休人员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人，其中：离休人员</w:t>
      </w:r>
      <w:r>
        <w:rPr>
          <w:rFonts w:ascii="宋体" w:eastAsia="宋体" w:hAnsi="Times New Roman" w:cs="宋体"/>
          <w:kern w:val="0"/>
          <w:sz w:val="24"/>
          <w:szCs w:val="24"/>
        </w:rPr>
        <w:t>0</w:t>
      </w:r>
      <w:r>
        <w:rPr>
          <w:rFonts w:ascii="宋体" w:eastAsia="宋体" w:hAnsi="Times New Roman" w:cs="宋体" w:hint="eastAsia"/>
          <w:kern w:val="0"/>
          <w:sz w:val="24"/>
          <w:szCs w:val="24"/>
        </w:rPr>
        <w:t>人，退休人员</w:t>
      </w:r>
      <w:r>
        <w:rPr>
          <w:rFonts w:ascii="宋体" w:eastAsia="宋体" w:hAnsi="Times New Roman" w:cs="宋体"/>
          <w:kern w:val="0"/>
          <w:sz w:val="24"/>
          <w:szCs w:val="24"/>
        </w:rPr>
        <w:t>0</w:t>
      </w:r>
      <w:r>
        <w:rPr>
          <w:rFonts w:ascii="宋体" w:eastAsia="宋体" w:hAnsi="Times New Roman" w:cs="宋体" w:hint="eastAsia"/>
          <w:kern w:val="0"/>
          <w:sz w:val="24"/>
          <w:szCs w:val="24"/>
        </w:rPr>
        <w:t>人。</w:t>
      </w:r>
    </w:p>
    <w:p w:rsidR="006538C8" w:rsidRDefault="006538C8">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第二部分</w:t>
      </w:r>
      <w:r w:rsidR="00347268">
        <w:rPr>
          <w:rFonts w:ascii="宋体" w:eastAsia="宋体" w:hAnsi="Times New Roman" w:cs="宋体" w:hint="eastAsia"/>
          <w:b/>
          <w:bCs/>
          <w:kern w:val="0"/>
          <w:sz w:val="28"/>
          <w:szCs w:val="28"/>
        </w:rPr>
        <w:t xml:space="preserve"> </w:t>
      </w:r>
      <w:r>
        <w:rPr>
          <w:rFonts w:ascii="宋体" w:eastAsia="宋体" w:hAnsi="Times New Roman" w:cs="宋体" w:hint="eastAsia"/>
          <w:b/>
          <w:bCs/>
          <w:kern w:val="0"/>
          <w:sz w:val="28"/>
          <w:szCs w:val="28"/>
        </w:rPr>
        <w:t>新疆乌鲁木齐市水磨沟区商务局（粮食局）</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年度部门决算情况说明</w:t>
      </w:r>
    </w:p>
    <w:p w:rsidR="006538C8" w:rsidRDefault="006538C8">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hint="eastAsia"/>
          <w:b/>
          <w:bCs/>
          <w:kern w:val="0"/>
          <w:sz w:val="24"/>
          <w:szCs w:val="24"/>
        </w:rPr>
        <w:t>一、部门收支总体情况</w:t>
      </w:r>
    </w:p>
    <w:p w:rsidR="006538C8" w:rsidRDefault="006538C8">
      <w:pPr>
        <w:shd w:val="clear" w:color="auto" w:fill="FFFFFF"/>
        <w:autoSpaceDE w:val="0"/>
        <w:autoSpaceDN w:val="0"/>
        <w:adjustRightInd w:val="0"/>
        <w:spacing w:before="100" w:after="240"/>
        <w:rPr>
          <w:rFonts w:ascii="Times New Roman" w:eastAsia="宋体" w:hAnsi="Times New Roman"/>
          <w:b/>
          <w:bCs/>
          <w:kern w:val="0"/>
          <w:sz w:val="24"/>
          <w:szCs w:val="24"/>
        </w:rPr>
      </w:pPr>
      <w:r>
        <w:rPr>
          <w:rFonts w:ascii="宋体" w:eastAsia="宋体" w:hAnsi="Times New Roman" w:cs="宋体"/>
          <w:b/>
          <w:bCs/>
          <w:kern w:val="0"/>
          <w:sz w:val="24"/>
          <w:szCs w:val="24"/>
        </w:rPr>
        <w:t>(</w:t>
      </w:r>
      <w:proofErr w:type="gramStart"/>
      <w:r>
        <w:rPr>
          <w:rFonts w:ascii="宋体" w:eastAsia="宋体" w:hAnsi="Times New Roman" w:cs="宋体" w:hint="eastAsia"/>
          <w:b/>
          <w:bCs/>
          <w:kern w:val="0"/>
          <w:sz w:val="24"/>
          <w:szCs w:val="24"/>
        </w:rPr>
        <w:t>一</w:t>
      </w:r>
      <w:proofErr w:type="gramEnd"/>
      <w:r>
        <w:rPr>
          <w:rFonts w:ascii="宋体" w:eastAsia="宋体" w:hAnsi="Times New Roman" w:cs="宋体"/>
          <w:b/>
          <w:bCs/>
          <w:kern w:val="0"/>
          <w:sz w:val="24"/>
          <w:szCs w:val="24"/>
        </w:rPr>
        <w:t>)</w:t>
      </w:r>
      <w:r>
        <w:rPr>
          <w:rFonts w:ascii="宋体" w:eastAsia="宋体" w:hAnsi="Times New Roman" w:cs="宋体" w:hint="eastAsia"/>
          <w:b/>
          <w:bCs/>
          <w:kern w:val="0"/>
          <w:sz w:val="24"/>
          <w:szCs w:val="24"/>
        </w:rPr>
        <w:t>部门收入支出决算总体情况说明</w:t>
      </w:r>
    </w:p>
    <w:p w:rsidR="006538C8" w:rsidRDefault="006538C8">
      <w:pPr>
        <w:autoSpaceDE w:val="0"/>
        <w:autoSpaceDN w:val="0"/>
        <w:adjustRightInd w:val="0"/>
        <w:spacing w:line="520" w:lineRule="exact"/>
        <w:ind w:firstLine="480"/>
        <w:rPr>
          <w:rFonts w:ascii="Times New Roman" w:eastAsia="宋体" w:hAnsi="Times New Roman"/>
          <w:kern w:val="0"/>
          <w:sz w:val="24"/>
          <w:szCs w:val="24"/>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年度收入</w:t>
      </w:r>
      <w:r>
        <w:rPr>
          <w:rFonts w:ascii="宋体" w:eastAsia="宋体" w:hAnsi="Times New Roman" w:cs="宋体"/>
          <w:kern w:val="0"/>
          <w:sz w:val="24"/>
          <w:szCs w:val="24"/>
        </w:rPr>
        <w:t>596.25</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15.7</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2.57%</w:t>
      </w:r>
      <w:r>
        <w:rPr>
          <w:rFonts w:ascii="宋体" w:eastAsia="宋体" w:hAnsi="Times New Roman" w:cs="宋体" w:hint="eastAsia"/>
          <w:kern w:val="0"/>
          <w:sz w:val="24"/>
          <w:szCs w:val="24"/>
        </w:rPr>
        <w:t>，</w:t>
      </w:r>
      <w:r w:rsidR="005407E1" w:rsidRPr="00541CC0">
        <w:rPr>
          <w:rFonts w:ascii="宋体" w:hAnsi="Times New Roman" w:cs="宋体" w:hint="eastAsia"/>
          <w:kern w:val="0"/>
          <w:sz w:val="24"/>
          <w:szCs w:val="24"/>
        </w:rPr>
        <w:t>增减变化主要原因是其他收入大幅增加，其他收入主要包括金雪莲基金拨入的直销点视频监控安装项目款、中天博朗直销点</w:t>
      </w:r>
      <w:proofErr w:type="gramStart"/>
      <w:r w:rsidR="005407E1" w:rsidRPr="00541CC0">
        <w:rPr>
          <w:rFonts w:ascii="宋体" w:hAnsi="Times New Roman" w:cs="宋体" w:hint="eastAsia"/>
          <w:kern w:val="0"/>
          <w:sz w:val="24"/>
          <w:szCs w:val="24"/>
        </w:rPr>
        <w:t>购置款</w:t>
      </w:r>
      <w:proofErr w:type="gramEnd"/>
      <w:r w:rsidR="005407E1" w:rsidRPr="00541CC0">
        <w:rPr>
          <w:rFonts w:ascii="宋体" w:hAnsi="Times New Roman" w:cs="宋体" w:hint="eastAsia"/>
          <w:kern w:val="0"/>
          <w:sz w:val="24"/>
          <w:szCs w:val="24"/>
        </w:rPr>
        <w:t>和科技局拨入科技项目经费</w:t>
      </w:r>
      <w:r w:rsidR="005407E1">
        <w:rPr>
          <w:rFonts w:ascii="宋体" w:hAnsi="Times New Roman" w:cs="宋体" w:hint="eastAsia"/>
          <w:kern w:val="0"/>
          <w:sz w:val="24"/>
          <w:szCs w:val="24"/>
        </w:rPr>
        <w:t>。</w:t>
      </w:r>
      <w:r>
        <w:rPr>
          <w:rFonts w:ascii="宋体" w:eastAsia="宋体" w:hAnsi="Times New Roman" w:cs="宋体" w:hint="eastAsia"/>
          <w:kern w:val="0"/>
          <w:sz w:val="24"/>
          <w:szCs w:val="24"/>
          <w:highlight w:val="white"/>
        </w:rPr>
        <w:t>支出</w:t>
      </w:r>
      <w:r>
        <w:rPr>
          <w:rFonts w:ascii="宋体" w:eastAsia="宋体" w:hAnsi="Times New Roman" w:cs="宋体"/>
          <w:kern w:val="0"/>
          <w:sz w:val="24"/>
          <w:szCs w:val="24"/>
          <w:highlight w:val="white"/>
        </w:rPr>
        <w:t>670.58</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highlight w:val="white"/>
        </w:rPr>
        <w:t>221.07</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highlight w:val="white"/>
        </w:rPr>
        <w:t>49.18%</w:t>
      </w:r>
      <w:r>
        <w:rPr>
          <w:rFonts w:ascii="宋体" w:eastAsia="宋体" w:hAnsi="Times New Roman" w:cs="宋体" w:hint="eastAsia"/>
          <w:kern w:val="0"/>
          <w:sz w:val="24"/>
          <w:szCs w:val="24"/>
          <w:highlight w:val="white"/>
        </w:rPr>
        <w:t>，</w:t>
      </w:r>
      <w:r w:rsidR="005407E1" w:rsidRPr="00541CC0">
        <w:rPr>
          <w:rFonts w:ascii="宋体" w:hAnsi="Times New Roman" w:cs="宋体" w:hint="eastAsia"/>
          <w:kern w:val="0"/>
          <w:sz w:val="24"/>
          <w:szCs w:val="24"/>
        </w:rPr>
        <w:t>增减变化主要原因是</w:t>
      </w:r>
      <w:r w:rsidR="005407E1" w:rsidRPr="00541CC0">
        <w:rPr>
          <w:rFonts w:ascii="宋体" w:hAnsi="Times New Roman" w:cs="宋体"/>
          <w:kern w:val="0"/>
          <w:sz w:val="24"/>
          <w:szCs w:val="24"/>
        </w:rPr>
        <w:t>1.</w:t>
      </w:r>
      <w:r w:rsidR="005407E1" w:rsidRPr="00541CC0">
        <w:rPr>
          <w:rFonts w:ascii="宋体" w:hAnsi="Times New Roman" w:cs="宋体" w:hint="eastAsia"/>
          <w:kern w:val="0"/>
          <w:sz w:val="24"/>
          <w:szCs w:val="24"/>
        </w:rPr>
        <w:t>增加机关事业单位基本养老保险缴费支出，</w:t>
      </w:r>
      <w:r w:rsidR="005407E1" w:rsidRPr="00541CC0">
        <w:rPr>
          <w:rFonts w:ascii="宋体" w:hAnsi="Times New Roman" w:cs="宋体"/>
          <w:kern w:val="0"/>
          <w:sz w:val="24"/>
          <w:szCs w:val="24"/>
        </w:rPr>
        <w:t>2.</w:t>
      </w:r>
      <w:r w:rsidR="005407E1" w:rsidRPr="00541CC0">
        <w:rPr>
          <w:rFonts w:ascii="宋体" w:hAnsi="Times New Roman" w:cs="宋体" w:hint="eastAsia"/>
          <w:kern w:val="0"/>
          <w:sz w:val="24"/>
          <w:szCs w:val="24"/>
        </w:rPr>
        <w:t>承办项目增多，项目支出增加</w:t>
      </w:r>
      <w:r w:rsidR="005407E1">
        <w:rPr>
          <w:rFonts w:ascii="宋体" w:hAnsi="Times New Roman" w:cs="宋体" w:hint="eastAsia"/>
          <w:kern w:val="0"/>
          <w:sz w:val="24"/>
          <w:szCs w:val="24"/>
        </w:rPr>
        <w:t>。</w:t>
      </w:r>
      <w:r>
        <w:rPr>
          <w:rFonts w:ascii="宋体" w:eastAsia="宋体" w:hAnsi="Times New Roman" w:cs="宋体" w:hint="eastAsia"/>
          <w:kern w:val="0"/>
          <w:sz w:val="24"/>
          <w:szCs w:val="24"/>
          <w:highlight w:val="white"/>
        </w:rPr>
        <w:t>结余</w:t>
      </w:r>
      <w:r>
        <w:rPr>
          <w:rFonts w:ascii="宋体" w:eastAsia="宋体" w:hAnsi="Times New Roman" w:cs="宋体"/>
          <w:kern w:val="0"/>
          <w:sz w:val="24"/>
          <w:szCs w:val="24"/>
          <w:highlight w:val="white"/>
        </w:rPr>
        <w:t>227.49</w:t>
      </w:r>
      <w:r>
        <w:rPr>
          <w:rFonts w:ascii="宋体" w:eastAsia="宋体" w:hAnsi="Times New Roman" w:cs="宋体" w:hint="eastAsia"/>
          <w:kern w:val="0"/>
          <w:sz w:val="24"/>
          <w:szCs w:val="24"/>
          <w:highlight w:val="white"/>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highlight w:val="white"/>
        </w:rPr>
        <w:t>112.15</w:t>
      </w:r>
      <w:r>
        <w:rPr>
          <w:rFonts w:ascii="宋体" w:eastAsia="宋体" w:hAnsi="Times New Roman" w:cs="宋体" w:hint="eastAsia"/>
          <w:kern w:val="0"/>
          <w:sz w:val="24"/>
          <w:szCs w:val="24"/>
          <w:highlight w:val="white"/>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highlight w:val="white"/>
        </w:rPr>
        <w:t>33.02%</w:t>
      </w:r>
      <w:r>
        <w:rPr>
          <w:rFonts w:ascii="宋体" w:eastAsia="宋体" w:hAnsi="Times New Roman" w:cs="宋体" w:hint="eastAsia"/>
          <w:kern w:val="0"/>
          <w:sz w:val="24"/>
          <w:szCs w:val="24"/>
          <w:highlight w:val="white"/>
        </w:rPr>
        <w:t>，</w:t>
      </w:r>
      <w:r w:rsidR="007D040F" w:rsidRPr="00541CC0">
        <w:rPr>
          <w:rFonts w:ascii="宋体" w:hAnsi="Times New Roman" w:cs="宋体" w:hint="eastAsia"/>
          <w:kern w:val="0"/>
          <w:sz w:val="24"/>
          <w:szCs w:val="24"/>
        </w:rPr>
        <w:t>增减变化主要原因是收入减少、科技项目经费增加，临时聘用人员经费增加，结转数额减少。</w:t>
      </w:r>
    </w:p>
    <w:p w:rsidR="006538C8" w:rsidRDefault="006538C8">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257.72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338.53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131.35%</w:t>
      </w:r>
      <w:r w:rsidR="007D040F">
        <w:rPr>
          <w:rFonts w:ascii="宋体" w:eastAsia="宋体" w:hAnsi="Times New Roman" w:cs="宋体" w:hint="eastAsia"/>
          <w:kern w:val="0"/>
          <w:sz w:val="24"/>
          <w:szCs w:val="24"/>
        </w:rPr>
        <w:t>；</w:t>
      </w:r>
      <w:r>
        <w:rPr>
          <w:rFonts w:ascii="宋体" w:eastAsia="宋体" w:hAnsi="Times New Roman" w:cs="宋体" w:hint="eastAsia"/>
          <w:kern w:val="0"/>
          <w:sz w:val="24"/>
          <w:szCs w:val="24"/>
        </w:rPr>
        <w:t>预算支出</w:t>
      </w:r>
      <w:r>
        <w:rPr>
          <w:rFonts w:ascii="宋体" w:eastAsia="宋体" w:hAnsi="Times New Roman" w:cs="宋体"/>
          <w:kern w:val="0"/>
          <w:sz w:val="24"/>
          <w:szCs w:val="24"/>
        </w:rPr>
        <w:t>257.72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412.86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160.2%</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（二）部门收入总体情况说明</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yellow"/>
        </w:rPr>
      </w:pPr>
      <w:r>
        <w:rPr>
          <w:rFonts w:ascii="宋体" w:eastAsia="宋体" w:hAnsi="Times New Roman" w:cs="宋体" w:hint="eastAsia"/>
          <w:kern w:val="0"/>
          <w:sz w:val="24"/>
          <w:szCs w:val="24"/>
        </w:rPr>
        <w:lastRenderedPageBreak/>
        <w:t>本年收入合计</w:t>
      </w:r>
      <w:r>
        <w:rPr>
          <w:rFonts w:ascii="宋体" w:eastAsia="宋体" w:hAnsi="Times New Roman" w:cs="宋体"/>
          <w:kern w:val="0"/>
          <w:sz w:val="24"/>
          <w:szCs w:val="24"/>
        </w:rPr>
        <w:t>596.25</w:t>
      </w:r>
      <w:r>
        <w:rPr>
          <w:rFonts w:ascii="宋体" w:eastAsia="宋体" w:hAnsi="Times New Roman" w:cs="宋体" w:hint="eastAsia"/>
          <w:kern w:val="0"/>
          <w:sz w:val="24"/>
          <w:szCs w:val="24"/>
        </w:rPr>
        <w:t>万元，其中：财政拨款收入</w:t>
      </w:r>
      <w:r>
        <w:rPr>
          <w:rFonts w:ascii="宋体" w:eastAsia="宋体" w:hAnsi="Times New Roman" w:cs="宋体"/>
          <w:kern w:val="0"/>
          <w:sz w:val="24"/>
          <w:szCs w:val="24"/>
        </w:rPr>
        <w:t>309.01</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highlight w:val="white"/>
        </w:rPr>
        <w:t>占</w:t>
      </w:r>
      <w:r>
        <w:rPr>
          <w:rFonts w:ascii="宋体" w:eastAsia="宋体" w:hAnsi="Times New Roman" w:cs="宋体"/>
          <w:kern w:val="0"/>
          <w:sz w:val="24"/>
          <w:szCs w:val="24"/>
          <w:highlight w:val="white"/>
        </w:rPr>
        <w:t>51.83%</w:t>
      </w:r>
      <w:r>
        <w:rPr>
          <w:rFonts w:ascii="宋体" w:eastAsia="宋体" w:hAnsi="Times New Roman" w:cs="宋体" w:hint="eastAsia"/>
          <w:kern w:val="0"/>
          <w:sz w:val="24"/>
          <w:szCs w:val="24"/>
          <w:highlight w:val="white"/>
        </w:rPr>
        <w:t>；</w:t>
      </w:r>
      <w:r>
        <w:rPr>
          <w:rFonts w:ascii="宋体" w:eastAsia="宋体" w:hAnsi="Times New Roman" w:cs="宋体" w:hint="eastAsia"/>
          <w:kern w:val="0"/>
          <w:sz w:val="24"/>
          <w:szCs w:val="24"/>
        </w:rPr>
        <w:t>上级补助收入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；事业收入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；经营收入</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；附属单位缴款</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；其他收入</w:t>
      </w:r>
      <w:r>
        <w:rPr>
          <w:rFonts w:ascii="宋体" w:eastAsia="宋体" w:hAnsi="Times New Roman" w:cs="宋体"/>
          <w:kern w:val="0"/>
          <w:sz w:val="24"/>
          <w:szCs w:val="24"/>
        </w:rPr>
        <w:t>287.24</w:t>
      </w:r>
      <w:r>
        <w:rPr>
          <w:rFonts w:ascii="宋体" w:eastAsia="宋体" w:hAnsi="Times New Roman" w:cs="宋体" w:hint="eastAsia"/>
          <w:kern w:val="0"/>
          <w:sz w:val="24"/>
          <w:szCs w:val="24"/>
        </w:rPr>
        <w:t>万元，占</w:t>
      </w:r>
      <w:r>
        <w:rPr>
          <w:rFonts w:ascii="宋体" w:eastAsia="宋体" w:hAnsi="Times New Roman" w:cs="宋体"/>
          <w:kern w:val="0"/>
          <w:sz w:val="24"/>
          <w:szCs w:val="24"/>
        </w:rPr>
        <w:t>48.17%</w:t>
      </w:r>
      <w:r>
        <w:rPr>
          <w:rFonts w:ascii="宋体" w:eastAsia="宋体" w:hAnsi="Times New Roman" w:cs="宋体" w:hint="eastAsia"/>
          <w:kern w:val="0"/>
          <w:sz w:val="24"/>
          <w:szCs w:val="24"/>
        </w:rPr>
        <w:t>。</w:t>
      </w:r>
      <w:r w:rsidR="007D040F" w:rsidRPr="00541CC0">
        <w:rPr>
          <w:rFonts w:ascii="宋体" w:hAnsi="Times New Roman" w:cs="宋体" w:hint="eastAsia"/>
          <w:kern w:val="0"/>
          <w:sz w:val="24"/>
          <w:szCs w:val="24"/>
        </w:rPr>
        <w:t>本年收入增减变化主要原因是其他收入大幅增加，其他收入主要包括金雪莲基金拨入的直销点视频监控安装项目款、中天博朗直销点</w:t>
      </w:r>
      <w:proofErr w:type="gramStart"/>
      <w:r w:rsidR="007D040F" w:rsidRPr="00541CC0">
        <w:rPr>
          <w:rFonts w:ascii="宋体" w:hAnsi="Times New Roman" w:cs="宋体" w:hint="eastAsia"/>
          <w:kern w:val="0"/>
          <w:sz w:val="24"/>
          <w:szCs w:val="24"/>
        </w:rPr>
        <w:t>购置款</w:t>
      </w:r>
      <w:proofErr w:type="gramEnd"/>
      <w:r w:rsidR="007D040F" w:rsidRPr="00541CC0">
        <w:rPr>
          <w:rFonts w:ascii="宋体" w:hAnsi="Times New Roman" w:cs="宋体" w:hint="eastAsia"/>
          <w:kern w:val="0"/>
          <w:sz w:val="24"/>
          <w:szCs w:val="24"/>
        </w:rPr>
        <w:t>和科技局拨入科技项目经费。</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年度预算收入</w:t>
      </w:r>
      <w:r>
        <w:rPr>
          <w:rFonts w:ascii="宋体" w:eastAsia="宋体" w:hAnsi="Times New Roman" w:cs="宋体"/>
          <w:kern w:val="0"/>
          <w:sz w:val="24"/>
          <w:szCs w:val="24"/>
        </w:rPr>
        <w:t>257.72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338.53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131.35%</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kern w:val="0"/>
          <w:sz w:val="24"/>
          <w:szCs w:val="24"/>
        </w:rPr>
      </w:pPr>
      <w:r>
        <w:rPr>
          <w:rFonts w:ascii="宋体" w:eastAsia="宋体" w:hAnsi="Times New Roman" w:cs="宋体" w:hint="eastAsia"/>
          <w:b/>
          <w:bCs/>
          <w:kern w:val="0"/>
          <w:sz w:val="24"/>
          <w:szCs w:val="24"/>
        </w:rPr>
        <w:t>（三）部门支出总体情况说明</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white"/>
        </w:rPr>
      </w:pPr>
      <w:r>
        <w:rPr>
          <w:rFonts w:ascii="宋体" w:eastAsia="宋体" w:hAnsi="Times New Roman" w:cs="宋体" w:hint="eastAsia"/>
          <w:kern w:val="0"/>
          <w:sz w:val="24"/>
          <w:szCs w:val="24"/>
        </w:rPr>
        <w:t>本年支出合计</w:t>
      </w:r>
      <w:r>
        <w:rPr>
          <w:rFonts w:ascii="宋体" w:eastAsia="宋体" w:hAnsi="Times New Roman" w:cs="宋体"/>
          <w:kern w:val="0"/>
          <w:sz w:val="24"/>
          <w:szCs w:val="24"/>
        </w:rPr>
        <w:t>670.58</w:t>
      </w:r>
      <w:r>
        <w:rPr>
          <w:rFonts w:ascii="宋体" w:eastAsia="宋体" w:hAnsi="Times New Roman" w:cs="宋体" w:hint="eastAsia"/>
          <w:kern w:val="0"/>
          <w:sz w:val="24"/>
          <w:szCs w:val="24"/>
        </w:rPr>
        <w:t>万元，其中，基本支出</w:t>
      </w:r>
      <w:r>
        <w:rPr>
          <w:rFonts w:ascii="宋体" w:eastAsia="宋体" w:hAnsi="Times New Roman" w:cs="宋体"/>
          <w:kern w:val="0"/>
          <w:sz w:val="24"/>
          <w:szCs w:val="24"/>
        </w:rPr>
        <w:t>220.82</w:t>
      </w:r>
      <w:r>
        <w:rPr>
          <w:rFonts w:ascii="宋体" w:eastAsia="宋体" w:hAnsi="Times New Roman" w:cs="宋体" w:hint="eastAsia"/>
          <w:kern w:val="0"/>
          <w:sz w:val="24"/>
          <w:szCs w:val="24"/>
        </w:rPr>
        <w:t>万元，占</w:t>
      </w:r>
      <w:r>
        <w:rPr>
          <w:rFonts w:ascii="宋体" w:eastAsia="宋体" w:hAnsi="Times New Roman" w:cs="宋体"/>
          <w:kern w:val="0"/>
          <w:sz w:val="24"/>
          <w:szCs w:val="24"/>
        </w:rPr>
        <w:t>32.93%</w:t>
      </w:r>
      <w:r>
        <w:rPr>
          <w:rFonts w:ascii="宋体" w:eastAsia="宋体" w:hAnsi="Times New Roman" w:cs="宋体" w:hint="eastAsia"/>
          <w:kern w:val="0"/>
          <w:sz w:val="24"/>
          <w:szCs w:val="24"/>
        </w:rPr>
        <w:t>；项目支出</w:t>
      </w:r>
      <w:r>
        <w:rPr>
          <w:rFonts w:ascii="宋体" w:eastAsia="宋体" w:hAnsi="Times New Roman" w:cs="宋体"/>
          <w:kern w:val="0"/>
          <w:sz w:val="24"/>
          <w:szCs w:val="24"/>
        </w:rPr>
        <w:t>449.76</w:t>
      </w:r>
      <w:r>
        <w:rPr>
          <w:rFonts w:ascii="宋体" w:eastAsia="宋体" w:hAnsi="Times New Roman" w:cs="宋体" w:hint="eastAsia"/>
          <w:kern w:val="0"/>
          <w:sz w:val="24"/>
          <w:szCs w:val="24"/>
        </w:rPr>
        <w:t>万元</w:t>
      </w:r>
      <w:r>
        <w:rPr>
          <w:rFonts w:ascii="Times New Roman" w:eastAsia="宋体" w:hAnsi="Times New Roman"/>
          <w:kern w:val="0"/>
          <w:sz w:val="24"/>
          <w:szCs w:val="24"/>
        </w:rPr>
        <w:t>,</w:t>
      </w:r>
      <w:r>
        <w:rPr>
          <w:rFonts w:ascii="宋体" w:eastAsia="宋体" w:hAnsi="Times New Roman" w:cs="宋体" w:hint="eastAsia"/>
          <w:kern w:val="0"/>
          <w:sz w:val="24"/>
          <w:szCs w:val="24"/>
        </w:rPr>
        <w:t>占</w:t>
      </w:r>
      <w:r>
        <w:rPr>
          <w:rFonts w:ascii="宋体" w:eastAsia="宋体" w:hAnsi="Times New Roman" w:cs="宋体"/>
          <w:kern w:val="0"/>
          <w:sz w:val="24"/>
          <w:szCs w:val="24"/>
        </w:rPr>
        <w:t>67.07%</w:t>
      </w:r>
      <w:r>
        <w:rPr>
          <w:rFonts w:ascii="宋体" w:eastAsia="宋体" w:hAnsi="Times New Roman" w:cs="宋体" w:hint="eastAsia"/>
          <w:kern w:val="0"/>
          <w:sz w:val="24"/>
          <w:szCs w:val="24"/>
        </w:rPr>
        <w:t>；上缴上级支出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；经营支出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；对附属单位补助支出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sidRPr="00AC702D">
        <w:rPr>
          <w:rFonts w:ascii="宋体" w:eastAsia="宋体" w:hAnsi="Times New Roman" w:cs="宋体"/>
          <w:kern w:val="0"/>
          <w:sz w:val="24"/>
          <w:szCs w:val="24"/>
        </w:rPr>
        <w:t>%</w:t>
      </w:r>
      <w:r w:rsidRPr="00AC702D">
        <w:rPr>
          <w:rFonts w:ascii="宋体" w:eastAsia="宋体" w:hAnsi="Times New Roman" w:cs="宋体" w:hint="eastAsia"/>
          <w:kern w:val="0"/>
          <w:sz w:val="24"/>
          <w:szCs w:val="24"/>
        </w:rPr>
        <w:t>；增减变化主要原因是</w:t>
      </w:r>
      <w:r w:rsidRPr="00AC702D">
        <w:rPr>
          <w:rFonts w:ascii="宋体" w:eastAsia="宋体" w:hAnsi="Times New Roman" w:cs="宋体"/>
          <w:kern w:val="0"/>
          <w:sz w:val="24"/>
          <w:szCs w:val="24"/>
        </w:rPr>
        <w:t>1.</w:t>
      </w:r>
      <w:r w:rsidRPr="00AC702D">
        <w:rPr>
          <w:rFonts w:ascii="宋体" w:eastAsia="宋体" w:hAnsi="Times New Roman" w:cs="宋体" w:hint="eastAsia"/>
          <w:kern w:val="0"/>
          <w:sz w:val="24"/>
          <w:szCs w:val="24"/>
        </w:rPr>
        <w:t>增加机关事业单位基本养老保险缴费支出；</w:t>
      </w:r>
      <w:r w:rsidRPr="00AC702D">
        <w:rPr>
          <w:rFonts w:ascii="宋体" w:eastAsia="宋体" w:hAnsi="Times New Roman" w:cs="宋体"/>
          <w:kern w:val="0"/>
          <w:sz w:val="24"/>
          <w:szCs w:val="24"/>
        </w:rPr>
        <w:t>2.</w:t>
      </w:r>
      <w:r w:rsidRPr="00AC702D">
        <w:rPr>
          <w:rFonts w:ascii="宋体" w:eastAsia="宋体" w:hAnsi="Times New Roman" w:cs="宋体" w:hint="eastAsia"/>
          <w:kern w:val="0"/>
          <w:sz w:val="24"/>
          <w:szCs w:val="24"/>
        </w:rPr>
        <w:t>承办项目增多，项目支出增加。</w:t>
      </w:r>
    </w:p>
    <w:p w:rsidR="006538C8" w:rsidRDefault="006538C8">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与预算相比情况：预算支出</w:t>
      </w:r>
      <w:r>
        <w:rPr>
          <w:rFonts w:ascii="宋体" w:eastAsia="宋体" w:hAnsi="Times New Roman" w:cs="宋体"/>
          <w:kern w:val="0"/>
          <w:sz w:val="24"/>
          <w:szCs w:val="24"/>
        </w:rPr>
        <w:t>257.72</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w:t>
      </w:r>
      <w:r>
        <w:rPr>
          <w:rFonts w:ascii="宋体" w:eastAsia="宋体" w:hAnsi="Times New Roman" w:cs="宋体" w:hint="eastAsia"/>
          <w:kern w:val="0"/>
          <w:sz w:val="24"/>
          <w:szCs w:val="24"/>
        </w:rPr>
        <w:t>与预算相比，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412.86</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160.2%</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二、部门财政拨款收支情况</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（一）财政拨款收支总体情况说明</w:t>
      </w:r>
    </w:p>
    <w:p w:rsidR="006538C8" w:rsidRDefault="006538C8">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年度财政拨款收入</w:t>
      </w:r>
      <w:r>
        <w:rPr>
          <w:rFonts w:ascii="宋体" w:eastAsia="宋体" w:hAnsi="Times New Roman" w:cs="宋体"/>
          <w:kern w:val="0"/>
          <w:sz w:val="24"/>
          <w:szCs w:val="24"/>
        </w:rPr>
        <w:t>309.01</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268.43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46.49%</w:t>
      </w:r>
      <w:r>
        <w:rPr>
          <w:rFonts w:ascii="宋体" w:eastAsia="宋体" w:hAnsi="Times New Roman" w:cs="宋体" w:hint="eastAsia"/>
          <w:kern w:val="0"/>
          <w:sz w:val="24"/>
          <w:szCs w:val="24"/>
        </w:rPr>
        <w:t>，</w:t>
      </w:r>
      <w:r w:rsidR="00AC702D" w:rsidRPr="00541CC0">
        <w:rPr>
          <w:rFonts w:ascii="宋体" w:hAnsi="Times New Roman" w:cs="宋体" w:hint="eastAsia"/>
          <w:kern w:val="0"/>
          <w:sz w:val="24"/>
          <w:szCs w:val="24"/>
        </w:rPr>
        <w:t>增减变化主要原因：</w:t>
      </w:r>
      <w:r w:rsidR="00AC702D" w:rsidRPr="00541CC0">
        <w:rPr>
          <w:rFonts w:ascii="宋体" w:hAnsi="Times New Roman" w:cs="宋体"/>
          <w:kern w:val="0"/>
          <w:sz w:val="24"/>
          <w:szCs w:val="24"/>
        </w:rPr>
        <w:t>1.2016</w:t>
      </w:r>
      <w:r w:rsidR="00AC702D" w:rsidRPr="00541CC0">
        <w:rPr>
          <w:rFonts w:ascii="宋体" w:hAnsi="Times New Roman" w:cs="宋体" w:hint="eastAsia"/>
          <w:kern w:val="0"/>
          <w:sz w:val="24"/>
          <w:szCs w:val="24"/>
        </w:rPr>
        <w:t>年结转结余数较多，</w:t>
      </w:r>
      <w:r w:rsidR="00AC702D" w:rsidRPr="00541CC0">
        <w:rPr>
          <w:rFonts w:ascii="宋体" w:hAnsi="Times New Roman" w:cs="宋体"/>
          <w:kern w:val="0"/>
          <w:sz w:val="24"/>
          <w:szCs w:val="24"/>
        </w:rPr>
        <w:t>2017</w:t>
      </w:r>
      <w:r w:rsidR="00AC702D" w:rsidRPr="00541CC0">
        <w:rPr>
          <w:rFonts w:ascii="宋体" w:hAnsi="Times New Roman" w:cs="宋体" w:hint="eastAsia"/>
          <w:kern w:val="0"/>
          <w:sz w:val="24"/>
          <w:szCs w:val="24"/>
        </w:rPr>
        <w:t>年继续使用，相关项目不再拨款，</w:t>
      </w:r>
      <w:r w:rsidR="00AC702D" w:rsidRPr="00541CC0">
        <w:rPr>
          <w:rFonts w:ascii="宋体" w:hAnsi="Times New Roman" w:cs="宋体"/>
          <w:kern w:val="0"/>
          <w:sz w:val="24"/>
          <w:szCs w:val="24"/>
        </w:rPr>
        <w:t>2.</w:t>
      </w:r>
      <w:r w:rsidR="00AC702D" w:rsidRPr="00541CC0">
        <w:rPr>
          <w:rFonts w:ascii="宋体" w:hAnsi="Times New Roman" w:cs="宋体" w:hint="eastAsia"/>
          <w:kern w:val="0"/>
          <w:sz w:val="24"/>
          <w:szCs w:val="24"/>
        </w:rPr>
        <w:t>项目收入减少。</w:t>
      </w:r>
      <w:r>
        <w:rPr>
          <w:rFonts w:ascii="宋体" w:eastAsia="宋体" w:hAnsi="Times New Roman" w:cs="宋体" w:hint="eastAsia"/>
          <w:kern w:val="0"/>
          <w:sz w:val="24"/>
          <w:szCs w:val="24"/>
        </w:rPr>
        <w:t>财政拨款支出</w:t>
      </w:r>
      <w:r>
        <w:rPr>
          <w:rFonts w:ascii="宋体" w:eastAsia="宋体" w:hAnsi="Times New Roman" w:cs="宋体"/>
          <w:kern w:val="0"/>
          <w:sz w:val="24"/>
          <w:szCs w:val="24"/>
        </w:rPr>
        <w:t>454.12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31.59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7.48%</w:t>
      </w:r>
      <w:r>
        <w:rPr>
          <w:rFonts w:ascii="宋体" w:eastAsia="宋体" w:hAnsi="Times New Roman" w:cs="宋体" w:hint="eastAsia"/>
          <w:kern w:val="0"/>
          <w:sz w:val="24"/>
          <w:szCs w:val="24"/>
        </w:rPr>
        <w:t>。其中：基本支出</w:t>
      </w:r>
      <w:r>
        <w:rPr>
          <w:rFonts w:ascii="宋体" w:eastAsia="宋体" w:hAnsi="Times New Roman" w:cs="宋体"/>
          <w:kern w:val="0"/>
          <w:sz w:val="24"/>
          <w:szCs w:val="24"/>
        </w:rPr>
        <w:t>220.22</w:t>
      </w:r>
      <w:r>
        <w:rPr>
          <w:rFonts w:ascii="宋体" w:eastAsia="宋体" w:hAnsi="Times New Roman" w:cs="宋体" w:hint="eastAsia"/>
          <w:kern w:val="0"/>
          <w:sz w:val="24"/>
          <w:szCs w:val="24"/>
        </w:rPr>
        <w:t>万元，项目支出</w:t>
      </w:r>
      <w:r>
        <w:rPr>
          <w:rFonts w:ascii="宋体" w:eastAsia="宋体" w:hAnsi="Times New Roman" w:cs="宋体"/>
          <w:kern w:val="0"/>
          <w:sz w:val="24"/>
          <w:szCs w:val="24"/>
        </w:rPr>
        <w:t>233.9</w:t>
      </w:r>
      <w:r>
        <w:rPr>
          <w:rFonts w:ascii="宋体" w:eastAsia="宋体" w:hAnsi="Times New Roman" w:cs="宋体" w:hint="eastAsia"/>
          <w:kern w:val="0"/>
          <w:sz w:val="24"/>
          <w:szCs w:val="24"/>
        </w:rPr>
        <w:t>万元。</w:t>
      </w:r>
      <w:r w:rsidR="00AC702D" w:rsidRPr="00541CC0">
        <w:rPr>
          <w:rFonts w:ascii="宋体" w:hAnsi="Times New Roman" w:cs="宋体" w:hint="eastAsia"/>
          <w:kern w:val="0"/>
          <w:sz w:val="24"/>
          <w:szCs w:val="24"/>
        </w:rPr>
        <w:t>增减变化主要原因是</w:t>
      </w:r>
      <w:r w:rsidR="00AC702D" w:rsidRPr="00541CC0">
        <w:rPr>
          <w:rFonts w:ascii="宋体" w:hAnsi="Times New Roman" w:cs="宋体"/>
          <w:kern w:val="0"/>
          <w:sz w:val="24"/>
          <w:szCs w:val="24"/>
        </w:rPr>
        <w:t>1.</w:t>
      </w:r>
      <w:r w:rsidR="00AC702D" w:rsidRPr="00541CC0">
        <w:rPr>
          <w:rFonts w:ascii="宋体" w:hAnsi="Times New Roman" w:cs="宋体" w:hint="eastAsia"/>
          <w:kern w:val="0"/>
          <w:sz w:val="24"/>
          <w:szCs w:val="24"/>
        </w:rPr>
        <w:t>增加机关事业单位基本养老保险缴费支出，</w:t>
      </w:r>
      <w:r w:rsidR="00AC702D" w:rsidRPr="00541CC0">
        <w:rPr>
          <w:rFonts w:ascii="宋体" w:hAnsi="Times New Roman" w:cs="宋体"/>
          <w:kern w:val="0"/>
          <w:sz w:val="24"/>
          <w:szCs w:val="24"/>
        </w:rPr>
        <w:t>2.</w:t>
      </w:r>
      <w:r w:rsidR="00AC702D" w:rsidRPr="00541CC0">
        <w:rPr>
          <w:rFonts w:ascii="宋体" w:hAnsi="Times New Roman" w:cs="宋体" w:hint="eastAsia"/>
          <w:kern w:val="0"/>
          <w:sz w:val="24"/>
          <w:szCs w:val="24"/>
        </w:rPr>
        <w:t>承办项目增多，项目支出增加。</w:t>
      </w:r>
      <w:r>
        <w:rPr>
          <w:rFonts w:ascii="宋体" w:eastAsia="宋体" w:hAnsi="Times New Roman" w:cs="宋体" w:hint="eastAsia"/>
          <w:kern w:val="0"/>
          <w:sz w:val="24"/>
          <w:szCs w:val="24"/>
        </w:rPr>
        <w:t>财政拨款结转结余</w:t>
      </w:r>
      <w:r>
        <w:rPr>
          <w:rFonts w:ascii="宋体" w:eastAsia="宋体" w:hAnsi="Times New Roman" w:cs="宋体"/>
          <w:kern w:val="0"/>
          <w:sz w:val="24"/>
          <w:szCs w:val="24"/>
        </w:rPr>
        <w:t>43.59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182.93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80.76%</w:t>
      </w:r>
      <w:r>
        <w:rPr>
          <w:rFonts w:ascii="宋体" w:eastAsia="宋体" w:hAnsi="Times New Roman" w:cs="宋体" w:hint="eastAsia"/>
          <w:kern w:val="0"/>
          <w:sz w:val="24"/>
          <w:szCs w:val="24"/>
        </w:rPr>
        <w:t>，</w:t>
      </w:r>
      <w:r w:rsidR="00AC702D" w:rsidRPr="00541CC0">
        <w:rPr>
          <w:rFonts w:ascii="宋体" w:hAnsi="Times New Roman" w:cs="宋体" w:hint="eastAsia"/>
          <w:kern w:val="0"/>
          <w:sz w:val="24"/>
          <w:szCs w:val="24"/>
        </w:rPr>
        <w:t>增减变化主要原因是</w:t>
      </w:r>
      <w:r w:rsidR="00AC702D" w:rsidRPr="00541CC0">
        <w:rPr>
          <w:rFonts w:ascii="宋体" w:hAnsi="Times New Roman" w:cs="宋体"/>
          <w:kern w:val="0"/>
          <w:sz w:val="24"/>
          <w:szCs w:val="24"/>
        </w:rPr>
        <w:t>2016</w:t>
      </w:r>
      <w:r w:rsidR="00AC702D" w:rsidRPr="00541CC0">
        <w:rPr>
          <w:rFonts w:ascii="宋体" w:hAnsi="Times New Roman" w:cs="宋体" w:hint="eastAsia"/>
          <w:kern w:val="0"/>
          <w:sz w:val="24"/>
          <w:szCs w:val="24"/>
        </w:rPr>
        <w:t>年较多款项未付，作为结转结余</w:t>
      </w:r>
      <w:r w:rsidR="00AC702D" w:rsidRPr="00541CC0">
        <w:rPr>
          <w:rFonts w:ascii="宋体" w:hAnsi="Times New Roman" w:cs="宋体"/>
          <w:kern w:val="0"/>
          <w:sz w:val="24"/>
          <w:szCs w:val="24"/>
        </w:rPr>
        <w:t>2017</w:t>
      </w:r>
      <w:r w:rsidR="00AC702D" w:rsidRPr="00541CC0">
        <w:rPr>
          <w:rFonts w:ascii="宋体" w:hAnsi="Times New Roman" w:cs="宋体" w:hint="eastAsia"/>
          <w:kern w:val="0"/>
          <w:sz w:val="24"/>
          <w:szCs w:val="24"/>
        </w:rPr>
        <w:t>年继续使用，导致</w:t>
      </w:r>
      <w:r w:rsidR="00AC702D" w:rsidRPr="00541CC0">
        <w:rPr>
          <w:rFonts w:ascii="宋体" w:hAnsi="Times New Roman" w:cs="宋体"/>
          <w:kern w:val="0"/>
          <w:sz w:val="24"/>
          <w:szCs w:val="24"/>
        </w:rPr>
        <w:t>2016</w:t>
      </w:r>
      <w:r w:rsidR="00AC702D" w:rsidRPr="00541CC0">
        <w:rPr>
          <w:rFonts w:ascii="宋体" w:hAnsi="Times New Roman" w:cs="宋体" w:hint="eastAsia"/>
          <w:kern w:val="0"/>
          <w:sz w:val="24"/>
          <w:szCs w:val="24"/>
        </w:rPr>
        <w:t>年结转结余数较大，</w:t>
      </w:r>
      <w:r w:rsidR="00AC702D" w:rsidRPr="00541CC0">
        <w:rPr>
          <w:rFonts w:ascii="宋体" w:hAnsi="Times New Roman" w:cs="宋体"/>
          <w:kern w:val="0"/>
          <w:sz w:val="24"/>
          <w:szCs w:val="24"/>
        </w:rPr>
        <w:t>2017</w:t>
      </w:r>
      <w:r w:rsidR="00AC702D" w:rsidRPr="00541CC0">
        <w:rPr>
          <w:rFonts w:ascii="宋体" w:hAnsi="Times New Roman" w:cs="宋体" w:hint="eastAsia"/>
          <w:kern w:val="0"/>
          <w:sz w:val="24"/>
          <w:szCs w:val="24"/>
        </w:rPr>
        <w:t>年应付项目款年末基本支付完毕，结转结余数较小。</w:t>
      </w:r>
    </w:p>
    <w:p w:rsidR="006538C8" w:rsidRDefault="006538C8">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lastRenderedPageBreak/>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年度预算财政拨款收入</w:t>
      </w:r>
      <w:r>
        <w:rPr>
          <w:rFonts w:ascii="宋体" w:eastAsia="宋体" w:hAnsi="Times New Roman" w:cs="宋体"/>
          <w:kern w:val="0"/>
          <w:sz w:val="24"/>
          <w:szCs w:val="24"/>
        </w:rPr>
        <w:t>257.72</w:t>
      </w:r>
      <w:r>
        <w:rPr>
          <w:rFonts w:ascii="宋体" w:eastAsia="宋体" w:hAnsi="Times New Roman" w:cs="宋体" w:hint="eastAsia"/>
          <w:kern w:val="0"/>
          <w:sz w:val="24"/>
          <w:szCs w:val="24"/>
          <w:lang w:val="zh-CN"/>
        </w:rPr>
        <w:t>万元</w:t>
      </w:r>
      <w:r>
        <w:rPr>
          <w:rFonts w:ascii="Times New Roman" w:eastAsia="宋体" w:hAnsi="Times New Roman"/>
          <w:kern w:val="0"/>
          <w:sz w:val="24"/>
          <w:szCs w:val="24"/>
        </w:rPr>
        <w:t>,</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51.29</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19.9%</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预算财政拨款支出</w:t>
      </w:r>
      <w:r>
        <w:rPr>
          <w:rFonts w:ascii="宋体" w:eastAsia="宋体" w:hAnsi="Times New Roman" w:cs="宋体"/>
          <w:kern w:val="0"/>
          <w:sz w:val="24"/>
          <w:szCs w:val="24"/>
        </w:rPr>
        <w:t>257.72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196.4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76.21%</w:t>
      </w:r>
      <w:r>
        <w:rPr>
          <w:rFonts w:ascii="宋体" w:eastAsia="宋体" w:hAnsi="Times New Roman" w:cs="宋体" w:hint="eastAsia"/>
          <w:kern w:val="0"/>
          <w:sz w:val="24"/>
          <w:szCs w:val="24"/>
          <w:lang w:val="zh-CN"/>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（二）一般公共预算支出决算情况说明</w:t>
      </w:r>
    </w:p>
    <w:p w:rsidR="006538C8" w:rsidRDefault="006538C8">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w:t>
      </w:r>
      <w:r>
        <w:rPr>
          <w:rFonts w:ascii="宋体" w:eastAsia="宋体" w:hAnsi="Times New Roman" w:cs="宋体" w:hint="eastAsia"/>
          <w:kern w:val="0"/>
          <w:sz w:val="24"/>
          <w:szCs w:val="24"/>
        </w:rPr>
        <w:t>一般公共预算财政拨款支出</w:t>
      </w:r>
      <w:r>
        <w:rPr>
          <w:rFonts w:ascii="宋体" w:eastAsia="宋体" w:hAnsi="Times New Roman" w:cs="宋体"/>
          <w:kern w:val="0"/>
          <w:sz w:val="24"/>
          <w:szCs w:val="24"/>
        </w:rPr>
        <w:t>454.12</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31.59</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7.48%</w:t>
      </w:r>
      <w:r>
        <w:rPr>
          <w:rFonts w:ascii="宋体" w:eastAsia="宋体" w:hAnsi="Times New Roman" w:cs="宋体" w:hint="eastAsia"/>
          <w:kern w:val="0"/>
          <w:sz w:val="24"/>
          <w:szCs w:val="24"/>
        </w:rPr>
        <w:t>。</w:t>
      </w:r>
      <w:r w:rsidR="00AC702D" w:rsidRPr="00541CC0">
        <w:rPr>
          <w:rFonts w:ascii="宋体" w:hAnsi="Times New Roman" w:cs="宋体" w:hint="eastAsia"/>
          <w:kern w:val="0"/>
          <w:sz w:val="24"/>
          <w:szCs w:val="24"/>
        </w:rPr>
        <w:t>增减变化主要原因是</w:t>
      </w:r>
      <w:r w:rsidR="00AC702D" w:rsidRPr="00541CC0">
        <w:rPr>
          <w:rFonts w:ascii="宋体" w:hAnsi="Times New Roman" w:cs="宋体"/>
          <w:kern w:val="0"/>
          <w:sz w:val="24"/>
          <w:szCs w:val="24"/>
        </w:rPr>
        <w:t>1.</w:t>
      </w:r>
      <w:r w:rsidR="00AC702D" w:rsidRPr="00541CC0">
        <w:rPr>
          <w:rFonts w:ascii="宋体" w:hAnsi="Times New Roman" w:cs="宋体" w:hint="eastAsia"/>
          <w:kern w:val="0"/>
          <w:sz w:val="24"/>
          <w:szCs w:val="24"/>
        </w:rPr>
        <w:t>增加机关事业单位基本养老保险缴费支出，</w:t>
      </w:r>
      <w:r w:rsidR="00AC702D" w:rsidRPr="00541CC0">
        <w:rPr>
          <w:rFonts w:ascii="宋体" w:hAnsi="Times New Roman" w:cs="宋体"/>
          <w:kern w:val="0"/>
          <w:sz w:val="24"/>
          <w:szCs w:val="24"/>
        </w:rPr>
        <w:t>2.</w:t>
      </w:r>
      <w:r w:rsidR="00AC702D" w:rsidRPr="00541CC0">
        <w:rPr>
          <w:rFonts w:ascii="宋体" w:hAnsi="Times New Roman" w:cs="宋体" w:hint="eastAsia"/>
          <w:kern w:val="0"/>
          <w:sz w:val="24"/>
          <w:szCs w:val="24"/>
        </w:rPr>
        <w:t>承办项目增多，项目支出增加。其中：按功能分类科目，2011301行政运行支出89.52万元，2011302一般行政管理事务支出10万元，2011350事业运行支出80.24万元，2011399其他商贸事务</w:t>
      </w:r>
      <w:proofErr w:type="gramStart"/>
      <w:r w:rsidR="00AC702D" w:rsidRPr="00541CC0">
        <w:rPr>
          <w:rFonts w:ascii="宋体" w:hAnsi="Times New Roman" w:cs="宋体" w:hint="eastAsia"/>
          <w:kern w:val="0"/>
          <w:sz w:val="24"/>
          <w:szCs w:val="24"/>
        </w:rPr>
        <w:t>支出支出</w:t>
      </w:r>
      <w:proofErr w:type="gramEnd"/>
      <w:r w:rsidR="00AC702D" w:rsidRPr="00541CC0">
        <w:rPr>
          <w:rFonts w:ascii="宋体" w:hAnsi="Times New Roman" w:cs="宋体" w:hint="eastAsia"/>
          <w:kern w:val="0"/>
          <w:sz w:val="24"/>
          <w:szCs w:val="24"/>
        </w:rPr>
        <w:t>196.68万元，2080208基层政权和社区建设支出16.66万元，2150899其他支持中小企业发展和管理</w:t>
      </w:r>
      <w:proofErr w:type="gramStart"/>
      <w:r w:rsidR="00AC702D" w:rsidRPr="00541CC0">
        <w:rPr>
          <w:rFonts w:ascii="宋体" w:hAnsi="Times New Roman" w:cs="宋体" w:hint="eastAsia"/>
          <w:kern w:val="0"/>
          <w:sz w:val="24"/>
          <w:szCs w:val="24"/>
        </w:rPr>
        <w:t>支出支出</w:t>
      </w:r>
      <w:proofErr w:type="gramEnd"/>
      <w:r w:rsidR="00AC702D" w:rsidRPr="00541CC0">
        <w:rPr>
          <w:rFonts w:ascii="宋体" w:hAnsi="Times New Roman" w:cs="宋体" w:hint="eastAsia"/>
          <w:kern w:val="0"/>
          <w:sz w:val="24"/>
          <w:szCs w:val="24"/>
        </w:rPr>
        <w:t>8.02万元，2080505机关事业单位基本养老保险缴费支出★支出50.46万元，2299901其他</w:t>
      </w:r>
      <w:proofErr w:type="gramStart"/>
      <w:r w:rsidR="00AC702D" w:rsidRPr="00541CC0">
        <w:rPr>
          <w:rFonts w:ascii="宋体" w:hAnsi="Times New Roman" w:cs="宋体" w:hint="eastAsia"/>
          <w:kern w:val="0"/>
          <w:sz w:val="24"/>
          <w:szCs w:val="24"/>
        </w:rPr>
        <w:t>支出支出</w:t>
      </w:r>
      <w:proofErr w:type="gramEnd"/>
      <w:r w:rsidR="00AC702D" w:rsidRPr="00541CC0">
        <w:rPr>
          <w:rFonts w:ascii="宋体" w:hAnsi="Times New Roman" w:cs="宋体" w:hint="eastAsia"/>
          <w:kern w:val="0"/>
          <w:sz w:val="24"/>
          <w:szCs w:val="24"/>
        </w:rPr>
        <w:t>2.54万元。</w:t>
      </w:r>
      <w:r>
        <w:rPr>
          <w:rFonts w:ascii="宋体" w:eastAsia="宋体" w:hAnsi="Times New Roman" w:cs="宋体" w:hint="eastAsia"/>
          <w:kern w:val="0"/>
          <w:sz w:val="24"/>
          <w:szCs w:val="24"/>
          <w:highlight w:val="white"/>
        </w:rPr>
        <w:t>按经济分类科目，工资福利支出</w:t>
      </w:r>
      <w:r>
        <w:rPr>
          <w:rFonts w:ascii="宋体" w:eastAsia="宋体" w:hAnsi="Times New Roman" w:cs="宋体"/>
          <w:kern w:val="0"/>
          <w:sz w:val="24"/>
          <w:szCs w:val="24"/>
          <w:highlight w:val="white"/>
        </w:rPr>
        <w:t>146.91</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239.38</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67.83</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kern w:val="0"/>
          <w:sz w:val="24"/>
          <w:szCs w:val="24"/>
          <w:lang w:val="zh-CN"/>
        </w:rPr>
        <w:t>预算一般公共预算财政拨款支出</w:t>
      </w:r>
      <w:r>
        <w:rPr>
          <w:rFonts w:ascii="宋体" w:eastAsia="宋体" w:hAnsi="Times New Roman" w:cs="宋体"/>
          <w:kern w:val="0"/>
          <w:sz w:val="24"/>
          <w:szCs w:val="24"/>
        </w:rPr>
        <w:t>257.72</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196.4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76.21%</w:t>
      </w:r>
      <w:r w:rsidR="00347268">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（三）政府性基金预算收支决算情况说明</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w:t>
      </w:r>
    </w:p>
    <w:p w:rsidR="006538C8" w:rsidRDefault="006538C8">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年度预算</w:t>
      </w:r>
      <w:r>
        <w:rPr>
          <w:rFonts w:ascii="宋体" w:eastAsia="宋体" w:hAnsi="Times New Roman" w:cs="宋体" w:hint="eastAsia"/>
          <w:kern w:val="0"/>
          <w:sz w:val="24"/>
          <w:szCs w:val="24"/>
        </w:rPr>
        <w:t>政府性基金预算财政拨款收入</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本年收入与预算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sidR="007D040F">
        <w:rPr>
          <w:rFonts w:ascii="宋体" w:eastAsia="宋体" w:hAnsi="Times New Roman" w:cs="宋体" w:hint="eastAsia"/>
          <w:kern w:val="0"/>
          <w:sz w:val="24"/>
          <w:szCs w:val="24"/>
        </w:rPr>
        <w:t>；</w:t>
      </w:r>
      <w:r>
        <w:rPr>
          <w:rFonts w:ascii="宋体" w:eastAsia="宋体" w:hAnsi="Times New Roman" w:cs="宋体" w:hint="eastAsia"/>
          <w:kern w:val="0"/>
          <w:sz w:val="24"/>
          <w:szCs w:val="24"/>
        </w:rPr>
        <w:t>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（四）政府性基金预算支出决算情况说明</w:t>
      </w:r>
    </w:p>
    <w:p w:rsidR="006538C8" w:rsidRDefault="006538C8">
      <w:pPr>
        <w:autoSpaceDE w:val="0"/>
        <w:autoSpaceDN w:val="0"/>
        <w:adjustRightInd w:val="0"/>
        <w:spacing w:line="520" w:lineRule="exact"/>
        <w:ind w:firstLine="480"/>
        <w:rPr>
          <w:rFonts w:ascii="Times New Roman" w:eastAsia="宋体" w:hAnsi="Times New Roman"/>
          <w:szCs w:val="21"/>
          <w:highlight w:val="white"/>
        </w:rPr>
      </w:pPr>
      <w:r>
        <w:rPr>
          <w:rFonts w:ascii="宋体" w:eastAsia="宋体" w:hAnsi="Times New Roman" w:cs="宋体"/>
          <w:kern w:val="0"/>
          <w:sz w:val="24"/>
          <w:szCs w:val="24"/>
        </w:rPr>
        <w:lastRenderedPageBreak/>
        <w:t>2017</w:t>
      </w:r>
      <w:r>
        <w:rPr>
          <w:rFonts w:ascii="宋体" w:eastAsia="宋体" w:hAnsi="Times New Roman" w:cs="宋体" w:hint="eastAsia"/>
          <w:kern w:val="0"/>
          <w:sz w:val="24"/>
          <w:szCs w:val="24"/>
        </w:rPr>
        <w:t>年度政府性基金预算支出</w:t>
      </w:r>
      <w:r>
        <w:rPr>
          <w:rFonts w:ascii="宋体" w:eastAsia="宋体" w:hAnsi="Times New Roman" w:cs="宋体"/>
          <w:kern w:val="0"/>
          <w:sz w:val="24"/>
          <w:szCs w:val="24"/>
        </w:rPr>
        <w:t>0</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highlight w:val="white"/>
        </w:rPr>
        <w:t>工资福利支出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万元，商品和服务支出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对个人和家庭的补助</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对企事业单位的补贴</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债务利息支出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基本建设支出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其他资本性支出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r>
        <w:rPr>
          <w:rFonts w:ascii="Times New Roman" w:eastAsia="宋体" w:hAnsi="Times New Roman"/>
          <w:kern w:val="0"/>
          <w:sz w:val="24"/>
          <w:szCs w:val="24"/>
          <w:highlight w:val="white"/>
        </w:rPr>
        <w:t>,</w:t>
      </w:r>
      <w:r>
        <w:rPr>
          <w:rFonts w:ascii="宋体" w:eastAsia="宋体" w:hAnsi="Times New Roman" w:cs="宋体" w:hint="eastAsia"/>
          <w:kern w:val="0"/>
          <w:sz w:val="24"/>
          <w:szCs w:val="24"/>
          <w:highlight w:val="white"/>
        </w:rPr>
        <w:t>其他支出</w:t>
      </w:r>
      <w:r>
        <w:rPr>
          <w:rFonts w:ascii="宋体" w:eastAsia="宋体" w:hAnsi="Times New Roman" w:cs="宋体"/>
          <w:kern w:val="0"/>
          <w:sz w:val="24"/>
          <w:szCs w:val="24"/>
          <w:highlight w:val="white"/>
        </w:rPr>
        <w:t>0</w:t>
      </w:r>
      <w:r>
        <w:rPr>
          <w:rFonts w:ascii="宋体" w:eastAsia="宋体" w:hAnsi="Times New Roman" w:cs="宋体" w:hint="eastAsia"/>
          <w:kern w:val="0"/>
          <w:sz w:val="24"/>
          <w:szCs w:val="24"/>
          <w:highlight w:val="white"/>
        </w:rPr>
        <w:t>万元。</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rPr>
        <w:t>年度预算政府性基金预算财政拨款支出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kern w:val="0"/>
          <w:sz w:val="24"/>
          <w:szCs w:val="24"/>
          <w:lang w:val="zh-CN"/>
        </w:rPr>
        <w:t>本年支出与预算</w:t>
      </w:r>
      <w:r>
        <w:rPr>
          <w:rFonts w:ascii="宋体" w:eastAsia="宋体" w:hAnsi="Times New Roman" w:cs="宋体" w:hint="eastAsia"/>
          <w:kern w:val="0"/>
          <w:sz w:val="24"/>
          <w:szCs w:val="24"/>
        </w:rPr>
        <w:t>相比，</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三、部门结转结余情况</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年末结转结余</w:t>
      </w:r>
      <w:r>
        <w:rPr>
          <w:rFonts w:ascii="宋体" w:eastAsia="宋体" w:hAnsi="Times New Roman" w:cs="宋体"/>
          <w:kern w:val="0"/>
          <w:sz w:val="24"/>
          <w:szCs w:val="24"/>
        </w:rPr>
        <w:t>227.49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112.15</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33.02%</w:t>
      </w:r>
      <w:r>
        <w:rPr>
          <w:rFonts w:ascii="宋体" w:eastAsia="宋体" w:hAnsi="Times New Roman" w:cs="宋体" w:hint="eastAsia"/>
          <w:kern w:val="0"/>
          <w:sz w:val="24"/>
          <w:szCs w:val="24"/>
        </w:rPr>
        <w:t>。</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其中财政拨款结转结余</w:t>
      </w:r>
      <w:r>
        <w:rPr>
          <w:rFonts w:ascii="宋体" w:eastAsia="宋体" w:hAnsi="Times New Roman" w:cs="宋体"/>
          <w:kern w:val="0"/>
          <w:sz w:val="24"/>
          <w:szCs w:val="24"/>
        </w:rPr>
        <w:t>43.59</w:t>
      </w:r>
      <w:r>
        <w:rPr>
          <w:rFonts w:ascii="宋体" w:eastAsia="宋体" w:hAnsi="Times New Roman" w:cs="宋体" w:hint="eastAsia"/>
          <w:kern w:val="0"/>
          <w:sz w:val="24"/>
          <w:szCs w:val="24"/>
        </w:rPr>
        <w:t>万元。与上年相比，</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182.93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80.76%,</w:t>
      </w:r>
      <w:r w:rsidR="00AC702D" w:rsidRPr="00541CC0">
        <w:rPr>
          <w:rFonts w:ascii="宋体" w:hAnsi="Times New Roman" w:cs="宋体" w:hint="eastAsia"/>
          <w:color w:val="000000"/>
          <w:kern w:val="0"/>
          <w:sz w:val="24"/>
          <w:szCs w:val="24"/>
        </w:rPr>
        <w:t>减少</w:t>
      </w:r>
      <w:r w:rsidR="00AC702D" w:rsidRPr="00541CC0">
        <w:rPr>
          <w:rFonts w:ascii="宋体" w:hAnsi="Times New Roman" w:cs="宋体" w:hint="eastAsia"/>
          <w:kern w:val="0"/>
          <w:sz w:val="24"/>
          <w:szCs w:val="24"/>
        </w:rPr>
        <w:t>原因是收入减少、科技项目经费增加，临时聘用人员经费增加，结转数额减少。</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四、一般公共预算</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三公</w:t>
      </w:r>
      <w:r>
        <w:rPr>
          <w:rFonts w:ascii="Times New Roman" w:eastAsia="宋体" w:hAnsi="Times New Roman"/>
          <w:b/>
          <w:bCs/>
          <w:kern w:val="0"/>
          <w:sz w:val="24"/>
          <w:szCs w:val="24"/>
        </w:rPr>
        <w:t>”</w:t>
      </w:r>
      <w:r>
        <w:rPr>
          <w:rFonts w:ascii="宋体" w:eastAsia="宋体" w:hAnsi="Times New Roman" w:cs="宋体" w:hint="eastAsia"/>
          <w:b/>
          <w:bCs/>
          <w:kern w:val="0"/>
          <w:sz w:val="24"/>
          <w:szCs w:val="24"/>
        </w:rPr>
        <w:t>经费支出情况</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w:t>
      </w:r>
      <w:r>
        <w:rPr>
          <w:rFonts w:ascii="宋体" w:eastAsia="宋体" w:hAnsi="Times New Roman" w:cs="宋体" w:hint="eastAsia"/>
          <w:b/>
          <w:bCs/>
          <w:kern w:val="0"/>
          <w:sz w:val="24"/>
          <w:szCs w:val="24"/>
        </w:rPr>
        <w:t>一</w:t>
      </w:r>
      <w:r>
        <w:rPr>
          <w:rFonts w:ascii="宋体" w:eastAsia="宋体" w:hAnsi="Times New Roman" w:cs="宋体" w:hint="eastAsia"/>
          <w:kern w:val="0"/>
          <w:sz w:val="24"/>
          <w:szCs w:val="24"/>
        </w:rPr>
        <w:t>般公共预算</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经费支出决算</w:t>
      </w:r>
      <w:r>
        <w:rPr>
          <w:rFonts w:ascii="宋体" w:eastAsia="宋体" w:hAnsi="Times New Roman" w:cs="宋体"/>
          <w:kern w:val="0"/>
          <w:sz w:val="24"/>
          <w:szCs w:val="24"/>
        </w:rPr>
        <w:t>0</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。其中，因公出国（境）费支出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万元，占</w:t>
      </w:r>
      <w:r>
        <w:rPr>
          <w:rFonts w:ascii="宋体" w:eastAsia="宋体" w:hAnsi="Times New Roman" w:cs="宋体"/>
          <w:kern w:val="0"/>
          <w:sz w:val="24"/>
          <w:szCs w:val="24"/>
        </w:rPr>
        <w:t>0%</w:t>
      </w:r>
      <w:r>
        <w:rPr>
          <w:rFonts w:ascii="宋体" w:eastAsia="宋体" w:hAnsi="Times New Roman" w:cs="宋体" w:hint="eastAsia"/>
          <w:kern w:val="0"/>
          <w:sz w:val="24"/>
          <w:szCs w:val="24"/>
        </w:rPr>
        <w:t>，比上年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。具体情况如下：</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highlight w:val="yellow"/>
        </w:rPr>
      </w:pPr>
      <w:r>
        <w:rPr>
          <w:rFonts w:ascii="宋体" w:eastAsia="宋体" w:hAnsi="Times New Roman" w:cs="宋体" w:hint="eastAsia"/>
          <w:kern w:val="0"/>
          <w:sz w:val="24"/>
          <w:szCs w:val="24"/>
        </w:rPr>
        <w:t>因公出国（境）费支出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万元，新疆乌鲁木齐市水磨沟区商务局（粮食局）单位全年使用一般公共预算财政拨款安排的出国（境）团组</w:t>
      </w:r>
      <w:r>
        <w:rPr>
          <w:rFonts w:ascii="宋体" w:eastAsia="宋体" w:hAnsi="Times New Roman" w:cs="宋体"/>
          <w:kern w:val="0"/>
          <w:sz w:val="24"/>
          <w:szCs w:val="24"/>
        </w:rPr>
        <w:t>0</w:t>
      </w:r>
      <w:r>
        <w:rPr>
          <w:rFonts w:ascii="宋体" w:eastAsia="宋体" w:hAnsi="Times New Roman" w:cs="宋体" w:hint="eastAsia"/>
          <w:kern w:val="0"/>
          <w:sz w:val="24"/>
          <w:szCs w:val="24"/>
        </w:rPr>
        <w:t>个，累积</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公务用车购置及运行维护费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万元，其中，公务用车购置</w:t>
      </w:r>
      <w:r>
        <w:rPr>
          <w:rFonts w:ascii="宋体" w:eastAsia="宋体" w:hAnsi="Times New Roman" w:cs="宋体"/>
          <w:kern w:val="0"/>
          <w:sz w:val="24"/>
          <w:szCs w:val="24"/>
        </w:rPr>
        <w:t>0</w:t>
      </w:r>
      <w:r>
        <w:rPr>
          <w:rFonts w:ascii="宋体" w:eastAsia="宋体" w:hAnsi="Times New Roman" w:cs="宋体" w:hint="eastAsia"/>
          <w:kern w:val="0"/>
          <w:sz w:val="24"/>
          <w:szCs w:val="24"/>
        </w:rPr>
        <w:t>万元，公务用车运行维护费</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r>
        <w:rPr>
          <w:rFonts w:ascii="宋体" w:eastAsia="宋体" w:hAnsi="Times New Roman" w:cs="宋体"/>
          <w:kern w:val="0"/>
          <w:sz w:val="24"/>
          <w:szCs w:val="24"/>
        </w:rPr>
        <w:t>2017</w:t>
      </w:r>
      <w:r>
        <w:rPr>
          <w:rFonts w:ascii="宋体" w:eastAsia="宋体" w:hAnsi="Times New Roman" w:cs="宋体" w:hint="eastAsia"/>
          <w:kern w:val="0"/>
          <w:sz w:val="24"/>
          <w:szCs w:val="24"/>
        </w:rPr>
        <w:t>年，单位一般公共财政拨款安排的公务用车购置量</w:t>
      </w:r>
      <w:r>
        <w:rPr>
          <w:rFonts w:ascii="宋体" w:eastAsia="宋体" w:hAnsi="Times New Roman" w:cs="宋体"/>
          <w:kern w:val="0"/>
          <w:sz w:val="24"/>
          <w:szCs w:val="24"/>
        </w:rPr>
        <w:t>0</w:t>
      </w:r>
      <w:r>
        <w:rPr>
          <w:rFonts w:ascii="宋体" w:eastAsia="宋体" w:hAnsi="Times New Roman" w:cs="宋体" w:hint="eastAsia"/>
          <w:kern w:val="0"/>
          <w:sz w:val="24"/>
          <w:szCs w:val="24"/>
        </w:rPr>
        <w:t>辆，保有量为</w:t>
      </w:r>
      <w:r>
        <w:rPr>
          <w:rFonts w:ascii="宋体" w:eastAsia="宋体" w:hAnsi="Times New Roman" w:cs="宋体"/>
          <w:kern w:val="0"/>
          <w:sz w:val="24"/>
          <w:szCs w:val="24"/>
        </w:rPr>
        <w:t>0</w:t>
      </w:r>
      <w:r>
        <w:rPr>
          <w:rFonts w:ascii="宋体" w:eastAsia="宋体" w:hAnsi="Times New Roman" w:cs="宋体" w:hint="eastAsia"/>
          <w:kern w:val="0"/>
          <w:sz w:val="24"/>
          <w:szCs w:val="24"/>
        </w:rPr>
        <w:t>辆。</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公务接待费</w:t>
      </w:r>
      <w:r>
        <w:rPr>
          <w:rFonts w:ascii="宋体" w:eastAsia="宋体" w:hAnsi="Times New Roman" w:cs="宋体"/>
          <w:kern w:val="0"/>
          <w:sz w:val="24"/>
          <w:szCs w:val="24"/>
        </w:rPr>
        <w:t>0</w:t>
      </w:r>
      <w:r>
        <w:rPr>
          <w:rFonts w:ascii="宋体" w:eastAsia="宋体" w:hAnsi="Times New Roman" w:cs="宋体" w:hint="eastAsia"/>
          <w:kern w:val="0"/>
          <w:sz w:val="24"/>
          <w:szCs w:val="24"/>
        </w:rPr>
        <w:t>万元。具体是：国内公务接待支出</w:t>
      </w:r>
      <w:r>
        <w:rPr>
          <w:rFonts w:ascii="宋体" w:eastAsia="宋体" w:hAnsi="Times New Roman" w:cs="宋体"/>
          <w:kern w:val="0"/>
          <w:sz w:val="24"/>
          <w:szCs w:val="24"/>
        </w:rPr>
        <w:t>0</w:t>
      </w:r>
      <w:r w:rsidR="00AC702D">
        <w:rPr>
          <w:rFonts w:ascii="宋体" w:eastAsia="宋体" w:hAnsi="Times New Roman" w:cs="宋体" w:hint="eastAsia"/>
          <w:kern w:val="0"/>
          <w:sz w:val="24"/>
          <w:szCs w:val="24"/>
        </w:rPr>
        <w:t>万元。</w:t>
      </w:r>
      <w:r>
        <w:rPr>
          <w:rFonts w:ascii="宋体" w:eastAsia="宋体" w:hAnsi="Times New Roman" w:cs="宋体" w:hint="eastAsia"/>
          <w:kern w:val="0"/>
          <w:sz w:val="24"/>
          <w:szCs w:val="24"/>
        </w:rPr>
        <w:t>新疆乌鲁木齐市水磨沟区商务局（粮食局）单位国内公务接待</w:t>
      </w:r>
      <w:r>
        <w:rPr>
          <w:rFonts w:ascii="宋体" w:eastAsia="宋体" w:hAnsi="Times New Roman" w:cs="宋体"/>
          <w:kern w:val="0"/>
          <w:sz w:val="24"/>
          <w:szCs w:val="24"/>
        </w:rPr>
        <w:t>0</w:t>
      </w:r>
      <w:r>
        <w:rPr>
          <w:rFonts w:ascii="宋体" w:eastAsia="宋体" w:hAnsi="Times New Roman" w:cs="宋体" w:hint="eastAsia"/>
          <w:kern w:val="0"/>
          <w:sz w:val="24"/>
          <w:szCs w:val="24"/>
        </w:rPr>
        <w:t>批次，</w:t>
      </w:r>
      <w:r>
        <w:rPr>
          <w:rFonts w:ascii="宋体" w:eastAsia="宋体" w:hAnsi="Times New Roman" w:cs="宋体"/>
          <w:kern w:val="0"/>
          <w:sz w:val="24"/>
          <w:szCs w:val="24"/>
        </w:rPr>
        <w:t>0</w:t>
      </w:r>
      <w:r>
        <w:rPr>
          <w:rFonts w:ascii="宋体" w:eastAsia="宋体" w:hAnsi="Times New Roman" w:cs="宋体" w:hint="eastAsia"/>
          <w:kern w:val="0"/>
          <w:sz w:val="24"/>
          <w:szCs w:val="24"/>
        </w:rPr>
        <w:t>人次。</w:t>
      </w:r>
    </w:p>
    <w:p w:rsidR="006538C8" w:rsidRDefault="006538C8">
      <w:pPr>
        <w:autoSpaceDE w:val="0"/>
        <w:autoSpaceDN w:val="0"/>
        <w:adjustRightInd w:val="0"/>
        <w:spacing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与预算相比情况</w:t>
      </w:r>
      <w:r>
        <w:rPr>
          <w:rFonts w:ascii="宋体" w:eastAsia="宋体" w:hAnsi="Times New Roman" w:cs="宋体"/>
          <w:kern w:val="0"/>
          <w:sz w:val="24"/>
          <w:szCs w:val="24"/>
        </w:rPr>
        <w:t>:2017</w:t>
      </w:r>
      <w:r>
        <w:rPr>
          <w:rFonts w:ascii="宋体" w:eastAsia="宋体" w:hAnsi="Times New Roman" w:cs="宋体" w:hint="eastAsia"/>
          <w:kern w:val="0"/>
          <w:sz w:val="24"/>
          <w:szCs w:val="24"/>
          <w:lang w:val="zh-CN"/>
        </w:rPr>
        <w:t>年度因公出国</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w:t>
      </w:r>
      <w:r>
        <w:rPr>
          <w:rFonts w:ascii="宋体" w:eastAsia="宋体" w:hAnsi="Times New Roman" w:cs="宋体" w:hint="eastAsia"/>
          <w:color w:val="000000"/>
          <w:kern w:val="0"/>
          <w:sz w:val="24"/>
          <w:szCs w:val="24"/>
        </w:rPr>
        <w:lastRenderedPageBreak/>
        <w:t>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公务用车购置及运行维护费支出预算</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0%</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公务接待费支出预算</w:t>
      </w:r>
      <w:r>
        <w:rPr>
          <w:rFonts w:ascii="宋体" w:eastAsia="宋体" w:hAnsi="Times New Roman" w:cs="宋体"/>
          <w:kern w:val="0"/>
          <w:sz w:val="24"/>
          <w:szCs w:val="24"/>
        </w:rPr>
        <w:t>0.04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kern w:val="0"/>
          <w:sz w:val="24"/>
          <w:szCs w:val="24"/>
          <w:lang w:val="zh-CN"/>
        </w:rPr>
        <w:t>与预算相比</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减少</w:t>
      </w:r>
      <w:r>
        <w:rPr>
          <w:rFonts w:ascii="宋体" w:eastAsia="宋体" w:hAnsi="Times New Roman" w:cs="宋体"/>
          <w:kern w:val="0"/>
          <w:sz w:val="24"/>
          <w:szCs w:val="24"/>
        </w:rPr>
        <w:t>0.04</w:t>
      </w:r>
      <w:r>
        <w:rPr>
          <w:rFonts w:ascii="宋体" w:eastAsia="宋体" w:hAnsi="Times New Roman" w:cs="宋体" w:hint="eastAsia"/>
          <w:kern w:val="0"/>
          <w:sz w:val="24"/>
          <w:szCs w:val="24"/>
          <w:lang w:val="zh-CN"/>
        </w:rPr>
        <w:t>万元</w:t>
      </w:r>
      <w:r>
        <w:rPr>
          <w:rFonts w:ascii="宋体" w:eastAsia="宋体" w:hAnsi="Times New Roman" w:cs="宋体" w:hint="eastAsia"/>
          <w:kern w:val="0"/>
          <w:sz w:val="24"/>
          <w:szCs w:val="24"/>
        </w:rPr>
        <w:t>，</w:t>
      </w:r>
      <w:r>
        <w:rPr>
          <w:rFonts w:ascii="宋体" w:eastAsia="宋体" w:hAnsi="Times New Roman" w:cs="宋体" w:hint="eastAsia"/>
          <w:color w:val="000000"/>
          <w:kern w:val="0"/>
          <w:sz w:val="24"/>
          <w:szCs w:val="24"/>
        </w:rPr>
        <w:t>降低</w:t>
      </w:r>
      <w:r>
        <w:rPr>
          <w:rFonts w:ascii="宋体" w:eastAsia="宋体" w:hAnsi="Times New Roman" w:cs="宋体"/>
          <w:kern w:val="0"/>
          <w:sz w:val="24"/>
          <w:szCs w:val="24"/>
        </w:rPr>
        <w:t>100%</w:t>
      </w:r>
      <w:r>
        <w:rPr>
          <w:rFonts w:ascii="宋体" w:eastAsia="宋体" w:hAnsi="Times New Roman" w:cs="宋体" w:hint="eastAsia"/>
          <w:kern w:val="0"/>
          <w:sz w:val="24"/>
          <w:szCs w:val="24"/>
          <w:lang w:val="zh-CN"/>
        </w:rPr>
        <w:t>。</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五、机关运行经费支出情况</w:t>
      </w:r>
    </w:p>
    <w:p w:rsidR="006538C8" w:rsidRDefault="006538C8" w:rsidP="00AC702D">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kern w:val="0"/>
          <w:sz w:val="24"/>
          <w:szCs w:val="24"/>
        </w:rPr>
        <w:t>2017</w:t>
      </w:r>
      <w:r>
        <w:rPr>
          <w:rFonts w:ascii="宋体" w:eastAsia="宋体" w:hAnsi="Times New Roman" w:cs="宋体" w:hint="eastAsia"/>
          <w:kern w:val="0"/>
          <w:sz w:val="24"/>
          <w:szCs w:val="24"/>
        </w:rPr>
        <w:t>年度新疆乌鲁木齐市水磨沟区商务局（粮食局）单位机关运行经费支出</w:t>
      </w:r>
      <w:r>
        <w:rPr>
          <w:rFonts w:ascii="宋体" w:eastAsia="宋体" w:hAnsi="Times New Roman" w:cs="宋体"/>
          <w:kern w:val="0"/>
          <w:sz w:val="24"/>
          <w:szCs w:val="24"/>
        </w:rPr>
        <w:t>5.48</w:t>
      </w:r>
      <w:r>
        <w:rPr>
          <w:rFonts w:ascii="宋体" w:eastAsia="宋体" w:hAnsi="Times New Roman" w:cs="宋体" w:hint="eastAsia"/>
          <w:kern w:val="0"/>
          <w:sz w:val="24"/>
          <w:szCs w:val="24"/>
        </w:rPr>
        <w:t>万元，比上年</w:t>
      </w:r>
      <w:r>
        <w:rPr>
          <w:rFonts w:ascii="宋体" w:eastAsia="宋体" w:hAnsi="Times New Roman" w:cs="宋体" w:hint="eastAsia"/>
          <w:color w:val="000000"/>
          <w:kern w:val="0"/>
          <w:sz w:val="24"/>
          <w:szCs w:val="24"/>
        </w:rPr>
        <w:t>增加</w:t>
      </w:r>
      <w:r>
        <w:rPr>
          <w:rFonts w:ascii="宋体" w:eastAsia="宋体" w:hAnsi="Times New Roman" w:cs="宋体"/>
          <w:kern w:val="0"/>
          <w:sz w:val="24"/>
          <w:szCs w:val="24"/>
        </w:rPr>
        <w:t>0.63</w:t>
      </w:r>
      <w:r>
        <w:rPr>
          <w:rFonts w:ascii="宋体" w:eastAsia="宋体" w:hAnsi="Times New Roman" w:cs="宋体" w:hint="eastAsia"/>
          <w:kern w:val="0"/>
          <w:sz w:val="24"/>
          <w:szCs w:val="24"/>
        </w:rPr>
        <w:t>万元，</w:t>
      </w:r>
      <w:r>
        <w:rPr>
          <w:rFonts w:ascii="宋体" w:eastAsia="宋体" w:hAnsi="Times New Roman" w:cs="宋体" w:hint="eastAsia"/>
          <w:color w:val="000000"/>
          <w:kern w:val="0"/>
          <w:sz w:val="24"/>
          <w:szCs w:val="24"/>
        </w:rPr>
        <w:t>增长</w:t>
      </w:r>
      <w:r>
        <w:rPr>
          <w:rFonts w:ascii="宋体" w:eastAsia="宋体" w:hAnsi="Times New Roman" w:cs="宋体"/>
          <w:kern w:val="0"/>
          <w:sz w:val="24"/>
          <w:szCs w:val="24"/>
        </w:rPr>
        <w:t>13%</w:t>
      </w:r>
      <w:r>
        <w:rPr>
          <w:rFonts w:ascii="宋体" w:eastAsia="宋体" w:hAnsi="Times New Roman" w:cs="宋体" w:hint="eastAsia"/>
          <w:kern w:val="0"/>
          <w:sz w:val="24"/>
          <w:szCs w:val="24"/>
        </w:rPr>
        <w:t>。</w:t>
      </w:r>
      <w:r w:rsidR="00AC702D" w:rsidRPr="00541CC0">
        <w:rPr>
          <w:rFonts w:ascii="宋体" w:hAnsi="Times New Roman" w:cs="宋体" w:hint="eastAsia"/>
          <w:kern w:val="0"/>
          <w:sz w:val="24"/>
          <w:szCs w:val="24"/>
        </w:rPr>
        <w:t>主要原因是搬迁至新办公楼，支付了搬迁费，购置了空调等新办公设施设备和办公用品。</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六、政府采购情况</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新疆乌鲁木齐市水磨沟区商务局（粮食局）单位政府采购计划</w:t>
      </w:r>
      <w:r>
        <w:rPr>
          <w:rFonts w:ascii="宋体" w:eastAsia="宋体" w:hAnsi="Times New Roman" w:cs="宋体"/>
          <w:kern w:val="0"/>
          <w:sz w:val="24"/>
          <w:szCs w:val="24"/>
        </w:rPr>
        <w:t>10.54</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10.54</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万元，政府采购服务支出</w:t>
      </w:r>
      <w:r>
        <w:rPr>
          <w:rFonts w:ascii="宋体" w:eastAsia="宋体" w:hAnsi="Times New Roman" w:cs="宋体"/>
          <w:kern w:val="0"/>
          <w:sz w:val="24"/>
          <w:szCs w:val="24"/>
        </w:rPr>
        <w:t>0</w:t>
      </w:r>
      <w:r>
        <w:rPr>
          <w:rFonts w:ascii="宋体" w:eastAsia="宋体" w:hAnsi="Times New Roman" w:cs="宋体" w:hint="eastAsia"/>
          <w:kern w:val="0"/>
          <w:sz w:val="24"/>
          <w:szCs w:val="24"/>
        </w:rPr>
        <w:t>万元；实际采购</w:t>
      </w:r>
      <w:r>
        <w:rPr>
          <w:rFonts w:ascii="宋体" w:eastAsia="宋体" w:hAnsi="Times New Roman" w:cs="宋体"/>
          <w:kern w:val="0"/>
          <w:sz w:val="24"/>
          <w:szCs w:val="24"/>
        </w:rPr>
        <w:t>8.8</w:t>
      </w:r>
      <w:r>
        <w:rPr>
          <w:rFonts w:ascii="宋体" w:eastAsia="宋体" w:hAnsi="Times New Roman" w:cs="宋体" w:hint="eastAsia"/>
          <w:kern w:val="0"/>
          <w:sz w:val="24"/>
          <w:szCs w:val="24"/>
        </w:rPr>
        <w:t>万元，其中：政府采购货物支出</w:t>
      </w:r>
      <w:r>
        <w:rPr>
          <w:rFonts w:ascii="宋体" w:eastAsia="宋体" w:hAnsi="Times New Roman" w:cs="宋体"/>
          <w:kern w:val="0"/>
          <w:sz w:val="24"/>
          <w:szCs w:val="24"/>
        </w:rPr>
        <w:t>8.8</w:t>
      </w:r>
      <w:r>
        <w:rPr>
          <w:rFonts w:ascii="宋体" w:eastAsia="宋体" w:hAnsi="Times New Roman" w:cs="宋体" w:hint="eastAsia"/>
          <w:kern w:val="0"/>
          <w:sz w:val="24"/>
          <w:szCs w:val="24"/>
        </w:rPr>
        <w:t>万元，政府采购工程支出</w:t>
      </w:r>
      <w:r>
        <w:rPr>
          <w:rFonts w:ascii="宋体" w:eastAsia="宋体" w:hAnsi="Times New Roman" w:cs="宋体"/>
          <w:kern w:val="0"/>
          <w:sz w:val="24"/>
          <w:szCs w:val="24"/>
        </w:rPr>
        <w:t>0</w:t>
      </w:r>
      <w:r>
        <w:rPr>
          <w:rFonts w:ascii="宋体" w:eastAsia="宋体" w:hAnsi="Times New Roman" w:cs="宋体" w:hint="eastAsia"/>
          <w:kern w:val="0"/>
          <w:sz w:val="24"/>
          <w:szCs w:val="24"/>
        </w:rPr>
        <w:t>万元，政府采购服务</w:t>
      </w:r>
      <w:r>
        <w:rPr>
          <w:rFonts w:ascii="宋体" w:eastAsia="宋体" w:hAnsi="Times New Roman" w:cs="宋体" w:hint="eastAsia"/>
          <w:kern w:val="0"/>
          <w:sz w:val="24"/>
          <w:szCs w:val="24"/>
          <w:lang w:val="zh-CN"/>
        </w:rPr>
        <w:t>支</w:t>
      </w:r>
      <w:r>
        <w:rPr>
          <w:rFonts w:ascii="宋体" w:eastAsia="宋体" w:hAnsi="Times New Roman" w:cs="宋体" w:hint="eastAsia"/>
          <w:kern w:val="0"/>
          <w:sz w:val="24"/>
          <w:szCs w:val="24"/>
        </w:rPr>
        <w:t>出</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七、其他重要事项的情况</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（一）国有资产占用情况说明</w:t>
      </w:r>
    </w:p>
    <w:p w:rsidR="006538C8" w:rsidRDefault="006538C8">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日，资产总计</w:t>
      </w:r>
      <w:r>
        <w:rPr>
          <w:rFonts w:ascii="宋体" w:eastAsia="宋体" w:hAnsi="Times New Roman" w:cs="宋体"/>
          <w:kern w:val="0"/>
          <w:sz w:val="24"/>
          <w:szCs w:val="24"/>
        </w:rPr>
        <w:t>484.98</w:t>
      </w:r>
      <w:r>
        <w:rPr>
          <w:rFonts w:ascii="宋体" w:eastAsia="宋体" w:hAnsi="Times New Roman" w:cs="宋体" w:hint="eastAsia"/>
          <w:kern w:val="0"/>
          <w:sz w:val="24"/>
          <w:szCs w:val="24"/>
        </w:rPr>
        <w:t>万元，其中：流动资产</w:t>
      </w:r>
      <w:r>
        <w:rPr>
          <w:rFonts w:ascii="宋体" w:eastAsia="宋体" w:hAnsi="Times New Roman" w:cs="宋体"/>
          <w:kern w:val="0"/>
          <w:sz w:val="24"/>
          <w:szCs w:val="24"/>
        </w:rPr>
        <w:t>452.03</w:t>
      </w:r>
      <w:r>
        <w:rPr>
          <w:rFonts w:ascii="宋体" w:eastAsia="宋体" w:hAnsi="Times New Roman" w:cs="宋体" w:hint="eastAsia"/>
          <w:kern w:val="0"/>
          <w:sz w:val="24"/>
          <w:szCs w:val="24"/>
        </w:rPr>
        <w:t>万元，固定资产</w:t>
      </w:r>
      <w:r>
        <w:rPr>
          <w:rFonts w:ascii="宋体" w:eastAsia="宋体" w:hAnsi="Times New Roman" w:cs="宋体"/>
          <w:kern w:val="0"/>
          <w:sz w:val="24"/>
          <w:szCs w:val="24"/>
        </w:rPr>
        <w:t>32.95</w:t>
      </w:r>
      <w:r>
        <w:rPr>
          <w:rFonts w:ascii="宋体" w:eastAsia="宋体" w:hAnsi="Times New Roman" w:cs="宋体" w:hint="eastAsia"/>
          <w:kern w:val="0"/>
          <w:sz w:val="24"/>
          <w:szCs w:val="24"/>
        </w:rPr>
        <w:t>万元，其中：房屋</w:t>
      </w:r>
      <w:r>
        <w:rPr>
          <w:rFonts w:ascii="宋体" w:eastAsia="宋体" w:hAnsi="Times New Roman" w:cs="宋体"/>
          <w:kern w:val="0"/>
          <w:sz w:val="24"/>
          <w:szCs w:val="24"/>
        </w:rPr>
        <w:t>0</w:t>
      </w:r>
      <w:r>
        <w:rPr>
          <w:rFonts w:ascii="宋体" w:eastAsia="宋体" w:hAnsi="Times New Roman" w:cs="宋体" w:hint="eastAsia"/>
          <w:kern w:val="0"/>
          <w:sz w:val="24"/>
          <w:szCs w:val="24"/>
        </w:rPr>
        <w:t>（平方米），价值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万元，共有车辆</w:t>
      </w:r>
      <w:r>
        <w:rPr>
          <w:rFonts w:ascii="宋体" w:eastAsia="宋体" w:hAnsi="Times New Roman" w:cs="宋体"/>
          <w:kern w:val="0"/>
          <w:sz w:val="24"/>
          <w:szCs w:val="24"/>
        </w:rPr>
        <w:t>0</w:t>
      </w:r>
      <w:r>
        <w:rPr>
          <w:rFonts w:ascii="宋体" w:eastAsia="宋体" w:hAnsi="Times New Roman" w:cs="宋体" w:hint="eastAsia"/>
          <w:kern w:val="0"/>
          <w:sz w:val="24"/>
          <w:szCs w:val="24"/>
        </w:rPr>
        <w:t>辆，价值</w:t>
      </w:r>
      <w:r>
        <w:rPr>
          <w:rFonts w:ascii="宋体" w:eastAsia="宋体" w:hAnsi="Times New Roman" w:cs="宋体"/>
          <w:kern w:val="0"/>
          <w:sz w:val="24"/>
          <w:szCs w:val="24"/>
        </w:rPr>
        <w:t>0</w:t>
      </w:r>
      <w:r>
        <w:rPr>
          <w:rFonts w:ascii="宋体" w:eastAsia="宋体" w:hAnsi="Times New Roman" w:cs="宋体" w:hint="eastAsia"/>
          <w:kern w:val="0"/>
          <w:sz w:val="24"/>
          <w:szCs w:val="24"/>
        </w:rPr>
        <w:t>万元，其中：省部级领导干部用车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辆、一般公务用车</w:t>
      </w:r>
      <w:r>
        <w:rPr>
          <w:rFonts w:ascii="宋体" w:eastAsia="宋体" w:hAnsi="Times New Roman" w:cs="宋体"/>
          <w:kern w:val="0"/>
          <w:sz w:val="24"/>
          <w:szCs w:val="24"/>
        </w:rPr>
        <w:t>0</w:t>
      </w:r>
      <w:r>
        <w:rPr>
          <w:rFonts w:ascii="宋体" w:eastAsia="宋体" w:hAnsi="Times New Roman" w:cs="宋体" w:hint="eastAsia"/>
          <w:kern w:val="0"/>
          <w:sz w:val="24"/>
          <w:szCs w:val="24"/>
        </w:rPr>
        <w:t>辆、一般执法执勤用车</w:t>
      </w:r>
      <w:r>
        <w:rPr>
          <w:rFonts w:ascii="宋体" w:eastAsia="宋体" w:hAnsi="Times New Roman" w:cs="宋体"/>
          <w:kern w:val="0"/>
          <w:sz w:val="24"/>
          <w:szCs w:val="24"/>
        </w:rPr>
        <w:t>0</w:t>
      </w:r>
      <w:r>
        <w:rPr>
          <w:rFonts w:ascii="宋体" w:eastAsia="宋体" w:hAnsi="Times New Roman" w:cs="宋体" w:hint="eastAsia"/>
          <w:kern w:val="0"/>
          <w:sz w:val="24"/>
          <w:szCs w:val="24"/>
        </w:rPr>
        <w:t>辆、特种专业技术用车</w:t>
      </w:r>
      <w:r>
        <w:rPr>
          <w:rFonts w:ascii="宋体" w:eastAsia="宋体" w:hAnsi="Times New Roman" w:cs="宋体"/>
          <w:kern w:val="0"/>
          <w:sz w:val="24"/>
          <w:szCs w:val="24"/>
        </w:rPr>
        <w:t>0</w:t>
      </w:r>
      <w:r>
        <w:rPr>
          <w:rFonts w:ascii="宋体" w:eastAsia="宋体" w:hAnsi="Times New Roman" w:cs="宋体" w:hint="eastAsia"/>
          <w:kern w:val="0"/>
          <w:sz w:val="24"/>
          <w:szCs w:val="24"/>
        </w:rPr>
        <w:t>辆、其他用车</w:t>
      </w:r>
      <w:r>
        <w:rPr>
          <w:rFonts w:ascii="宋体" w:eastAsia="宋体" w:hAnsi="Times New Roman" w:cs="宋体"/>
          <w:kern w:val="0"/>
          <w:sz w:val="24"/>
          <w:szCs w:val="24"/>
        </w:rPr>
        <w:t>0</w:t>
      </w:r>
      <w:r>
        <w:rPr>
          <w:rFonts w:ascii="宋体" w:eastAsia="宋体" w:hAnsi="Times New Roman" w:cs="宋体" w:hint="eastAsia"/>
          <w:kern w:val="0"/>
          <w:sz w:val="24"/>
          <w:szCs w:val="24"/>
        </w:rPr>
        <w:t>辆，单位价值</w:t>
      </w:r>
      <w:r>
        <w:rPr>
          <w:rFonts w:ascii="宋体" w:eastAsia="宋体" w:hAnsi="Times New Roman" w:cs="宋体"/>
          <w:kern w:val="0"/>
          <w:sz w:val="24"/>
          <w:szCs w:val="24"/>
        </w:rPr>
        <w:t>5</w:t>
      </w:r>
      <w:r>
        <w:rPr>
          <w:rFonts w:ascii="Times New Roman" w:eastAsia="宋体" w:hAnsi="Times New Roman"/>
          <w:kern w:val="0"/>
          <w:sz w:val="24"/>
          <w:szCs w:val="24"/>
        </w:rPr>
        <w:t>0</w:t>
      </w:r>
      <w:r>
        <w:rPr>
          <w:rFonts w:ascii="宋体" w:eastAsia="宋体" w:hAnsi="Times New Roman" w:cs="宋体" w:hint="eastAsia"/>
          <w:kern w:val="0"/>
          <w:sz w:val="24"/>
          <w:szCs w:val="24"/>
        </w:rPr>
        <w:t>万元以上通用设备</w:t>
      </w:r>
      <w:r>
        <w:rPr>
          <w:rFonts w:ascii="宋体" w:eastAsia="宋体" w:hAnsi="Times New Roman" w:cs="宋体"/>
          <w:kern w:val="0"/>
          <w:sz w:val="24"/>
          <w:szCs w:val="24"/>
        </w:rPr>
        <w:t>0</w:t>
      </w:r>
      <w:r>
        <w:rPr>
          <w:rFonts w:ascii="宋体" w:eastAsia="宋体" w:hAnsi="Times New Roman" w:cs="宋体" w:hint="eastAsia"/>
          <w:kern w:val="0"/>
          <w:sz w:val="24"/>
          <w:szCs w:val="24"/>
        </w:rPr>
        <w:t>台（套），单位价值</w:t>
      </w:r>
      <w:r>
        <w:rPr>
          <w:rFonts w:ascii="宋体" w:eastAsia="宋体" w:hAnsi="Times New Roman" w:cs="宋体"/>
          <w:kern w:val="0"/>
          <w:sz w:val="24"/>
          <w:szCs w:val="24"/>
        </w:rPr>
        <w:t>1</w:t>
      </w:r>
      <w:r>
        <w:rPr>
          <w:rFonts w:ascii="Times New Roman" w:eastAsia="宋体" w:hAnsi="Times New Roman"/>
          <w:kern w:val="0"/>
          <w:sz w:val="24"/>
          <w:szCs w:val="24"/>
        </w:rPr>
        <w:t>00</w:t>
      </w:r>
      <w:r>
        <w:rPr>
          <w:rFonts w:ascii="宋体" w:eastAsia="宋体" w:hAnsi="Times New Roman" w:cs="宋体" w:hint="eastAsia"/>
          <w:kern w:val="0"/>
          <w:sz w:val="24"/>
          <w:szCs w:val="24"/>
        </w:rPr>
        <w:t>万元以上专用设备</w:t>
      </w:r>
      <w:r>
        <w:rPr>
          <w:rFonts w:ascii="宋体" w:eastAsia="宋体" w:hAnsi="Times New Roman" w:cs="宋体"/>
          <w:kern w:val="0"/>
          <w:sz w:val="24"/>
          <w:szCs w:val="24"/>
        </w:rPr>
        <w:t>0</w:t>
      </w:r>
      <w:r>
        <w:rPr>
          <w:rFonts w:ascii="宋体" w:eastAsia="宋体" w:hAnsi="Times New Roman" w:cs="宋体" w:hint="eastAsia"/>
          <w:kern w:val="0"/>
          <w:sz w:val="24"/>
          <w:szCs w:val="24"/>
        </w:rPr>
        <w:t>台（套），其他固定资产价值</w:t>
      </w:r>
      <w:r>
        <w:rPr>
          <w:rFonts w:ascii="宋体" w:eastAsia="宋体" w:hAnsi="Times New Roman" w:cs="宋体"/>
          <w:kern w:val="0"/>
          <w:sz w:val="24"/>
          <w:szCs w:val="24"/>
        </w:rPr>
        <w:t>32.95</w:t>
      </w:r>
      <w:r>
        <w:rPr>
          <w:rFonts w:ascii="宋体" w:eastAsia="宋体" w:hAnsi="Times New Roman" w:cs="宋体" w:hint="eastAsia"/>
          <w:kern w:val="0"/>
          <w:sz w:val="24"/>
          <w:szCs w:val="24"/>
        </w:rPr>
        <w:t>万元。</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（二）国有资产收益征缴情况说明</w:t>
      </w:r>
    </w:p>
    <w:p w:rsidR="006538C8" w:rsidRDefault="006538C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Pr>
          <w:rFonts w:ascii="宋体" w:eastAsia="宋体" w:hAnsi="Times New Roman" w:cs="宋体" w:hint="eastAsia"/>
          <w:kern w:val="0"/>
          <w:sz w:val="24"/>
          <w:szCs w:val="24"/>
        </w:rPr>
        <w:t>截至</w:t>
      </w:r>
      <w:r>
        <w:rPr>
          <w:rFonts w:ascii="宋体" w:eastAsia="宋体" w:hAnsi="Times New Roman" w:cs="宋体"/>
          <w:kern w:val="0"/>
          <w:sz w:val="24"/>
          <w:szCs w:val="24"/>
        </w:rPr>
        <w:t>2017</w:t>
      </w:r>
      <w:r>
        <w:rPr>
          <w:rFonts w:ascii="宋体" w:eastAsia="宋体" w:hAnsi="Times New Roman" w:cs="宋体" w:hint="eastAsia"/>
          <w:kern w:val="0"/>
          <w:sz w:val="24"/>
          <w:szCs w:val="24"/>
        </w:rPr>
        <w:t>年</w:t>
      </w:r>
      <w:r>
        <w:rPr>
          <w:rFonts w:ascii="宋体" w:eastAsia="宋体" w:hAnsi="Times New Roman" w:cs="宋体"/>
          <w:kern w:val="0"/>
          <w:sz w:val="24"/>
          <w:szCs w:val="24"/>
        </w:rPr>
        <w:t>12</w:t>
      </w:r>
      <w:r>
        <w:rPr>
          <w:rFonts w:ascii="宋体" w:eastAsia="宋体" w:hAnsi="Times New Roman" w:cs="宋体" w:hint="eastAsia"/>
          <w:kern w:val="0"/>
          <w:sz w:val="24"/>
          <w:szCs w:val="24"/>
        </w:rPr>
        <w:t>月</w:t>
      </w:r>
      <w:r>
        <w:rPr>
          <w:rFonts w:ascii="宋体" w:eastAsia="宋体" w:hAnsi="Times New Roman" w:cs="宋体"/>
          <w:kern w:val="0"/>
          <w:sz w:val="24"/>
          <w:szCs w:val="24"/>
        </w:rPr>
        <w:t>31</w:t>
      </w:r>
      <w:r>
        <w:rPr>
          <w:rFonts w:ascii="宋体" w:eastAsia="宋体" w:hAnsi="Times New Roman" w:cs="宋体" w:hint="eastAsia"/>
          <w:kern w:val="0"/>
          <w:sz w:val="24"/>
          <w:szCs w:val="24"/>
        </w:rPr>
        <w:t>日，新疆乌鲁木齐市水磨沟区商务局（粮食局）单位资产有偿使用收入合计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万元，资产处置收入合计</w:t>
      </w:r>
      <w:r>
        <w:rPr>
          <w:rFonts w:ascii="宋体" w:eastAsia="宋体" w:hAnsi="Times New Roman" w:cs="宋体"/>
          <w:kern w:val="0"/>
          <w:sz w:val="24"/>
          <w:szCs w:val="24"/>
        </w:rPr>
        <w:t>0</w:t>
      </w:r>
      <w:r>
        <w:rPr>
          <w:rFonts w:ascii="宋体" w:eastAsia="宋体" w:hAnsi="Times New Roman" w:cs="宋体" w:hint="eastAsia"/>
          <w:kern w:val="0"/>
          <w:sz w:val="24"/>
          <w:szCs w:val="24"/>
        </w:rPr>
        <w:t>万元。其中：已缴国库</w:t>
      </w:r>
      <w:r>
        <w:rPr>
          <w:rFonts w:ascii="宋体" w:eastAsia="宋体" w:hAnsi="Times New Roman" w:cs="宋体"/>
          <w:kern w:val="0"/>
          <w:sz w:val="24"/>
          <w:szCs w:val="24"/>
        </w:rPr>
        <w:t>0</w:t>
      </w:r>
      <w:r>
        <w:rPr>
          <w:rFonts w:ascii="宋体" w:eastAsia="宋体" w:hAnsi="Times New Roman" w:cs="宋体" w:hint="eastAsia"/>
          <w:kern w:val="0"/>
          <w:sz w:val="24"/>
          <w:szCs w:val="24"/>
        </w:rPr>
        <w:t>万元，已缴财政专户</w:t>
      </w:r>
      <w:r>
        <w:rPr>
          <w:rFonts w:ascii="宋体" w:eastAsia="宋体" w:hAnsi="Times New Roman" w:cs="宋体"/>
          <w:kern w:val="0"/>
          <w:sz w:val="24"/>
          <w:szCs w:val="24"/>
        </w:rPr>
        <w:t>0</w:t>
      </w:r>
      <w:r>
        <w:rPr>
          <w:rFonts w:ascii="宋体" w:eastAsia="宋体" w:hAnsi="Times New Roman" w:cs="宋体" w:hint="eastAsia"/>
          <w:kern w:val="0"/>
          <w:sz w:val="24"/>
          <w:szCs w:val="24"/>
        </w:rPr>
        <w:t>万元，应缴未缴</w:t>
      </w:r>
      <w:r>
        <w:rPr>
          <w:rFonts w:ascii="宋体" w:eastAsia="宋体" w:hAnsi="Times New Roman" w:cs="宋体"/>
          <w:kern w:val="0"/>
          <w:sz w:val="24"/>
          <w:szCs w:val="24"/>
        </w:rPr>
        <w:t>0</w:t>
      </w:r>
      <w:r>
        <w:rPr>
          <w:rFonts w:ascii="宋体" w:eastAsia="宋体" w:hAnsi="Times New Roman" w:cs="宋体" w:hint="eastAsia"/>
          <w:kern w:val="0"/>
          <w:sz w:val="24"/>
          <w:szCs w:val="24"/>
        </w:rPr>
        <w:t>万元，单位留用</w:t>
      </w:r>
      <w:r>
        <w:rPr>
          <w:rFonts w:ascii="宋体" w:eastAsia="宋体" w:hAnsi="Times New Roman" w:cs="宋体"/>
          <w:kern w:val="0"/>
          <w:sz w:val="24"/>
          <w:szCs w:val="24"/>
        </w:rPr>
        <w:t>0</w:t>
      </w:r>
      <w:r>
        <w:rPr>
          <w:rFonts w:ascii="宋体" w:eastAsia="宋体" w:hAnsi="Times New Roman" w:cs="宋体" w:hint="eastAsia"/>
          <w:kern w:val="0"/>
          <w:sz w:val="24"/>
          <w:szCs w:val="24"/>
        </w:rPr>
        <w:t>万元。</w:t>
      </w:r>
    </w:p>
    <w:p w:rsidR="006538C8" w:rsidRDefault="006538C8">
      <w:pPr>
        <w:shd w:val="clear" w:color="auto" w:fill="FFFFFF"/>
        <w:autoSpaceDE w:val="0"/>
        <w:autoSpaceDN w:val="0"/>
        <w:adjustRightInd w:val="0"/>
        <w:spacing w:before="100" w:after="240"/>
        <w:jc w:val="left"/>
        <w:rPr>
          <w:rFonts w:ascii="Times New Roman" w:eastAsia="宋体" w:hAnsi="Times New Roman"/>
          <w:b/>
          <w:bCs/>
          <w:kern w:val="0"/>
          <w:sz w:val="24"/>
          <w:szCs w:val="24"/>
        </w:rPr>
      </w:pPr>
      <w:r>
        <w:rPr>
          <w:rFonts w:ascii="宋体" w:eastAsia="宋体" w:hAnsi="Times New Roman" w:cs="宋体" w:hint="eastAsia"/>
          <w:b/>
          <w:bCs/>
          <w:kern w:val="0"/>
          <w:sz w:val="24"/>
          <w:szCs w:val="24"/>
        </w:rPr>
        <w:t>（三）部门项目支出情况和项目绩效评价情况说明</w:t>
      </w:r>
    </w:p>
    <w:p w:rsidR="006538C8" w:rsidRDefault="006538C8" w:rsidP="00AC702D">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AC702D">
        <w:rPr>
          <w:rFonts w:ascii="宋体" w:eastAsia="宋体" w:hAnsi="Times New Roman" w:cs="宋体"/>
          <w:kern w:val="0"/>
          <w:sz w:val="24"/>
          <w:szCs w:val="24"/>
        </w:rPr>
        <w:lastRenderedPageBreak/>
        <w:t>2017</w:t>
      </w:r>
      <w:r w:rsidRPr="00AC702D">
        <w:rPr>
          <w:rFonts w:ascii="宋体" w:eastAsia="宋体" w:hAnsi="Times New Roman" w:cs="宋体" w:hint="eastAsia"/>
          <w:kern w:val="0"/>
          <w:sz w:val="24"/>
          <w:szCs w:val="24"/>
        </w:rPr>
        <w:t>年度，本部门单位实行绩效管理的项目</w:t>
      </w:r>
      <w:r w:rsidR="00AC702D" w:rsidRPr="00AC702D">
        <w:rPr>
          <w:rFonts w:ascii="宋体" w:eastAsia="宋体" w:hAnsi="Times New Roman" w:cs="宋体" w:hint="eastAsia"/>
          <w:kern w:val="0"/>
          <w:sz w:val="24"/>
          <w:szCs w:val="24"/>
        </w:rPr>
        <w:t>0</w:t>
      </w:r>
      <w:r w:rsidRPr="00AC702D">
        <w:rPr>
          <w:rFonts w:ascii="宋体" w:eastAsia="宋体" w:hAnsi="Times New Roman" w:cs="宋体" w:hint="eastAsia"/>
          <w:kern w:val="0"/>
          <w:sz w:val="24"/>
          <w:szCs w:val="24"/>
        </w:rPr>
        <w:t>个，涉及预算</w:t>
      </w:r>
      <w:r w:rsidR="00AC702D" w:rsidRPr="00AC702D">
        <w:rPr>
          <w:rFonts w:ascii="宋体" w:eastAsia="宋体" w:hAnsi="Times New Roman" w:cs="宋体" w:hint="eastAsia"/>
          <w:kern w:val="0"/>
          <w:sz w:val="24"/>
          <w:szCs w:val="24"/>
        </w:rPr>
        <w:t>0</w:t>
      </w:r>
      <w:r w:rsidRPr="00AC702D">
        <w:rPr>
          <w:rFonts w:ascii="宋体" w:eastAsia="宋体" w:hAnsi="Times New Roman" w:cs="宋体" w:hint="eastAsia"/>
          <w:kern w:val="0"/>
          <w:sz w:val="24"/>
          <w:szCs w:val="24"/>
        </w:rPr>
        <w:t>万元，项目支出决算</w:t>
      </w:r>
      <w:r w:rsidR="00AC702D" w:rsidRPr="00AC702D">
        <w:rPr>
          <w:rFonts w:ascii="宋体" w:eastAsia="宋体" w:hAnsi="Times New Roman" w:cs="宋体" w:hint="eastAsia"/>
          <w:kern w:val="0"/>
          <w:sz w:val="24"/>
          <w:szCs w:val="24"/>
        </w:rPr>
        <w:t>0</w:t>
      </w:r>
      <w:r w:rsidRPr="00AC702D">
        <w:rPr>
          <w:rFonts w:ascii="宋体" w:eastAsia="宋体" w:hAnsi="Times New Roman" w:cs="宋体" w:hint="eastAsia"/>
          <w:kern w:val="0"/>
          <w:sz w:val="24"/>
          <w:szCs w:val="24"/>
        </w:rPr>
        <w:t>万元。</w:t>
      </w:r>
    </w:p>
    <w:p w:rsidR="006538C8" w:rsidRDefault="006538C8">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Pr>
          <w:rFonts w:ascii="宋体" w:eastAsia="宋体" w:hAnsi="Times New Roman" w:cs="宋体" w:hint="eastAsia"/>
          <w:b/>
          <w:bCs/>
          <w:kern w:val="0"/>
          <w:sz w:val="24"/>
          <w:szCs w:val="24"/>
        </w:rPr>
        <w:t>第三部分</w:t>
      </w:r>
      <w:r w:rsidR="00347268">
        <w:rPr>
          <w:rFonts w:ascii="宋体" w:eastAsia="宋体" w:hAnsi="Times New Roman" w:cs="宋体" w:hint="eastAsia"/>
          <w:b/>
          <w:bCs/>
          <w:kern w:val="0"/>
          <w:sz w:val="24"/>
          <w:szCs w:val="24"/>
        </w:rPr>
        <w:t xml:space="preserve"> </w:t>
      </w:r>
      <w:r>
        <w:rPr>
          <w:rFonts w:ascii="宋体" w:eastAsia="宋体" w:hAnsi="Times New Roman" w:cs="宋体" w:hint="eastAsia"/>
          <w:b/>
          <w:bCs/>
          <w:kern w:val="0"/>
          <w:sz w:val="24"/>
          <w:szCs w:val="24"/>
        </w:rPr>
        <w:t>新疆乌鲁木齐市水磨沟区商务局（粮食局）专业名词解释</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w:t>
      </w:r>
      <w:r>
        <w:rPr>
          <w:rFonts w:ascii="宋体" w:eastAsia="宋体" w:hAnsi="Times New Roman" w:cs="宋体" w:hint="eastAsia"/>
          <w:kern w:val="0"/>
          <w:sz w:val="24"/>
          <w:szCs w:val="24"/>
        </w:rPr>
        <w:t>．财政拨款收入：指同级财政当年拨付的资金。</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2</w:t>
      </w:r>
      <w:r>
        <w:rPr>
          <w:rFonts w:ascii="宋体" w:eastAsia="宋体" w:hAnsi="Times New Roman" w:cs="宋体" w:hint="eastAsia"/>
          <w:kern w:val="0"/>
          <w:sz w:val="24"/>
          <w:szCs w:val="24"/>
        </w:rPr>
        <w:t>．上级补助收入：指事业单位从主管部门和上级单位取得的非财政补助收入。</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3.</w:t>
      </w:r>
      <w:r>
        <w:rPr>
          <w:rFonts w:ascii="宋体" w:eastAsia="宋体" w:hAnsi="Times New Roman" w:cs="宋体" w:hint="eastAsia"/>
          <w:kern w:val="0"/>
          <w:sz w:val="24"/>
          <w:szCs w:val="24"/>
        </w:rPr>
        <w:t>事业收入：指事业单位开展专业业务活动及其辅助活动所取得的收入。</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4.</w:t>
      </w:r>
      <w:r>
        <w:rPr>
          <w:rFonts w:ascii="宋体" w:eastAsia="宋体" w:hAnsi="Times New Roman" w:cs="宋体" w:hint="eastAsia"/>
          <w:kern w:val="0"/>
          <w:sz w:val="24"/>
          <w:szCs w:val="24"/>
        </w:rPr>
        <w:t>经营收入：指事业单位在专业业务活动及其辅助活动之外开展非独立核算经营活动取得的收入。</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5.</w:t>
      </w:r>
      <w:r>
        <w:rPr>
          <w:rFonts w:ascii="宋体" w:eastAsia="宋体" w:hAnsi="Times New Roman" w:cs="宋体" w:hint="eastAsia"/>
          <w:kern w:val="0"/>
          <w:sz w:val="24"/>
          <w:szCs w:val="24"/>
        </w:rPr>
        <w:t>附属单位缴款：指事业单位附属的独立核算单位按有关规定上缴的收入。</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6.</w:t>
      </w:r>
      <w:r>
        <w:rPr>
          <w:rFonts w:ascii="宋体" w:eastAsia="宋体" w:hAnsi="Times New Roman" w:cs="宋体" w:hint="eastAsia"/>
          <w:kern w:val="0"/>
          <w:sz w:val="24"/>
          <w:szCs w:val="24"/>
        </w:rPr>
        <w:t>其他收入：指除上述</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上级补助收入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附属单位缴款</w:t>
      </w:r>
      <w:r>
        <w:rPr>
          <w:rFonts w:ascii="Times New Roman" w:eastAsia="宋体" w:hAnsi="Times New Roman"/>
          <w:kern w:val="0"/>
          <w:sz w:val="24"/>
          <w:szCs w:val="24"/>
        </w:rPr>
        <w:t>”</w:t>
      </w:r>
      <w:r>
        <w:rPr>
          <w:rFonts w:ascii="宋体" w:eastAsia="宋体" w:hAnsi="Times New Roman" w:cs="宋体" w:hint="eastAsia"/>
          <w:kern w:val="0"/>
          <w:sz w:val="24"/>
          <w:szCs w:val="24"/>
        </w:rPr>
        <w:t>等之外取得的收入。</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7.</w:t>
      </w:r>
      <w:r>
        <w:rPr>
          <w:rFonts w:ascii="宋体" w:eastAsia="宋体" w:hAnsi="Times New Roman" w:cs="宋体" w:hint="eastAsia"/>
          <w:kern w:val="0"/>
          <w:sz w:val="24"/>
          <w:szCs w:val="24"/>
        </w:rPr>
        <w:t>用事业基金弥补收支差额：指事业单位在当年的</w:t>
      </w:r>
      <w:r>
        <w:rPr>
          <w:rFonts w:ascii="Times New Roman" w:eastAsia="宋体" w:hAnsi="Times New Roman"/>
          <w:kern w:val="0"/>
          <w:sz w:val="24"/>
          <w:szCs w:val="24"/>
        </w:rPr>
        <w:t>“</w:t>
      </w:r>
      <w:r>
        <w:rPr>
          <w:rFonts w:ascii="宋体" w:eastAsia="宋体" w:hAnsi="Times New Roman" w:cs="宋体" w:hint="eastAsia"/>
          <w:kern w:val="0"/>
          <w:sz w:val="24"/>
          <w:szCs w:val="24"/>
        </w:rPr>
        <w:t>财政拨款收入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财政拨款结转和结余资金</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事业单位经营收入</w:t>
      </w:r>
      <w:r>
        <w:rPr>
          <w:rFonts w:ascii="Times New Roman" w:eastAsia="宋体" w:hAnsi="Times New Roman"/>
          <w:kern w:val="0"/>
          <w:sz w:val="24"/>
          <w:szCs w:val="24"/>
        </w:rPr>
        <w:t>”</w:t>
      </w:r>
      <w:r>
        <w:rPr>
          <w:rFonts w:ascii="宋体" w:eastAsia="宋体" w:hAnsi="Times New Roman" w:cs="宋体" w:hint="eastAsia"/>
          <w:kern w:val="0"/>
          <w:sz w:val="24"/>
          <w:szCs w:val="24"/>
        </w:rPr>
        <w:t>、</w:t>
      </w:r>
      <w:r>
        <w:rPr>
          <w:rFonts w:ascii="Times New Roman" w:eastAsia="宋体" w:hAnsi="Times New Roman"/>
          <w:kern w:val="0"/>
          <w:sz w:val="24"/>
          <w:szCs w:val="24"/>
        </w:rPr>
        <w:t>“</w:t>
      </w:r>
      <w:r>
        <w:rPr>
          <w:rFonts w:ascii="宋体" w:eastAsia="宋体" w:hAnsi="Times New Roman" w:cs="宋体" w:hint="eastAsia"/>
          <w:kern w:val="0"/>
          <w:sz w:val="24"/>
          <w:szCs w:val="24"/>
        </w:rPr>
        <w:t>其他收入</w:t>
      </w:r>
      <w:r>
        <w:rPr>
          <w:rFonts w:ascii="Times New Roman" w:eastAsia="宋体" w:hAnsi="Times New Roman"/>
          <w:kern w:val="0"/>
          <w:sz w:val="24"/>
          <w:szCs w:val="24"/>
        </w:rPr>
        <w:t>”</w:t>
      </w:r>
      <w:r>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8</w:t>
      </w:r>
      <w:r>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9</w:t>
      </w:r>
      <w:r>
        <w:rPr>
          <w:rFonts w:ascii="宋体" w:eastAsia="宋体" w:hAnsi="Times New Roman" w:cs="宋体" w:hint="eastAsia"/>
          <w:kern w:val="0"/>
          <w:sz w:val="24"/>
          <w:szCs w:val="24"/>
        </w:rPr>
        <w:t>．结余分配：反映单位当年结余的分配情况。</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10</w:t>
      </w:r>
      <w:r>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lastRenderedPageBreak/>
        <w:t>11.</w:t>
      </w:r>
      <w:r>
        <w:rPr>
          <w:rFonts w:ascii="宋体" w:eastAsia="宋体" w:hAnsi="Times New Roman" w:cs="宋体" w:hint="eastAsia"/>
          <w:kern w:val="0"/>
          <w:sz w:val="24"/>
          <w:szCs w:val="24"/>
        </w:rPr>
        <w:t>基本支出：指为保障机构正常运转、完成日常工作任务而发生的人员支出和公用支出。</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12.</w:t>
      </w:r>
      <w:r>
        <w:rPr>
          <w:rFonts w:ascii="宋体" w:eastAsia="宋体" w:hAnsi="Times New Roman" w:cs="宋体" w:hint="eastAsia"/>
          <w:kern w:val="0"/>
          <w:sz w:val="24"/>
          <w:szCs w:val="24"/>
        </w:rPr>
        <w:t>项目支出：指在基本支出之外为完成特定行政任务和事业发展目标所发生的支出。</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13.</w:t>
      </w:r>
      <w:r>
        <w:rPr>
          <w:rFonts w:ascii="宋体" w:eastAsia="宋体" w:hAnsi="Times New Roman" w:cs="宋体" w:hint="eastAsia"/>
          <w:kern w:val="0"/>
          <w:sz w:val="24"/>
          <w:szCs w:val="24"/>
        </w:rPr>
        <w:t>经营支出：指事业单位在专业业务活动及其辅助活动之外开展非独立核算经营活动发生的支出。</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14.</w:t>
      </w:r>
      <w:r>
        <w:rPr>
          <w:rFonts w:ascii="宋体" w:eastAsia="宋体" w:hAnsi="Times New Roman" w:cs="宋体" w:hint="eastAsia"/>
          <w:kern w:val="0"/>
          <w:sz w:val="24"/>
          <w:szCs w:val="24"/>
        </w:rPr>
        <w:t>对附属单位补助支出：指事业单位发生的用非财政预算资金对附属单位的补助支出。</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15.</w:t>
      </w:r>
      <w:r>
        <w:rPr>
          <w:rFonts w:ascii="Times New Roman" w:eastAsia="宋体" w:hAnsi="Times New Roman"/>
          <w:kern w:val="0"/>
          <w:sz w:val="24"/>
          <w:szCs w:val="24"/>
        </w:rPr>
        <w:t>“</w:t>
      </w:r>
      <w:r>
        <w:rPr>
          <w:rFonts w:ascii="宋体" w:eastAsia="宋体" w:hAnsi="Times New Roman" w:cs="宋体" w:hint="eastAsia"/>
          <w:kern w:val="0"/>
          <w:sz w:val="24"/>
          <w:szCs w:val="24"/>
        </w:rPr>
        <w:t>三公</w:t>
      </w:r>
      <w:r>
        <w:rPr>
          <w:rFonts w:ascii="Times New Roman" w:eastAsia="宋体" w:hAnsi="Times New Roman"/>
          <w:kern w:val="0"/>
          <w:sz w:val="24"/>
          <w:szCs w:val="24"/>
        </w:rPr>
        <w:t>”</w:t>
      </w:r>
      <w:r>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单位公务出国（境）的住宿费、旅费、伙食补助费、杂费、培训费等支出；公务用车购置及运行</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Pr>
          <w:rFonts w:ascii="宋体" w:eastAsia="宋体" w:hAnsi="Times New Roman" w:cs="宋体" w:hint="eastAsia"/>
          <w:kern w:val="0"/>
          <w:sz w:val="24"/>
          <w:szCs w:val="24"/>
        </w:rPr>
        <w:t>费反映</w:t>
      </w:r>
      <w:proofErr w:type="gramEnd"/>
      <w:r>
        <w:rPr>
          <w:rFonts w:ascii="宋体" w:eastAsia="宋体" w:hAnsi="Times New Roman" w:cs="宋体" w:hint="eastAsia"/>
          <w:kern w:val="0"/>
          <w:sz w:val="24"/>
          <w:szCs w:val="24"/>
        </w:rPr>
        <w:t>单位按规定开支的各类公务接待（含外宾接待）支出。</w:t>
      </w:r>
    </w:p>
    <w:p w:rsidR="006538C8" w:rsidRDefault="006538C8">
      <w:pPr>
        <w:shd w:val="clear" w:color="auto" w:fill="FFFFFF"/>
        <w:autoSpaceDE w:val="0"/>
        <w:autoSpaceDN w:val="0"/>
        <w:adjustRightInd w:val="0"/>
        <w:spacing w:before="100" w:line="520" w:lineRule="exact"/>
        <w:rPr>
          <w:rFonts w:ascii="Times New Roman" w:eastAsia="宋体" w:hAnsi="Times New Roman"/>
          <w:kern w:val="0"/>
          <w:sz w:val="24"/>
          <w:szCs w:val="24"/>
        </w:rPr>
      </w:pPr>
      <w:r>
        <w:rPr>
          <w:rFonts w:ascii="宋体" w:eastAsia="宋体" w:hAnsi="Times New Roman" w:cs="宋体"/>
          <w:kern w:val="0"/>
          <w:sz w:val="24"/>
          <w:szCs w:val="24"/>
        </w:rPr>
        <w:t>16.</w:t>
      </w:r>
      <w:r>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本单位支出功能分类说明。</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201类13款01项行政运行：指反映行政单位（包括实行公务员管理的事业单位）的基本支出。</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201类13款02项一般行政管理事务：指反映行政单位（包括实行公务员管理的事业单位）未单独设置项级科目的其他项目支出。</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201类13款50项事业运行：指反映事业单位的基本支出，不包括行政单位（包括实行公务员管理的事业单位）后勤服务中心、医务室等附属事业单位。</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lastRenderedPageBreak/>
        <w:t>201类13款99项其他商贸事务支出：指反映除上述项目以外其他用于商贸事务方面的支出。</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208类02款08项基层政权和社区建设：指反映开展村民自治、村务公开等基层政权和社区建设工作的支出。</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208类05款05项机关事业单位基本养老保险缴费支出★：指反映机关事业单位实施养老保险制度由单位缴纳的基本养老保险费支出。</w:t>
      </w:r>
    </w:p>
    <w:p w:rsidR="00AC702D" w:rsidRPr="00541CC0"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215类08款99项其他支持中小企业发展和管理支出：指反映除上述项目以外其他用于支持中小企业发展和管理方面的支出。</w:t>
      </w:r>
    </w:p>
    <w:p w:rsidR="00AC702D" w:rsidRDefault="00AC702D" w:rsidP="00AC702D">
      <w:pPr>
        <w:shd w:val="clear" w:color="auto" w:fill="FFFFFF"/>
        <w:autoSpaceDE w:val="0"/>
        <w:autoSpaceDN w:val="0"/>
        <w:adjustRightInd w:val="0"/>
        <w:spacing w:before="100" w:line="520" w:lineRule="exact"/>
        <w:rPr>
          <w:rFonts w:ascii="宋体" w:hAnsi="Times New Roman" w:cs="宋体"/>
          <w:kern w:val="0"/>
          <w:sz w:val="24"/>
          <w:szCs w:val="24"/>
        </w:rPr>
      </w:pPr>
      <w:r w:rsidRPr="00541CC0">
        <w:rPr>
          <w:rFonts w:ascii="宋体" w:hAnsi="Times New Roman" w:cs="宋体" w:hint="eastAsia"/>
          <w:kern w:val="0"/>
          <w:sz w:val="24"/>
          <w:szCs w:val="24"/>
        </w:rPr>
        <w:t>229类99款01项其他支出：指反映除上述项目以外其他不能划分到具体功能科目中的支出项目。</w:t>
      </w:r>
    </w:p>
    <w:p w:rsidR="006538C8" w:rsidRDefault="006538C8">
      <w:pPr>
        <w:shd w:val="clear" w:color="auto" w:fill="FFFFFF"/>
        <w:autoSpaceDE w:val="0"/>
        <w:autoSpaceDN w:val="0"/>
        <w:adjustRightInd w:val="0"/>
        <w:spacing w:before="100" w:after="240"/>
        <w:jc w:val="center"/>
        <w:rPr>
          <w:rFonts w:ascii="Times New Roman" w:eastAsia="宋体" w:hAnsi="Times New Roman"/>
          <w:kern w:val="0"/>
          <w:sz w:val="28"/>
          <w:szCs w:val="28"/>
        </w:rPr>
      </w:pPr>
      <w:r>
        <w:rPr>
          <w:rFonts w:ascii="宋体" w:eastAsia="宋体" w:hAnsi="Times New Roman" w:cs="宋体" w:hint="eastAsia"/>
          <w:b/>
          <w:bCs/>
          <w:kern w:val="0"/>
          <w:sz w:val="28"/>
          <w:szCs w:val="28"/>
        </w:rPr>
        <w:t>第四部分</w:t>
      </w:r>
      <w:r w:rsidR="00347268">
        <w:rPr>
          <w:rFonts w:ascii="宋体" w:eastAsia="宋体" w:hAnsi="Times New Roman" w:cs="宋体" w:hint="eastAsia"/>
          <w:b/>
          <w:bCs/>
          <w:kern w:val="0"/>
          <w:sz w:val="28"/>
          <w:szCs w:val="28"/>
        </w:rPr>
        <w:t xml:space="preserve"> </w:t>
      </w:r>
      <w:bookmarkStart w:id="0" w:name="_GoBack"/>
      <w:bookmarkEnd w:id="0"/>
      <w:r>
        <w:rPr>
          <w:rFonts w:ascii="宋体" w:eastAsia="宋体" w:hAnsi="Times New Roman" w:cs="宋体" w:hint="eastAsia"/>
          <w:b/>
          <w:bCs/>
          <w:kern w:val="0"/>
          <w:sz w:val="28"/>
          <w:szCs w:val="28"/>
        </w:rPr>
        <w:t>新疆乌鲁木齐市水磨沟区商务局（粮食局）单位</w:t>
      </w:r>
      <w:r>
        <w:rPr>
          <w:rFonts w:ascii="宋体" w:eastAsia="宋体" w:hAnsi="Times New Roman" w:cs="宋体"/>
          <w:b/>
          <w:bCs/>
          <w:kern w:val="0"/>
          <w:sz w:val="28"/>
          <w:szCs w:val="28"/>
        </w:rPr>
        <w:t>2017</w:t>
      </w:r>
      <w:r>
        <w:rPr>
          <w:rFonts w:ascii="宋体" w:eastAsia="宋体" w:hAnsi="Times New Roman" w:cs="宋体" w:hint="eastAsia"/>
          <w:b/>
          <w:bCs/>
          <w:kern w:val="0"/>
          <w:sz w:val="28"/>
          <w:szCs w:val="28"/>
        </w:rPr>
        <w:t>年度部门决算报表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一、报表封面</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二、《收入支出决算总表》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三、《收入决算表》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四、《支出决算表》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五、《收入支出决算表》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六、《项目收入支出决算表》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七、《行政事业类项目收入支出决算表》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八、《基本建设类项目收入支出决算表》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九、《支出决算明细表》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十、《基本支出决算明细表》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十一、《项目支出决算明细表》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十二、《财政专户管理资金收入支出决算表》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lastRenderedPageBreak/>
        <w:t>十三、《财政拨款收入支出决算总表》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十四、《一般公共预算财政拨款收入支出决算表》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十五、《一般公共预算财政拨款支出决算明细表》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十六、《一般公共预算财政拨款基本支出决算明细表》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十七、《一般公共预算财政拨款项目支出决算明细表》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十八、《政府性基金预算财政拨款收入支出决算表》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十九、《政府性基金预算财政拨款支出决算明细表》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二十、《政府性基金预算财政拨款基本支出决算明细表》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二十一、《政府性基金预算财政拨款项目支出决算明细表》。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二十二、《资产负债简表》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二十三、《资产情况表》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二十四、《国有资产收益征缴情况表》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二十五、《基本数字表》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二十六、《机构人员情况表》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二十七、《非税收入征缴情况表》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二十八、《部门决算相关信息统计表》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二十九、《政府采购情况表》</w:t>
      </w:r>
    </w:p>
    <w:p w:rsidR="006538C8" w:rsidRDefault="006538C8">
      <w:pPr>
        <w:autoSpaceDE w:val="0"/>
        <w:autoSpaceDN w:val="0"/>
        <w:adjustRightInd w:val="0"/>
        <w:spacing w:line="520" w:lineRule="exact"/>
        <w:rPr>
          <w:rFonts w:ascii="Times New Roman" w:eastAsia="宋体" w:hAnsi="Times New Roman"/>
          <w:sz w:val="24"/>
          <w:szCs w:val="24"/>
        </w:rPr>
      </w:pPr>
      <w:r>
        <w:rPr>
          <w:rFonts w:ascii="宋体" w:eastAsia="宋体" w:hAnsi="Times New Roman" w:cs="宋体" w:hint="eastAsia"/>
          <w:sz w:val="24"/>
          <w:szCs w:val="24"/>
        </w:rPr>
        <w:t>三十、《</w:t>
      </w:r>
      <w:r>
        <w:rPr>
          <w:rFonts w:ascii="宋体" w:eastAsia="宋体" w:hAnsi="Times New Roman" w:cs="宋体"/>
          <w:sz w:val="24"/>
          <w:szCs w:val="24"/>
        </w:rPr>
        <w:t>2017</w:t>
      </w:r>
      <w:r>
        <w:rPr>
          <w:rFonts w:ascii="宋体" w:eastAsia="宋体" w:hAnsi="Times New Roman" w:cs="宋体" w:hint="eastAsia"/>
          <w:sz w:val="24"/>
          <w:szCs w:val="24"/>
        </w:rPr>
        <w:t>年度一般公共预算</w:t>
      </w:r>
      <w:r>
        <w:rPr>
          <w:rFonts w:ascii="Times New Roman" w:eastAsia="宋体" w:hAnsi="Times New Roman"/>
          <w:sz w:val="24"/>
          <w:szCs w:val="24"/>
        </w:rPr>
        <w:t>“</w:t>
      </w:r>
      <w:r>
        <w:rPr>
          <w:rFonts w:ascii="宋体" w:eastAsia="宋体" w:hAnsi="Times New Roman" w:cs="宋体" w:hint="eastAsia"/>
          <w:sz w:val="24"/>
          <w:szCs w:val="24"/>
        </w:rPr>
        <w:t>三公</w:t>
      </w:r>
      <w:r>
        <w:rPr>
          <w:rFonts w:ascii="Times New Roman" w:eastAsia="宋体" w:hAnsi="Times New Roman"/>
          <w:sz w:val="24"/>
          <w:szCs w:val="24"/>
        </w:rPr>
        <w:t>”</w:t>
      </w:r>
      <w:r>
        <w:rPr>
          <w:rFonts w:ascii="宋体" w:eastAsia="宋体" w:hAnsi="Times New Roman" w:cs="宋体" w:hint="eastAsia"/>
          <w:sz w:val="24"/>
          <w:szCs w:val="24"/>
        </w:rPr>
        <w:t>经费支出情况表》</w:t>
      </w:r>
    </w:p>
    <w:p w:rsidR="006538C8" w:rsidRDefault="006538C8">
      <w:pPr>
        <w:shd w:val="clear" w:color="auto" w:fill="FFFFFF"/>
        <w:autoSpaceDE w:val="0"/>
        <w:autoSpaceDN w:val="0"/>
        <w:adjustRightInd w:val="0"/>
        <w:spacing w:before="100" w:after="240"/>
        <w:jc w:val="center"/>
        <w:rPr>
          <w:rFonts w:ascii="宋体" w:eastAsia="宋体" w:hAnsi="Times New Roman" w:cs="宋体"/>
          <w:sz w:val="24"/>
          <w:szCs w:val="24"/>
        </w:rPr>
      </w:pPr>
    </w:p>
    <w:sectPr w:rsidR="006538C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07" w:rsidRDefault="00F24D07" w:rsidP="00AC702D">
      <w:r>
        <w:separator/>
      </w:r>
    </w:p>
  </w:endnote>
  <w:endnote w:type="continuationSeparator" w:id="0">
    <w:p w:rsidR="00F24D07" w:rsidRDefault="00F24D07" w:rsidP="00AC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07" w:rsidRDefault="00F24D07" w:rsidP="00AC702D">
      <w:r>
        <w:separator/>
      </w:r>
    </w:p>
  </w:footnote>
  <w:footnote w:type="continuationSeparator" w:id="0">
    <w:p w:rsidR="00F24D07" w:rsidRDefault="00F24D07" w:rsidP="00AC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E1"/>
    <w:rsid w:val="001338AB"/>
    <w:rsid w:val="0024657D"/>
    <w:rsid w:val="00347268"/>
    <w:rsid w:val="005407E1"/>
    <w:rsid w:val="00541CC0"/>
    <w:rsid w:val="006538C8"/>
    <w:rsid w:val="00727051"/>
    <w:rsid w:val="007D040F"/>
    <w:rsid w:val="00AC702D"/>
    <w:rsid w:val="00B37D27"/>
    <w:rsid w:val="00CF60A7"/>
    <w:rsid w:val="00F2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02D"/>
    <w:rPr>
      <w:sz w:val="18"/>
      <w:szCs w:val="18"/>
    </w:rPr>
  </w:style>
  <w:style w:type="paragraph" w:styleId="a4">
    <w:name w:val="footer"/>
    <w:basedOn w:val="a"/>
    <w:link w:val="Char0"/>
    <w:uiPriority w:val="99"/>
    <w:unhideWhenUsed/>
    <w:rsid w:val="00AC702D"/>
    <w:pPr>
      <w:tabs>
        <w:tab w:val="center" w:pos="4153"/>
        <w:tab w:val="right" w:pos="8306"/>
      </w:tabs>
      <w:snapToGrid w:val="0"/>
      <w:jc w:val="left"/>
    </w:pPr>
    <w:rPr>
      <w:sz w:val="18"/>
      <w:szCs w:val="18"/>
    </w:rPr>
  </w:style>
  <w:style w:type="character" w:customStyle="1" w:styleId="Char0">
    <w:name w:val="页脚 Char"/>
    <w:basedOn w:val="a0"/>
    <w:link w:val="a4"/>
    <w:uiPriority w:val="99"/>
    <w:rsid w:val="00AC70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0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02D"/>
    <w:rPr>
      <w:sz w:val="18"/>
      <w:szCs w:val="18"/>
    </w:rPr>
  </w:style>
  <w:style w:type="paragraph" w:styleId="a4">
    <w:name w:val="footer"/>
    <w:basedOn w:val="a"/>
    <w:link w:val="Char0"/>
    <w:uiPriority w:val="99"/>
    <w:unhideWhenUsed/>
    <w:rsid w:val="00AC702D"/>
    <w:pPr>
      <w:tabs>
        <w:tab w:val="center" w:pos="4153"/>
        <w:tab w:val="right" w:pos="8306"/>
      </w:tabs>
      <w:snapToGrid w:val="0"/>
      <w:jc w:val="left"/>
    </w:pPr>
    <w:rPr>
      <w:sz w:val="18"/>
      <w:szCs w:val="18"/>
    </w:rPr>
  </w:style>
  <w:style w:type="character" w:customStyle="1" w:styleId="Char0">
    <w:name w:val="页脚 Char"/>
    <w:basedOn w:val="a0"/>
    <w:link w:val="a4"/>
    <w:uiPriority w:val="99"/>
    <w:rsid w:val="00AC70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1090</Words>
  <Characters>6216</Characters>
  <Application>Microsoft Office Word</Application>
  <DocSecurity>0</DocSecurity>
  <Lines>51</Lines>
  <Paragraphs>14</Paragraphs>
  <ScaleCrop>false</ScaleCrop>
  <Company>CHINA</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2018-06-26T10:01:00Z</dcterms:created>
  <dcterms:modified xsi:type="dcterms:W3CDTF">2018-07-02T10:54:00Z</dcterms:modified>
</cp:coreProperties>
</file>