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303" w:rsidRPr="00A51532" w:rsidRDefault="00783303" w:rsidP="00613F59">
      <w:pPr>
        <w:widowControl/>
        <w:shd w:val="clear" w:color="auto" w:fill="FFFFFF"/>
        <w:spacing w:before="240" w:after="240"/>
        <w:jc w:val="center"/>
        <w:textAlignment w:val="top"/>
        <w:outlineLvl w:val="0"/>
        <w:rPr>
          <w:rFonts w:ascii="宋体" w:eastAsia="宋体" w:hAnsi="宋体" w:cs="Times New Roman"/>
          <w:b/>
          <w:bCs/>
          <w:kern w:val="36"/>
          <w:sz w:val="32"/>
          <w:szCs w:val="32"/>
        </w:rPr>
      </w:pPr>
      <w:r w:rsidRPr="00A51532">
        <w:rPr>
          <w:rFonts w:ascii="宋体" w:eastAsia="宋体" w:hAnsi="宋体" w:cs="Arial"/>
          <w:b/>
          <w:bCs/>
          <w:kern w:val="36"/>
          <w:sz w:val="32"/>
          <w:szCs w:val="32"/>
        </w:rPr>
        <w:t>2016</w:t>
      </w:r>
      <w:r w:rsidRPr="00A51532">
        <w:rPr>
          <w:rFonts w:ascii="宋体" w:eastAsia="宋体" w:hAnsi="宋体" w:cs="宋体" w:hint="eastAsia"/>
          <w:b/>
          <w:bCs/>
          <w:kern w:val="36"/>
          <w:sz w:val="32"/>
          <w:szCs w:val="32"/>
        </w:rPr>
        <w:t>年度</w:t>
      </w:r>
      <w:r w:rsidR="00530C89">
        <w:rPr>
          <w:rFonts w:ascii="宋体" w:eastAsia="宋体" w:hAnsi="宋体" w:cs="Arial" w:hint="eastAsia"/>
          <w:b/>
          <w:bCs/>
          <w:kern w:val="36"/>
          <w:sz w:val="32"/>
          <w:szCs w:val="32"/>
        </w:rPr>
        <w:t>乌鲁木齐市水磨沟区南湖广场管理中心</w:t>
      </w:r>
      <w:r w:rsidR="00831FE8">
        <w:rPr>
          <w:rFonts w:ascii="宋体" w:eastAsia="宋体" w:hAnsi="宋体" w:cs="Arial" w:hint="eastAsia"/>
          <w:b/>
          <w:bCs/>
          <w:kern w:val="36"/>
          <w:sz w:val="32"/>
          <w:szCs w:val="32"/>
        </w:rPr>
        <w:t xml:space="preserve">         </w:t>
      </w:r>
      <w:r w:rsidRPr="00A51532">
        <w:rPr>
          <w:rFonts w:ascii="宋体" w:eastAsia="宋体" w:hAnsi="宋体" w:cs="宋体" w:hint="eastAsia"/>
          <w:b/>
          <w:bCs/>
          <w:kern w:val="36"/>
          <w:sz w:val="32"/>
          <w:szCs w:val="32"/>
        </w:rPr>
        <w:t>部门决算公开</w:t>
      </w:r>
    </w:p>
    <w:p w:rsidR="00783303" w:rsidRPr="00E81A2B" w:rsidRDefault="00783303" w:rsidP="00E81A2B">
      <w:pPr>
        <w:widowControl/>
        <w:shd w:val="clear" w:color="auto" w:fill="FFFFFF"/>
        <w:spacing w:before="100" w:beforeAutospacing="1" w:after="240"/>
        <w:jc w:val="center"/>
        <w:textAlignment w:val="top"/>
        <w:rPr>
          <w:rFonts w:ascii="Arial" w:eastAsia="宋体" w:hAnsi="Arial" w:cs="Times New Roman"/>
          <w:kern w:val="0"/>
          <w:sz w:val="28"/>
          <w:szCs w:val="28"/>
        </w:rPr>
      </w:pPr>
      <w:r w:rsidRPr="00101A42">
        <w:rPr>
          <w:rFonts w:ascii="Arial" w:eastAsia="宋体" w:hAnsi="Arial" w:cs="宋体" w:hint="eastAsia"/>
          <w:b/>
          <w:bCs/>
          <w:kern w:val="0"/>
          <w:sz w:val="28"/>
          <w:szCs w:val="28"/>
        </w:rPr>
        <w:t>第一部分</w:t>
      </w:r>
      <w:r w:rsidR="00740F10">
        <w:rPr>
          <w:rFonts w:ascii="Arial" w:eastAsia="宋体" w:hAnsi="Arial" w:cs="宋体" w:hint="eastAsia"/>
          <w:b/>
          <w:bCs/>
          <w:kern w:val="0"/>
          <w:sz w:val="28"/>
          <w:szCs w:val="28"/>
        </w:rPr>
        <w:t xml:space="preserve"> </w:t>
      </w:r>
      <w:r w:rsidR="00651F07">
        <w:rPr>
          <w:rFonts w:ascii="Arial" w:eastAsia="宋体" w:hAnsi="Arial" w:cs="宋体" w:hint="eastAsia"/>
          <w:b/>
          <w:bCs/>
          <w:kern w:val="0"/>
          <w:sz w:val="28"/>
          <w:szCs w:val="28"/>
        </w:rPr>
        <w:t xml:space="preserve"> </w:t>
      </w:r>
      <w:r w:rsidRPr="00101A42">
        <w:rPr>
          <w:rFonts w:ascii="Arial" w:eastAsia="宋体" w:hAnsi="Arial" w:cs="宋体" w:hint="eastAsia"/>
          <w:b/>
          <w:bCs/>
          <w:kern w:val="0"/>
          <w:sz w:val="28"/>
          <w:szCs w:val="28"/>
        </w:rPr>
        <w:t>部门单位概述</w:t>
      </w:r>
    </w:p>
    <w:p w:rsidR="006D6251" w:rsidRDefault="00783303" w:rsidP="00FD7575">
      <w:pPr>
        <w:widowControl/>
        <w:shd w:val="clear" w:color="auto" w:fill="FFFFFF"/>
        <w:spacing w:before="100" w:beforeAutospacing="1" w:after="240"/>
        <w:jc w:val="left"/>
        <w:textAlignment w:val="top"/>
        <w:rPr>
          <w:rFonts w:ascii="Arial" w:eastAsia="宋体" w:hAnsi="Arial" w:cs="Times New Roman"/>
          <w:kern w:val="0"/>
          <w:sz w:val="28"/>
          <w:szCs w:val="28"/>
        </w:rPr>
      </w:pPr>
      <w:r w:rsidRPr="00101A42">
        <w:rPr>
          <w:rFonts w:ascii="Arial" w:eastAsia="宋体" w:hAnsi="Arial" w:cs="宋体" w:hint="eastAsia"/>
          <w:b/>
          <w:bCs/>
          <w:kern w:val="0"/>
          <w:sz w:val="28"/>
          <w:szCs w:val="28"/>
        </w:rPr>
        <w:t>一、部门基本情况</w:t>
      </w:r>
    </w:p>
    <w:p w:rsidR="00783303" w:rsidRPr="006D6251" w:rsidRDefault="00783303" w:rsidP="00FD7575">
      <w:pPr>
        <w:widowControl/>
        <w:shd w:val="clear" w:color="auto" w:fill="FFFFFF"/>
        <w:spacing w:before="100" w:beforeAutospacing="1" w:after="240"/>
        <w:jc w:val="left"/>
        <w:textAlignment w:val="top"/>
        <w:rPr>
          <w:rFonts w:ascii="Arial" w:eastAsia="宋体" w:hAnsi="Arial" w:cs="Times New Roman"/>
          <w:kern w:val="0"/>
          <w:sz w:val="28"/>
          <w:szCs w:val="28"/>
        </w:rPr>
      </w:pPr>
      <w:r w:rsidRPr="00101A42">
        <w:rPr>
          <w:rFonts w:ascii="Arial" w:eastAsia="宋体" w:hAnsi="Arial" w:cs="宋体" w:hint="eastAsia"/>
          <w:b/>
          <w:bCs/>
          <w:kern w:val="0"/>
          <w:sz w:val="28"/>
          <w:szCs w:val="28"/>
        </w:rPr>
        <w:t>（一）</w:t>
      </w:r>
      <w:r w:rsidR="00101A42" w:rsidRPr="00101A42">
        <w:rPr>
          <w:rFonts w:ascii="Arial" w:eastAsia="宋体" w:hAnsi="Arial" w:cs="宋体" w:hint="eastAsia"/>
          <w:b/>
          <w:bCs/>
          <w:kern w:val="0"/>
          <w:sz w:val="28"/>
          <w:szCs w:val="28"/>
        </w:rPr>
        <w:t>部门</w:t>
      </w:r>
      <w:r w:rsidRPr="00101A42">
        <w:rPr>
          <w:rFonts w:ascii="Arial" w:eastAsia="宋体" w:hAnsi="Arial" w:cs="宋体" w:hint="eastAsia"/>
          <w:b/>
          <w:bCs/>
          <w:kern w:val="0"/>
          <w:sz w:val="28"/>
          <w:szCs w:val="28"/>
        </w:rPr>
        <w:t>职能</w:t>
      </w:r>
    </w:p>
    <w:p w:rsidR="001773C4" w:rsidRPr="005735D0" w:rsidRDefault="00530C89" w:rsidP="001773C4">
      <w:pPr>
        <w:widowControl/>
        <w:shd w:val="clear" w:color="auto" w:fill="FFFFFF"/>
        <w:spacing w:line="378" w:lineRule="atLeast"/>
        <w:ind w:firstLine="480"/>
        <w:jc w:val="left"/>
        <w:rPr>
          <w:rFonts w:ascii="宋体" w:eastAsia="宋体" w:hAnsi="宋体" w:cs="Arial"/>
          <w:kern w:val="0"/>
          <w:sz w:val="28"/>
          <w:szCs w:val="28"/>
        </w:rPr>
      </w:pPr>
      <w:bookmarkStart w:id="0" w:name="_Hlk489596749"/>
      <w:r>
        <w:rPr>
          <w:rFonts w:ascii="宋体" w:eastAsia="宋体" w:hAnsi="宋体" w:cs="Arial" w:hint="eastAsia"/>
          <w:kern w:val="0"/>
          <w:sz w:val="28"/>
          <w:szCs w:val="28"/>
        </w:rPr>
        <w:t>乌鲁木齐市水磨沟区南湖广场管理中心</w:t>
      </w:r>
      <w:bookmarkEnd w:id="0"/>
      <w:r w:rsidR="005735D0">
        <w:rPr>
          <w:rFonts w:ascii="宋体" w:eastAsia="宋体" w:hAnsi="宋体" w:cs="Arial" w:hint="eastAsia"/>
          <w:kern w:val="0"/>
          <w:sz w:val="28"/>
          <w:szCs w:val="28"/>
        </w:rPr>
        <w:t>职能是</w:t>
      </w:r>
      <w:r w:rsidR="005735D0" w:rsidRPr="005735D0">
        <w:rPr>
          <w:rFonts w:ascii="宋体" w:eastAsia="宋体" w:hAnsi="宋体" w:cs="Arial" w:hint="eastAsia"/>
          <w:kern w:val="0"/>
          <w:sz w:val="28"/>
          <w:szCs w:val="28"/>
        </w:rPr>
        <w:t>负责南湖广场日常管理、绿地管养、卫生保洁、设施管理维护及公共场所安全等工作。</w:t>
      </w:r>
    </w:p>
    <w:p w:rsidR="00783303" w:rsidRPr="00101A42" w:rsidRDefault="00783303" w:rsidP="006D6251">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（二）机构设置</w:t>
      </w:r>
    </w:p>
    <w:p w:rsidR="00AE2DED" w:rsidRPr="00D84C76" w:rsidRDefault="00AE2DED" w:rsidP="00AE2DED">
      <w:pPr>
        <w:widowControl/>
        <w:shd w:val="clear" w:color="auto" w:fill="FFFFFF"/>
        <w:spacing w:before="100" w:beforeAutospacing="1" w:after="240"/>
        <w:ind w:firstLineChars="150" w:firstLine="420"/>
        <w:jc w:val="left"/>
        <w:textAlignment w:val="top"/>
        <w:rPr>
          <w:rFonts w:ascii="宋体" w:eastAsia="宋体" w:hAnsi="宋体" w:cs="Arial"/>
          <w:kern w:val="0"/>
          <w:sz w:val="28"/>
          <w:szCs w:val="28"/>
        </w:rPr>
      </w:pPr>
      <w:r w:rsidRPr="00D84C76">
        <w:rPr>
          <w:rFonts w:ascii="宋体" w:eastAsia="宋体" w:hAnsi="宋体" w:cs="Arial" w:hint="eastAsia"/>
          <w:kern w:val="0"/>
          <w:sz w:val="28"/>
          <w:szCs w:val="28"/>
        </w:rPr>
        <w:t>根据职责，纳入</w:t>
      </w:r>
      <w:r>
        <w:rPr>
          <w:rFonts w:ascii="宋体" w:eastAsia="宋体" w:hAnsi="宋体" w:cs="Arial" w:hint="eastAsia"/>
          <w:kern w:val="0"/>
          <w:sz w:val="28"/>
          <w:szCs w:val="28"/>
        </w:rPr>
        <w:t>乌鲁木齐市水磨沟区南湖广场管理中心</w:t>
      </w:r>
      <w:r w:rsidRPr="00101A42">
        <w:rPr>
          <w:rFonts w:ascii="宋体" w:eastAsia="宋体" w:hAnsi="宋体" w:cs="Arial"/>
          <w:kern w:val="0"/>
          <w:sz w:val="28"/>
          <w:szCs w:val="28"/>
        </w:rPr>
        <w:t>2016</w:t>
      </w:r>
      <w:r w:rsidRPr="00D84C76">
        <w:rPr>
          <w:rFonts w:ascii="宋体" w:eastAsia="宋体" w:hAnsi="宋体" w:cs="Arial" w:hint="eastAsia"/>
          <w:kern w:val="0"/>
          <w:sz w:val="28"/>
          <w:szCs w:val="28"/>
        </w:rPr>
        <w:t>年部门决算编制范围的有厅机关内设的</w:t>
      </w:r>
      <w:r>
        <w:rPr>
          <w:rFonts w:ascii="宋体" w:eastAsia="宋体" w:hAnsi="宋体" w:cs="Arial" w:hint="eastAsia"/>
          <w:kern w:val="0"/>
          <w:sz w:val="28"/>
          <w:szCs w:val="28"/>
        </w:rPr>
        <w:t>6</w:t>
      </w:r>
      <w:r w:rsidRPr="00D84C76">
        <w:rPr>
          <w:rFonts w:ascii="宋体" w:eastAsia="宋体" w:hAnsi="宋体" w:cs="Arial" w:hint="eastAsia"/>
          <w:kern w:val="0"/>
          <w:sz w:val="28"/>
          <w:szCs w:val="28"/>
        </w:rPr>
        <w:t>个机构。</w:t>
      </w:r>
    </w:p>
    <w:p w:rsidR="00783303" w:rsidRPr="00BB7BD0"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BB7BD0">
        <w:rPr>
          <w:rFonts w:ascii="宋体" w:eastAsia="宋体" w:hAnsi="宋体" w:cs="宋体" w:hint="eastAsia"/>
          <w:b/>
          <w:bCs/>
          <w:kern w:val="0"/>
          <w:sz w:val="28"/>
          <w:szCs w:val="28"/>
        </w:rPr>
        <w:t>（三）人员编制</w:t>
      </w:r>
    </w:p>
    <w:p w:rsidR="00783303" w:rsidRPr="00101A42" w:rsidRDefault="00530C89" w:rsidP="00A809EF">
      <w:pPr>
        <w:widowControl/>
        <w:shd w:val="clear" w:color="auto" w:fill="FFFFFF"/>
        <w:spacing w:before="100" w:beforeAutospacing="1" w:after="240"/>
        <w:ind w:firstLineChars="150" w:firstLine="420"/>
        <w:jc w:val="left"/>
        <w:textAlignment w:val="top"/>
        <w:rPr>
          <w:rFonts w:ascii="宋体" w:eastAsia="宋体" w:hAnsi="宋体" w:cs="Times New Roman"/>
          <w:kern w:val="0"/>
          <w:sz w:val="28"/>
          <w:szCs w:val="28"/>
        </w:rPr>
      </w:pPr>
      <w:r>
        <w:rPr>
          <w:rFonts w:ascii="宋体" w:eastAsia="宋体" w:hAnsi="宋体" w:cs="Arial" w:hint="eastAsia"/>
          <w:kern w:val="0"/>
          <w:sz w:val="28"/>
          <w:szCs w:val="28"/>
        </w:rPr>
        <w:t>乌鲁木齐市水磨沟区南湖广场管理中心</w:t>
      </w:r>
      <w:r w:rsidR="00783303" w:rsidRPr="00101A42">
        <w:rPr>
          <w:rFonts w:ascii="宋体" w:eastAsia="宋体" w:hAnsi="宋体" w:cs="宋体" w:hint="eastAsia"/>
          <w:kern w:val="0"/>
          <w:sz w:val="28"/>
          <w:szCs w:val="28"/>
        </w:rPr>
        <w:t>编制人数</w:t>
      </w:r>
      <w:r w:rsidR="00C5150C">
        <w:rPr>
          <w:rFonts w:ascii="宋体" w:eastAsia="宋体" w:hAnsi="宋体" w:cs="宋体"/>
          <w:kern w:val="0"/>
          <w:sz w:val="28"/>
          <w:szCs w:val="28"/>
        </w:rPr>
        <w:t>15</w:t>
      </w:r>
      <w:r w:rsidR="00C5150C">
        <w:rPr>
          <w:rFonts w:ascii="宋体" w:eastAsia="宋体" w:hAnsi="宋体" w:cs="宋体" w:hint="eastAsia"/>
          <w:kern w:val="0"/>
          <w:sz w:val="28"/>
          <w:szCs w:val="28"/>
        </w:rPr>
        <w:t>人其</w:t>
      </w:r>
      <w:r w:rsidR="006D6251">
        <w:rPr>
          <w:rFonts w:ascii="宋体" w:eastAsia="宋体" w:hAnsi="宋体" w:cs="宋体" w:hint="eastAsia"/>
          <w:kern w:val="0"/>
          <w:sz w:val="28"/>
          <w:szCs w:val="28"/>
        </w:rPr>
        <w:t>中：</w:t>
      </w:r>
      <w:bookmarkStart w:id="1" w:name="_Hlk489596754"/>
      <w:r w:rsidR="00740F10">
        <w:rPr>
          <w:rFonts w:ascii="宋体" w:eastAsia="宋体" w:hAnsi="宋体" w:cs="宋体" w:hint="eastAsia"/>
          <w:kern w:val="0"/>
          <w:sz w:val="28"/>
          <w:szCs w:val="28"/>
        </w:rPr>
        <w:t>全额拨款人员</w:t>
      </w:r>
      <w:r w:rsidR="00BB7BD0">
        <w:rPr>
          <w:rFonts w:ascii="宋体" w:eastAsia="宋体" w:hAnsi="宋体" w:cs="宋体" w:hint="eastAsia"/>
          <w:kern w:val="0"/>
          <w:sz w:val="28"/>
          <w:szCs w:val="28"/>
        </w:rPr>
        <w:t>编制</w:t>
      </w:r>
      <w:bookmarkEnd w:id="1"/>
      <w:r w:rsidR="00C5150C">
        <w:rPr>
          <w:rFonts w:ascii="宋体" w:eastAsia="宋体" w:hAnsi="宋体" w:cs="宋体"/>
          <w:kern w:val="0"/>
          <w:sz w:val="28"/>
          <w:szCs w:val="28"/>
        </w:rPr>
        <w:t>15</w:t>
      </w:r>
      <w:r w:rsidR="00BB7BD0">
        <w:rPr>
          <w:rFonts w:ascii="宋体" w:eastAsia="宋体" w:hAnsi="宋体" w:cs="宋体" w:hint="eastAsia"/>
          <w:kern w:val="0"/>
          <w:sz w:val="28"/>
          <w:szCs w:val="28"/>
        </w:rPr>
        <w:t>人</w:t>
      </w:r>
      <w:r w:rsidR="00783303" w:rsidRPr="00101A42">
        <w:rPr>
          <w:rFonts w:ascii="宋体" w:eastAsia="宋体" w:hAnsi="宋体" w:cs="宋体" w:hint="eastAsia"/>
          <w:kern w:val="0"/>
          <w:sz w:val="28"/>
          <w:szCs w:val="28"/>
        </w:rPr>
        <w:t>。</w:t>
      </w:r>
      <w:r>
        <w:rPr>
          <w:rFonts w:ascii="宋体" w:eastAsia="宋体" w:hAnsi="宋体" w:cs="Arial" w:hint="eastAsia"/>
          <w:kern w:val="0"/>
          <w:sz w:val="28"/>
          <w:szCs w:val="28"/>
        </w:rPr>
        <w:t>乌鲁木齐市水磨沟区南湖广场管理中心</w:t>
      </w:r>
      <w:r w:rsidR="00783303" w:rsidRPr="00101A42">
        <w:rPr>
          <w:rFonts w:ascii="宋体" w:eastAsia="宋体" w:hAnsi="宋体" w:cs="宋体" w:hint="eastAsia"/>
          <w:kern w:val="0"/>
          <w:sz w:val="28"/>
          <w:szCs w:val="28"/>
        </w:rPr>
        <w:t>实有在职人数</w:t>
      </w:r>
      <w:r w:rsidR="00C5150C">
        <w:rPr>
          <w:rFonts w:ascii="宋体" w:eastAsia="宋体" w:hAnsi="宋体" w:cs="宋体"/>
          <w:kern w:val="0"/>
          <w:sz w:val="28"/>
          <w:szCs w:val="28"/>
        </w:rPr>
        <w:t>14</w:t>
      </w:r>
      <w:r w:rsidR="00783303" w:rsidRPr="00101A42">
        <w:rPr>
          <w:rFonts w:ascii="宋体" w:eastAsia="宋体" w:hAnsi="宋体" w:cs="宋体" w:hint="eastAsia"/>
          <w:kern w:val="0"/>
          <w:sz w:val="28"/>
          <w:szCs w:val="28"/>
        </w:rPr>
        <w:t>人，其中：</w:t>
      </w:r>
      <w:r w:rsidR="00740F10">
        <w:rPr>
          <w:rFonts w:ascii="宋体" w:eastAsia="宋体" w:hAnsi="宋体" w:cs="宋体" w:hint="eastAsia"/>
          <w:kern w:val="0"/>
          <w:sz w:val="28"/>
          <w:szCs w:val="28"/>
        </w:rPr>
        <w:t>全额拨款人员</w:t>
      </w:r>
      <w:r w:rsidR="00C5150C">
        <w:rPr>
          <w:rFonts w:ascii="宋体" w:eastAsia="宋体" w:hAnsi="宋体" w:cs="宋体"/>
          <w:kern w:val="0"/>
          <w:sz w:val="28"/>
          <w:szCs w:val="28"/>
        </w:rPr>
        <w:t>14</w:t>
      </w:r>
      <w:r w:rsidR="000D55FE">
        <w:rPr>
          <w:rFonts w:ascii="宋体" w:eastAsia="宋体" w:hAnsi="宋体" w:cs="宋体" w:hint="eastAsia"/>
          <w:kern w:val="0"/>
          <w:sz w:val="28"/>
          <w:szCs w:val="28"/>
        </w:rPr>
        <w:t>人</w:t>
      </w:r>
      <w:r w:rsidR="00783303" w:rsidRPr="00101A42">
        <w:rPr>
          <w:rFonts w:ascii="宋体" w:eastAsia="宋体" w:hAnsi="宋体" w:cs="宋体" w:hint="eastAsia"/>
          <w:kern w:val="0"/>
          <w:sz w:val="28"/>
          <w:szCs w:val="28"/>
        </w:rPr>
        <w:t>。</w:t>
      </w:r>
    </w:p>
    <w:p w:rsidR="00783303" w:rsidRPr="00E81A2B" w:rsidRDefault="00783303" w:rsidP="00E81A2B">
      <w:pPr>
        <w:widowControl/>
        <w:shd w:val="clear" w:color="auto" w:fill="FFFFFF"/>
        <w:spacing w:before="100" w:beforeAutospacing="1" w:after="240"/>
        <w:jc w:val="center"/>
        <w:textAlignment w:val="top"/>
        <w:rPr>
          <w:rFonts w:ascii="宋体" w:eastAsia="宋体" w:hAnsi="宋体" w:cs="Times New Roman"/>
          <w:kern w:val="0"/>
          <w:sz w:val="28"/>
          <w:szCs w:val="28"/>
        </w:rPr>
      </w:pPr>
      <w:r w:rsidRPr="00BD0E42">
        <w:rPr>
          <w:rFonts w:ascii="宋体" w:eastAsia="宋体" w:hAnsi="宋体" w:cs="宋体" w:hint="eastAsia"/>
          <w:b/>
          <w:bCs/>
          <w:kern w:val="0"/>
          <w:sz w:val="28"/>
          <w:szCs w:val="28"/>
        </w:rPr>
        <w:t>第二部分</w:t>
      </w:r>
      <w:r w:rsidR="00740F10">
        <w:rPr>
          <w:rFonts w:ascii="宋体" w:eastAsia="宋体" w:hAnsi="宋体" w:cs="宋体" w:hint="eastAsia"/>
          <w:b/>
          <w:bCs/>
          <w:kern w:val="0"/>
          <w:sz w:val="28"/>
          <w:szCs w:val="28"/>
        </w:rPr>
        <w:t xml:space="preserve"> </w:t>
      </w:r>
      <w:r w:rsidR="00651F07">
        <w:rPr>
          <w:rFonts w:ascii="宋体" w:eastAsia="宋体" w:hAnsi="宋体" w:cs="宋体" w:hint="eastAsia"/>
          <w:b/>
          <w:bCs/>
          <w:kern w:val="0"/>
          <w:sz w:val="28"/>
          <w:szCs w:val="28"/>
        </w:rPr>
        <w:t xml:space="preserve"> </w:t>
      </w:r>
      <w:r w:rsidR="00BD0E42" w:rsidRPr="00BD0E42">
        <w:rPr>
          <w:rFonts w:ascii="宋体" w:eastAsia="宋体" w:hAnsi="宋体" w:cs="Arial" w:hint="eastAsia"/>
          <w:b/>
          <w:bCs/>
          <w:kern w:val="36"/>
          <w:sz w:val="28"/>
          <w:szCs w:val="28"/>
        </w:rPr>
        <w:t xml:space="preserve">乌鲁木齐市水磨沟区南湖广场管理中心      </w:t>
      </w:r>
      <w:r w:rsidR="00BD0E42">
        <w:rPr>
          <w:rFonts w:ascii="宋体" w:eastAsia="宋体" w:hAnsi="宋体" w:cs="Arial" w:hint="eastAsia"/>
          <w:b/>
          <w:bCs/>
          <w:kern w:val="36"/>
          <w:sz w:val="28"/>
          <w:szCs w:val="28"/>
        </w:rPr>
        <w:t xml:space="preserve">      </w:t>
      </w:r>
      <w:r w:rsidR="00BD0E42" w:rsidRPr="00BD0E42">
        <w:rPr>
          <w:rFonts w:ascii="宋体" w:eastAsia="宋体" w:hAnsi="宋体" w:cs="Arial" w:hint="eastAsia"/>
          <w:b/>
          <w:bCs/>
          <w:kern w:val="36"/>
          <w:sz w:val="28"/>
          <w:szCs w:val="28"/>
        </w:rPr>
        <w:t xml:space="preserve">  </w:t>
      </w:r>
      <w:r w:rsidRPr="00BD0E42">
        <w:rPr>
          <w:rFonts w:ascii="宋体" w:eastAsia="宋体" w:hAnsi="宋体" w:cs="宋体"/>
          <w:b/>
          <w:bCs/>
          <w:kern w:val="0"/>
          <w:sz w:val="28"/>
          <w:szCs w:val="28"/>
        </w:rPr>
        <w:t>2</w:t>
      </w:r>
      <w:r w:rsidRPr="00BD0E42">
        <w:rPr>
          <w:rFonts w:ascii="宋体" w:eastAsia="宋体" w:hAnsi="宋体" w:cs="Arial"/>
          <w:b/>
          <w:bCs/>
          <w:kern w:val="0"/>
          <w:sz w:val="28"/>
          <w:szCs w:val="28"/>
        </w:rPr>
        <w:t>016</w:t>
      </w:r>
      <w:r w:rsidRPr="00BD0E42">
        <w:rPr>
          <w:rFonts w:ascii="宋体" w:eastAsia="宋体" w:hAnsi="宋体" w:cs="宋体" w:hint="eastAsia"/>
          <w:b/>
          <w:bCs/>
          <w:kern w:val="0"/>
          <w:sz w:val="28"/>
          <w:szCs w:val="28"/>
        </w:rPr>
        <w:t>年度部门决算报表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一、收入支出决算总表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lastRenderedPageBreak/>
        <w:t>二、财政拨款收入支出决算总表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三、收入支出决算表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四、收入决算表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五、支出决算表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六、支出决算明细表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七、基本支出决算明细表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八、项目支出决算明细表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九、项目收入支出决算表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十、行政事业类项目收入支出决算表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十一、基本建设类项目收入支出决算表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十二、一般公共预算财政拨款收入支出决算表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十三、一般公共预算财政拨款支出决算明细表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十四、一般公共预算财政拨款基本支出决算明细表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十五、一般公共预算财政拨款项目支出决算明细表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十六、政府性基金预算财政拨款收入支出决算表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lastRenderedPageBreak/>
        <w:t>十七、政府性基金预算财政拨款支出决算明细表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十八、政府性基金预算财政拨款基本支出决算明细表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十九、政府性基金预算财政拨款项目支出决算明细表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二十、财政专户管理资金收入支出决算表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二十一、资产负债简表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二十二、</w:t>
      </w:r>
      <w:r w:rsidRPr="00101A42">
        <w:rPr>
          <w:rFonts w:ascii="宋体" w:eastAsia="宋体" w:hAnsi="宋体" w:cs="Arial"/>
          <w:kern w:val="0"/>
          <w:sz w:val="28"/>
          <w:szCs w:val="28"/>
        </w:rPr>
        <w:t>201</w:t>
      </w:r>
      <w:r w:rsidR="00101A42">
        <w:rPr>
          <w:rFonts w:ascii="宋体" w:eastAsia="宋体" w:hAnsi="宋体" w:cs="Arial" w:hint="eastAsia"/>
          <w:kern w:val="0"/>
          <w:sz w:val="28"/>
          <w:szCs w:val="28"/>
        </w:rPr>
        <w:t>6</w:t>
      </w:r>
      <w:r w:rsidRPr="00101A42">
        <w:rPr>
          <w:rFonts w:ascii="宋体" w:eastAsia="宋体" w:hAnsi="宋体" w:cs="宋体" w:hint="eastAsia"/>
          <w:kern w:val="0"/>
          <w:sz w:val="28"/>
          <w:szCs w:val="28"/>
        </w:rPr>
        <w:t>年度财政拨款</w:t>
      </w:r>
      <w:r w:rsidRPr="00101A42">
        <w:rPr>
          <w:rFonts w:ascii="宋体" w:eastAsia="宋体" w:hAnsi="宋体" w:cs="Arial"/>
          <w:kern w:val="0"/>
          <w:sz w:val="28"/>
          <w:szCs w:val="28"/>
        </w:rPr>
        <w:t>“</w:t>
      </w:r>
      <w:r w:rsidRPr="00101A42">
        <w:rPr>
          <w:rFonts w:ascii="宋体" w:eastAsia="宋体" w:hAnsi="宋体" w:cs="宋体" w:hint="eastAsia"/>
          <w:kern w:val="0"/>
          <w:sz w:val="28"/>
          <w:szCs w:val="28"/>
        </w:rPr>
        <w:t>三公</w:t>
      </w:r>
      <w:r w:rsidRPr="00101A42">
        <w:rPr>
          <w:rFonts w:ascii="宋体" w:eastAsia="宋体" w:hAnsi="宋体" w:cs="Arial"/>
          <w:kern w:val="0"/>
          <w:sz w:val="28"/>
          <w:szCs w:val="28"/>
        </w:rPr>
        <w:t>”</w:t>
      </w:r>
      <w:r w:rsidRPr="00101A42">
        <w:rPr>
          <w:rFonts w:ascii="宋体" w:eastAsia="宋体" w:hAnsi="宋体" w:cs="宋体" w:hint="eastAsia"/>
          <w:kern w:val="0"/>
          <w:sz w:val="28"/>
          <w:szCs w:val="28"/>
        </w:rPr>
        <w:t>经费支出表及说明</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BD0E42" w:rsidRDefault="00783303" w:rsidP="00FD7575">
      <w:pPr>
        <w:widowControl/>
        <w:shd w:val="clear" w:color="auto" w:fill="FFFFFF"/>
        <w:spacing w:before="100" w:beforeAutospacing="1" w:after="240"/>
        <w:jc w:val="center"/>
        <w:textAlignment w:val="top"/>
        <w:rPr>
          <w:rFonts w:ascii="宋体" w:eastAsia="宋体" w:hAnsi="宋体" w:cs="Times New Roman"/>
          <w:kern w:val="0"/>
          <w:sz w:val="28"/>
          <w:szCs w:val="28"/>
        </w:rPr>
      </w:pPr>
      <w:r w:rsidRPr="00BD0E42">
        <w:rPr>
          <w:rFonts w:ascii="宋体" w:eastAsia="宋体" w:hAnsi="宋体" w:cs="宋体" w:hint="eastAsia"/>
          <w:b/>
          <w:bCs/>
          <w:kern w:val="0"/>
          <w:sz w:val="28"/>
          <w:szCs w:val="28"/>
        </w:rPr>
        <w:t>第三部分</w:t>
      </w:r>
      <w:r w:rsidR="00651F07">
        <w:rPr>
          <w:rFonts w:ascii="宋体" w:eastAsia="宋体" w:hAnsi="宋体" w:cs="宋体" w:hint="eastAsia"/>
          <w:b/>
          <w:bCs/>
          <w:kern w:val="0"/>
          <w:sz w:val="28"/>
          <w:szCs w:val="28"/>
        </w:rPr>
        <w:t xml:space="preserve"> </w:t>
      </w:r>
      <w:r w:rsidR="00740F10">
        <w:rPr>
          <w:rFonts w:ascii="宋体" w:eastAsia="宋体" w:hAnsi="宋体" w:cs="宋体"/>
          <w:b/>
          <w:bCs/>
          <w:kern w:val="0"/>
          <w:sz w:val="28"/>
          <w:szCs w:val="28"/>
        </w:rPr>
        <w:t xml:space="preserve"> </w:t>
      </w:r>
      <w:r w:rsidR="00BD0E42" w:rsidRPr="00BD0E42">
        <w:rPr>
          <w:rFonts w:ascii="宋体" w:eastAsia="宋体" w:hAnsi="宋体" w:cs="Arial" w:hint="eastAsia"/>
          <w:b/>
          <w:bCs/>
          <w:kern w:val="36"/>
          <w:sz w:val="28"/>
          <w:szCs w:val="28"/>
        </w:rPr>
        <w:t>乌鲁木齐市水磨沟区南湖广场管理中心</w:t>
      </w:r>
      <w:r w:rsidR="00BD0E42">
        <w:rPr>
          <w:rFonts w:ascii="宋体" w:eastAsia="宋体" w:hAnsi="宋体" w:cs="Arial" w:hint="eastAsia"/>
          <w:b/>
          <w:bCs/>
          <w:kern w:val="36"/>
          <w:sz w:val="28"/>
          <w:szCs w:val="28"/>
        </w:rPr>
        <w:t xml:space="preserve">      </w:t>
      </w:r>
      <w:r w:rsidR="00BD0E42" w:rsidRPr="00BD0E42">
        <w:rPr>
          <w:rFonts w:ascii="宋体" w:eastAsia="宋体" w:hAnsi="宋体" w:cs="Arial" w:hint="eastAsia"/>
          <w:b/>
          <w:bCs/>
          <w:kern w:val="36"/>
          <w:sz w:val="28"/>
          <w:szCs w:val="28"/>
        </w:rPr>
        <w:t xml:space="preserve">        </w:t>
      </w:r>
      <w:r w:rsidRPr="00BD0E42">
        <w:rPr>
          <w:rFonts w:ascii="宋体" w:eastAsia="宋体" w:hAnsi="宋体" w:cs="宋体"/>
          <w:b/>
          <w:bCs/>
          <w:kern w:val="0"/>
          <w:sz w:val="28"/>
          <w:szCs w:val="28"/>
        </w:rPr>
        <w:t>2016</w:t>
      </w:r>
      <w:r w:rsidRPr="00BD0E42">
        <w:rPr>
          <w:rFonts w:ascii="宋体" w:eastAsia="宋体" w:hAnsi="宋体" w:cs="宋体" w:hint="eastAsia"/>
          <w:b/>
          <w:bCs/>
          <w:kern w:val="0"/>
          <w:sz w:val="28"/>
          <w:szCs w:val="28"/>
        </w:rPr>
        <w:t>年度部门决算情况说明</w:t>
      </w:r>
    </w:p>
    <w:p w:rsidR="00783303" w:rsidRPr="00E81A2B" w:rsidRDefault="00E81A2B" w:rsidP="00E81A2B">
      <w:pPr>
        <w:widowControl/>
        <w:shd w:val="clear" w:color="auto" w:fill="FFFFFF"/>
        <w:spacing w:before="100" w:beforeAutospacing="1" w:after="240"/>
        <w:jc w:val="left"/>
        <w:textAlignment w:val="top"/>
        <w:rPr>
          <w:rFonts w:ascii="宋体" w:eastAsia="宋体" w:hAnsi="宋体" w:cs="宋体"/>
          <w:b/>
          <w:bCs/>
          <w:kern w:val="0"/>
          <w:sz w:val="28"/>
          <w:szCs w:val="28"/>
        </w:rPr>
      </w:pPr>
      <w:r>
        <w:rPr>
          <w:rFonts w:ascii="宋体" w:eastAsia="宋体" w:hAnsi="宋体" w:cs="宋体" w:hint="eastAsia"/>
          <w:b/>
          <w:bCs/>
          <w:kern w:val="0"/>
          <w:sz w:val="28"/>
          <w:szCs w:val="28"/>
        </w:rPr>
        <w:t>一、</w:t>
      </w:r>
      <w:r w:rsidR="00783303" w:rsidRPr="00015D0E">
        <w:rPr>
          <w:rFonts w:ascii="宋体" w:eastAsia="宋体" w:hAnsi="宋体" w:cs="宋体" w:hint="eastAsia"/>
          <w:b/>
          <w:bCs/>
          <w:kern w:val="0"/>
          <w:sz w:val="28"/>
          <w:szCs w:val="28"/>
        </w:rPr>
        <w:t>关于</w:t>
      </w:r>
      <w:r w:rsidR="00530C89">
        <w:rPr>
          <w:rFonts w:ascii="宋体" w:eastAsia="宋体" w:hAnsi="宋体" w:cs="宋体" w:hint="eastAsia"/>
          <w:b/>
          <w:bCs/>
          <w:kern w:val="0"/>
          <w:sz w:val="28"/>
          <w:szCs w:val="28"/>
        </w:rPr>
        <w:t>乌鲁木齐市水磨沟区南湖广场管理中心</w:t>
      </w:r>
      <w:r w:rsidR="00783303" w:rsidRPr="00015D0E">
        <w:rPr>
          <w:rFonts w:ascii="宋体" w:eastAsia="宋体" w:hAnsi="宋体" w:cs="宋体"/>
          <w:b/>
          <w:bCs/>
          <w:kern w:val="0"/>
          <w:sz w:val="28"/>
          <w:szCs w:val="28"/>
        </w:rPr>
        <w:t>20</w:t>
      </w:r>
      <w:r w:rsidR="006765BF" w:rsidRPr="00E81A2B">
        <w:rPr>
          <w:rFonts w:ascii="宋体" w:eastAsia="宋体" w:hAnsi="宋体" w:cs="宋体"/>
          <w:b/>
          <w:bCs/>
          <w:kern w:val="0"/>
          <w:sz w:val="28"/>
          <w:szCs w:val="28"/>
        </w:rPr>
        <w:t>16</w:t>
      </w:r>
      <w:r w:rsidR="00783303" w:rsidRPr="00015D0E">
        <w:rPr>
          <w:rFonts w:ascii="宋体" w:eastAsia="宋体" w:hAnsi="宋体" w:cs="宋体" w:hint="eastAsia"/>
          <w:b/>
          <w:bCs/>
          <w:kern w:val="0"/>
          <w:sz w:val="28"/>
          <w:szCs w:val="28"/>
        </w:rPr>
        <w:t>年度收入支出决算总体情况说明</w:t>
      </w:r>
    </w:p>
    <w:p w:rsidR="00783303" w:rsidRPr="00015D0E" w:rsidRDefault="00530C89" w:rsidP="00A51532">
      <w:pPr>
        <w:widowControl/>
        <w:shd w:val="clear" w:color="auto" w:fill="FFFFFF"/>
        <w:spacing w:before="100" w:beforeAutospacing="1" w:after="240"/>
        <w:ind w:left="181"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乌鲁木齐市水磨沟区南湖广场管理中心</w:t>
      </w:r>
      <w:r w:rsidR="00783303" w:rsidRPr="00015D0E">
        <w:rPr>
          <w:rFonts w:ascii="宋体" w:eastAsia="宋体" w:hAnsi="宋体" w:cs="宋体"/>
          <w:kern w:val="0"/>
          <w:sz w:val="28"/>
          <w:szCs w:val="28"/>
        </w:rPr>
        <w:t>2016</w:t>
      </w:r>
      <w:r w:rsidR="00783303" w:rsidRPr="00015D0E">
        <w:rPr>
          <w:rFonts w:ascii="宋体" w:eastAsia="宋体" w:hAnsi="宋体" w:cs="宋体" w:hint="eastAsia"/>
          <w:kern w:val="0"/>
          <w:sz w:val="28"/>
          <w:szCs w:val="28"/>
        </w:rPr>
        <w:t>年度收入总计</w:t>
      </w:r>
      <w:r w:rsidR="005735D0" w:rsidRPr="005735D0">
        <w:rPr>
          <w:rFonts w:ascii="宋体" w:eastAsia="宋体" w:hAnsi="宋体" w:cs="Arial"/>
          <w:kern w:val="0"/>
          <w:sz w:val="28"/>
          <w:szCs w:val="28"/>
        </w:rPr>
        <w:t>1,043.</w:t>
      </w:r>
      <w:r w:rsidR="00AE2DED">
        <w:rPr>
          <w:rFonts w:ascii="宋体" w:eastAsia="宋体" w:hAnsi="宋体" w:cs="Arial" w:hint="eastAsia"/>
          <w:kern w:val="0"/>
          <w:sz w:val="28"/>
          <w:szCs w:val="28"/>
        </w:rPr>
        <w:t>01</w:t>
      </w:r>
      <w:r w:rsidR="00783303" w:rsidRPr="00015D0E">
        <w:rPr>
          <w:rFonts w:ascii="宋体" w:eastAsia="宋体" w:hAnsi="宋体" w:cs="宋体" w:hint="eastAsia"/>
          <w:kern w:val="0"/>
          <w:sz w:val="28"/>
          <w:szCs w:val="28"/>
        </w:rPr>
        <w:t>万元，支出总计</w:t>
      </w:r>
      <w:r w:rsidR="00AE2DED" w:rsidRPr="00AE2DED">
        <w:rPr>
          <w:rFonts w:ascii="宋体" w:eastAsia="宋体" w:hAnsi="宋体" w:cs="Arial"/>
          <w:kern w:val="0"/>
          <w:sz w:val="28"/>
          <w:szCs w:val="28"/>
        </w:rPr>
        <w:t>1,063.82</w:t>
      </w:r>
      <w:r w:rsidR="00783303" w:rsidRPr="00015D0E">
        <w:rPr>
          <w:rFonts w:ascii="宋体" w:eastAsia="宋体" w:hAnsi="宋体" w:cs="宋体" w:hint="eastAsia"/>
          <w:kern w:val="0"/>
          <w:sz w:val="28"/>
          <w:szCs w:val="28"/>
        </w:rPr>
        <w:t>万元。收入较上年</w:t>
      </w:r>
      <w:r w:rsidR="00DF5D66">
        <w:rPr>
          <w:rFonts w:ascii="宋体" w:eastAsia="宋体" w:hAnsi="宋体" w:cs="宋体" w:hint="eastAsia"/>
          <w:kern w:val="0"/>
          <w:sz w:val="28"/>
          <w:szCs w:val="28"/>
        </w:rPr>
        <w:t>增长</w:t>
      </w:r>
      <w:r w:rsidR="00783303" w:rsidRPr="00015D0E">
        <w:rPr>
          <w:rFonts w:ascii="宋体" w:eastAsia="宋体" w:hAnsi="宋体" w:cs="宋体" w:hint="eastAsia"/>
          <w:kern w:val="0"/>
          <w:sz w:val="28"/>
          <w:szCs w:val="28"/>
        </w:rPr>
        <w:t>了</w:t>
      </w:r>
      <w:r w:rsidR="00E27D79" w:rsidRPr="00E27D79">
        <w:rPr>
          <w:rFonts w:ascii="宋体" w:eastAsia="宋体" w:hAnsi="宋体" w:cs="Arial"/>
          <w:kern w:val="0"/>
          <w:sz w:val="28"/>
          <w:szCs w:val="28"/>
        </w:rPr>
        <w:t>3.59</w:t>
      </w:r>
      <w:r w:rsidR="00783303" w:rsidRPr="00015D0E">
        <w:rPr>
          <w:rFonts w:ascii="宋体" w:eastAsia="宋体" w:hAnsi="宋体" w:cs="Arial"/>
          <w:kern w:val="0"/>
          <w:sz w:val="28"/>
          <w:szCs w:val="28"/>
        </w:rPr>
        <w:t>%</w:t>
      </w:r>
      <w:r w:rsidR="00783303" w:rsidRPr="00015D0E">
        <w:rPr>
          <w:rFonts w:ascii="宋体" w:eastAsia="宋体" w:hAnsi="宋体" w:cs="宋体" w:hint="eastAsia"/>
          <w:kern w:val="0"/>
          <w:sz w:val="28"/>
          <w:szCs w:val="28"/>
        </w:rPr>
        <w:t>；支出</w:t>
      </w:r>
      <w:r w:rsidR="00DF5D66">
        <w:rPr>
          <w:rFonts w:ascii="宋体" w:eastAsia="宋体" w:hAnsi="宋体" w:cs="宋体" w:hint="eastAsia"/>
          <w:kern w:val="0"/>
          <w:sz w:val="28"/>
          <w:szCs w:val="28"/>
        </w:rPr>
        <w:t>增长</w:t>
      </w:r>
      <w:r w:rsidR="00FD1881">
        <w:rPr>
          <w:rFonts w:ascii="宋体" w:eastAsia="宋体" w:hAnsi="宋体" w:cs="宋体" w:hint="eastAsia"/>
          <w:kern w:val="0"/>
          <w:sz w:val="28"/>
          <w:szCs w:val="28"/>
        </w:rPr>
        <w:t>了</w:t>
      </w:r>
      <w:r w:rsidR="00E27D79" w:rsidRPr="00E27D79">
        <w:rPr>
          <w:rFonts w:ascii="宋体" w:eastAsia="宋体" w:hAnsi="宋体" w:cs="Arial"/>
          <w:kern w:val="0"/>
          <w:sz w:val="28"/>
          <w:szCs w:val="28"/>
        </w:rPr>
        <w:t>162.1</w:t>
      </w:r>
      <w:r w:rsidR="00AE2DED">
        <w:rPr>
          <w:rFonts w:ascii="宋体" w:eastAsia="宋体" w:hAnsi="宋体" w:cs="Arial" w:hint="eastAsia"/>
          <w:kern w:val="0"/>
          <w:sz w:val="28"/>
          <w:szCs w:val="28"/>
        </w:rPr>
        <w:t>3</w:t>
      </w:r>
      <w:r w:rsidR="00783303" w:rsidRPr="00015D0E">
        <w:rPr>
          <w:rFonts w:ascii="宋体" w:eastAsia="宋体" w:hAnsi="宋体" w:cs="宋体" w:hint="eastAsia"/>
          <w:kern w:val="0"/>
          <w:sz w:val="28"/>
          <w:szCs w:val="28"/>
        </w:rPr>
        <w:t>万元，</w:t>
      </w:r>
      <w:r w:rsidR="00DF5D66">
        <w:rPr>
          <w:rFonts w:ascii="宋体" w:eastAsia="宋体" w:hAnsi="宋体" w:cs="宋体" w:hint="eastAsia"/>
          <w:kern w:val="0"/>
          <w:sz w:val="28"/>
          <w:szCs w:val="28"/>
        </w:rPr>
        <w:t>增长</w:t>
      </w:r>
      <w:r w:rsidR="00831FE8">
        <w:rPr>
          <w:rFonts w:ascii="宋体" w:eastAsia="宋体" w:hAnsi="宋体" w:cs="宋体" w:hint="eastAsia"/>
          <w:kern w:val="0"/>
          <w:sz w:val="28"/>
          <w:szCs w:val="28"/>
        </w:rPr>
        <w:t>了</w:t>
      </w:r>
      <w:r w:rsidR="00E27D79" w:rsidRPr="00E27D79">
        <w:rPr>
          <w:rFonts w:ascii="宋体" w:eastAsia="宋体" w:hAnsi="宋体" w:cs="Arial"/>
          <w:kern w:val="0"/>
          <w:sz w:val="28"/>
          <w:szCs w:val="28"/>
        </w:rPr>
        <w:t>17.98</w:t>
      </w:r>
      <w:r w:rsidR="00783303" w:rsidRPr="00015D0E">
        <w:rPr>
          <w:rFonts w:ascii="宋体" w:eastAsia="宋体" w:hAnsi="宋体" w:cs="Arial"/>
          <w:kern w:val="0"/>
          <w:sz w:val="28"/>
          <w:szCs w:val="28"/>
        </w:rPr>
        <w:t>%</w:t>
      </w:r>
      <w:r w:rsidR="00783303"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二、部门收入情况说明</w:t>
      </w:r>
    </w:p>
    <w:p w:rsidR="00783303" w:rsidRPr="00015D0E" w:rsidRDefault="00530C89"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乌鲁木齐市水磨沟区南湖广场管理中心</w:t>
      </w:r>
      <w:r w:rsidR="00783303" w:rsidRPr="00015D0E">
        <w:rPr>
          <w:rFonts w:ascii="宋体" w:eastAsia="宋体" w:hAnsi="宋体" w:cs="Arial"/>
          <w:kern w:val="0"/>
          <w:sz w:val="28"/>
          <w:szCs w:val="28"/>
        </w:rPr>
        <w:t>2016</w:t>
      </w:r>
      <w:r w:rsidR="00783303" w:rsidRPr="00015D0E">
        <w:rPr>
          <w:rFonts w:ascii="宋体" w:eastAsia="宋体" w:hAnsi="宋体" w:cs="宋体" w:hint="eastAsia"/>
          <w:kern w:val="0"/>
          <w:sz w:val="28"/>
          <w:szCs w:val="28"/>
        </w:rPr>
        <w:t>年收入</w:t>
      </w:r>
      <w:r w:rsidR="00E27D79" w:rsidRPr="00E27D79">
        <w:rPr>
          <w:rFonts w:ascii="宋体" w:eastAsia="宋体" w:hAnsi="宋体" w:cs="Arial"/>
          <w:kern w:val="0"/>
          <w:sz w:val="28"/>
          <w:szCs w:val="28"/>
        </w:rPr>
        <w:t>1,043.</w:t>
      </w:r>
      <w:r w:rsidR="00AE2DED">
        <w:rPr>
          <w:rFonts w:ascii="宋体" w:eastAsia="宋体" w:hAnsi="宋体" w:cs="Arial" w:hint="eastAsia"/>
          <w:kern w:val="0"/>
          <w:sz w:val="28"/>
          <w:szCs w:val="28"/>
        </w:rPr>
        <w:t>01</w:t>
      </w:r>
      <w:r w:rsidR="00783303" w:rsidRPr="00015D0E">
        <w:rPr>
          <w:rFonts w:ascii="宋体" w:eastAsia="宋体" w:hAnsi="宋体" w:cs="宋体" w:hint="eastAsia"/>
          <w:kern w:val="0"/>
          <w:sz w:val="28"/>
          <w:szCs w:val="28"/>
        </w:rPr>
        <w:t>万元，</w:t>
      </w:r>
      <w:r w:rsidR="00101A42" w:rsidRPr="00015D0E">
        <w:rPr>
          <w:rFonts w:ascii="宋体" w:eastAsia="宋体" w:hAnsi="宋体" w:cs="宋体" w:hint="eastAsia"/>
          <w:kern w:val="0"/>
          <w:sz w:val="28"/>
          <w:szCs w:val="28"/>
        </w:rPr>
        <w:t>其中：财政拨款</w:t>
      </w:r>
      <w:r w:rsidR="00740F10">
        <w:rPr>
          <w:rFonts w:ascii="宋体" w:eastAsia="宋体" w:hAnsi="宋体" w:cs="宋体" w:hint="eastAsia"/>
          <w:kern w:val="0"/>
          <w:sz w:val="28"/>
          <w:szCs w:val="28"/>
        </w:rPr>
        <w:t>9</w:t>
      </w:r>
      <w:r w:rsidR="00E27D79" w:rsidRPr="00E27D79">
        <w:rPr>
          <w:rFonts w:ascii="宋体" w:eastAsia="宋体" w:hAnsi="宋体" w:cs="宋体"/>
          <w:kern w:val="0"/>
          <w:sz w:val="28"/>
          <w:szCs w:val="28"/>
        </w:rPr>
        <w:t>8</w:t>
      </w:r>
      <w:r w:rsidR="00AE2DED">
        <w:rPr>
          <w:rFonts w:ascii="宋体" w:eastAsia="宋体" w:hAnsi="宋体" w:cs="宋体" w:hint="eastAsia"/>
          <w:kern w:val="0"/>
          <w:sz w:val="28"/>
          <w:szCs w:val="28"/>
        </w:rPr>
        <w:t>0.99</w:t>
      </w:r>
      <w:r w:rsidR="00101A42" w:rsidRPr="00015D0E">
        <w:rPr>
          <w:rFonts w:ascii="宋体" w:eastAsia="宋体" w:hAnsi="宋体" w:cs="宋体" w:hint="eastAsia"/>
          <w:kern w:val="0"/>
          <w:sz w:val="28"/>
          <w:szCs w:val="28"/>
        </w:rPr>
        <w:t>万元</w:t>
      </w:r>
      <w:r w:rsidR="00DF5D66">
        <w:rPr>
          <w:rFonts w:ascii="宋体" w:eastAsia="宋体" w:hAnsi="宋体" w:cs="宋体" w:hint="eastAsia"/>
          <w:kern w:val="0"/>
          <w:sz w:val="28"/>
          <w:szCs w:val="28"/>
        </w:rPr>
        <w:t>，</w:t>
      </w:r>
      <w:r w:rsidR="00101A42" w:rsidRPr="00015D0E">
        <w:rPr>
          <w:rFonts w:ascii="宋体" w:eastAsia="宋体" w:hAnsi="宋体" w:cs="宋体" w:hint="eastAsia"/>
          <w:kern w:val="0"/>
          <w:sz w:val="28"/>
          <w:szCs w:val="28"/>
        </w:rPr>
        <w:t>其他收入</w:t>
      </w:r>
      <w:r w:rsidR="00E27D79" w:rsidRPr="00E27D79">
        <w:rPr>
          <w:rFonts w:ascii="宋体" w:eastAsia="宋体" w:hAnsi="宋体" w:cs="宋体"/>
          <w:kern w:val="0"/>
          <w:sz w:val="28"/>
          <w:szCs w:val="28"/>
        </w:rPr>
        <w:t>62.0</w:t>
      </w:r>
      <w:r w:rsidR="00AE2DED">
        <w:rPr>
          <w:rFonts w:ascii="宋体" w:eastAsia="宋体" w:hAnsi="宋体" w:cs="宋体" w:hint="eastAsia"/>
          <w:kern w:val="0"/>
          <w:sz w:val="28"/>
          <w:szCs w:val="28"/>
        </w:rPr>
        <w:t>2</w:t>
      </w:r>
      <w:r w:rsidR="00101A42" w:rsidRPr="00015D0E">
        <w:rPr>
          <w:rFonts w:ascii="宋体" w:eastAsia="宋体" w:hAnsi="宋体" w:cs="宋体" w:hint="eastAsia"/>
          <w:kern w:val="0"/>
          <w:sz w:val="28"/>
          <w:szCs w:val="28"/>
        </w:rPr>
        <w:t>万元</w:t>
      </w:r>
      <w:r w:rsidR="00783303"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lastRenderedPageBreak/>
        <w:t>三、部门支出情况说明</w:t>
      </w:r>
    </w:p>
    <w:p w:rsidR="00783303" w:rsidRPr="00015D0E" w:rsidRDefault="00530C89"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乌鲁木齐市水磨沟区南湖广场管理中心</w:t>
      </w:r>
      <w:r w:rsidR="00783303" w:rsidRPr="00015D0E">
        <w:rPr>
          <w:rFonts w:ascii="宋体" w:eastAsia="宋体" w:hAnsi="宋体" w:cs="宋体" w:hint="eastAsia"/>
          <w:kern w:val="0"/>
          <w:sz w:val="28"/>
          <w:szCs w:val="28"/>
        </w:rPr>
        <w:t>支出决算为</w:t>
      </w:r>
      <w:r w:rsidR="00E27D79" w:rsidRPr="00E27D79">
        <w:rPr>
          <w:rFonts w:ascii="宋体" w:eastAsia="宋体" w:hAnsi="宋体" w:cs="Arial"/>
          <w:kern w:val="0"/>
          <w:sz w:val="28"/>
          <w:szCs w:val="28"/>
        </w:rPr>
        <w:t>1,063.8</w:t>
      </w:r>
      <w:r w:rsidR="00AE2DED">
        <w:rPr>
          <w:rFonts w:ascii="宋体" w:eastAsia="宋体" w:hAnsi="宋体" w:cs="Arial" w:hint="eastAsia"/>
          <w:kern w:val="0"/>
          <w:sz w:val="28"/>
          <w:szCs w:val="28"/>
        </w:rPr>
        <w:t>2</w:t>
      </w:r>
      <w:r w:rsidR="00783303" w:rsidRPr="00015D0E">
        <w:rPr>
          <w:rFonts w:ascii="宋体" w:eastAsia="宋体" w:hAnsi="宋体" w:cs="宋体" w:hint="eastAsia"/>
          <w:kern w:val="0"/>
          <w:sz w:val="28"/>
          <w:szCs w:val="28"/>
        </w:rPr>
        <w:t>万元，其中</w:t>
      </w:r>
      <w:r w:rsidR="00651F07">
        <w:rPr>
          <w:rFonts w:ascii="宋体" w:eastAsia="宋体" w:hAnsi="宋体" w:cs="宋体" w:hint="eastAsia"/>
          <w:kern w:val="0"/>
          <w:sz w:val="28"/>
          <w:szCs w:val="28"/>
        </w:rPr>
        <w:t>：</w:t>
      </w:r>
      <w:r w:rsidR="00783303" w:rsidRPr="00015D0E">
        <w:rPr>
          <w:rFonts w:ascii="宋体" w:eastAsia="宋体" w:hAnsi="宋体" w:cs="宋体" w:hint="eastAsia"/>
          <w:kern w:val="0"/>
          <w:sz w:val="28"/>
          <w:szCs w:val="28"/>
        </w:rPr>
        <w:t>基本支出决算</w:t>
      </w:r>
      <w:r w:rsidR="00E27D79" w:rsidRPr="00E27D79">
        <w:rPr>
          <w:rFonts w:ascii="宋体" w:eastAsia="宋体" w:hAnsi="宋体" w:cs="Arial"/>
          <w:kern w:val="0"/>
          <w:sz w:val="28"/>
          <w:szCs w:val="28"/>
        </w:rPr>
        <w:t>260.</w:t>
      </w:r>
      <w:r w:rsidR="00AE2DED">
        <w:rPr>
          <w:rFonts w:ascii="宋体" w:eastAsia="宋体" w:hAnsi="宋体" w:cs="Arial" w:hint="eastAsia"/>
          <w:kern w:val="0"/>
          <w:sz w:val="28"/>
          <w:szCs w:val="28"/>
        </w:rPr>
        <w:t>09</w:t>
      </w:r>
      <w:r w:rsidR="00783303" w:rsidRPr="00015D0E">
        <w:rPr>
          <w:rFonts w:ascii="宋体" w:eastAsia="宋体" w:hAnsi="宋体" w:cs="宋体" w:hint="eastAsia"/>
          <w:kern w:val="0"/>
          <w:sz w:val="28"/>
          <w:szCs w:val="28"/>
        </w:rPr>
        <w:t>万元，项目支出决算</w:t>
      </w:r>
      <w:r w:rsidR="00E27D79" w:rsidRPr="00E27D79">
        <w:rPr>
          <w:rFonts w:ascii="宋体" w:eastAsia="宋体" w:hAnsi="宋体" w:cs="Arial"/>
          <w:kern w:val="0"/>
          <w:sz w:val="28"/>
          <w:szCs w:val="28"/>
        </w:rPr>
        <w:t>803.7</w:t>
      </w:r>
      <w:r w:rsidR="00AE2DED">
        <w:rPr>
          <w:rFonts w:ascii="宋体" w:eastAsia="宋体" w:hAnsi="宋体" w:cs="Arial" w:hint="eastAsia"/>
          <w:kern w:val="0"/>
          <w:sz w:val="28"/>
          <w:szCs w:val="28"/>
        </w:rPr>
        <w:t>3</w:t>
      </w:r>
      <w:r w:rsidR="00783303" w:rsidRPr="00015D0E">
        <w:rPr>
          <w:rFonts w:ascii="宋体" w:eastAsia="宋体" w:hAnsi="宋体" w:cs="宋体" w:hint="eastAsia"/>
          <w:kern w:val="0"/>
          <w:sz w:val="28"/>
          <w:szCs w:val="28"/>
        </w:rPr>
        <w:t>万元。</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四、部门结转和结余情况说明</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530C89">
        <w:rPr>
          <w:rFonts w:ascii="宋体" w:eastAsia="宋体" w:hAnsi="宋体" w:cs="宋体" w:hint="eastAsia"/>
          <w:kern w:val="0"/>
          <w:sz w:val="28"/>
          <w:szCs w:val="28"/>
        </w:rPr>
        <w:t>乌鲁木齐市水磨沟区南湖广场管理中心</w:t>
      </w:r>
      <w:r w:rsidRPr="00015D0E">
        <w:rPr>
          <w:rFonts w:ascii="宋体" w:eastAsia="宋体" w:hAnsi="宋体" w:cs="宋体" w:hint="eastAsia"/>
          <w:kern w:val="0"/>
          <w:sz w:val="28"/>
          <w:szCs w:val="28"/>
        </w:rPr>
        <w:t>结余</w:t>
      </w:r>
      <w:r w:rsidR="00E27D79" w:rsidRPr="00E27D79">
        <w:rPr>
          <w:rFonts w:ascii="宋体" w:eastAsia="宋体" w:hAnsi="宋体" w:cs="Arial"/>
          <w:kern w:val="0"/>
          <w:sz w:val="28"/>
          <w:szCs w:val="28"/>
        </w:rPr>
        <w:t>246.1</w:t>
      </w:r>
      <w:r w:rsidR="00AE2DED">
        <w:rPr>
          <w:rFonts w:ascii="宋体" w:eastAsia="宋体" w:hAnsi="宋体" w:cs="Arial" w:hint="eastAsia"/>
          <w:kern w:val="0"/>
          <w:sz w:val="28"/>
          <w:szCs w:val="28"/>
        </w:rPr>
        <w:t>3</w:t>
      </w:r>
      <w:r w:rsidRPr="00015D0E">
        <w:rPr>
          <w:rFonts w:ascii="宋体" w:eastAsia="宋体" w:hAnsi="宋体" w:cs="宋体" w:hint="eastAsia"/>
          <w:kern w:val="0"/>
          <w:sz w:val="28"/>
          <w:szCs w:val="28"/>
        </w:rPr>
        <w:t>万元，其中上年结余</w:t>
      </w:r>
      <w:r w:rsidR="00E27D79" w:rsidRPr="00E27D79">
        <w:rPr>
          <w:rFonts w:ascii="宋体" w:eastAsia="宋体" w:hAnsi="宋体" w:cs="Arial"/>
          <w:kern w:val="0"/>
          <w:sz w:val="28"/>
          <w:szCs w:val="28"/>
        </w:rPr>
        <w:t>266.9</w:t>
      </w:r>
      <w:r w:rsidR="00AE2DED">
        <w:rPr>
          <w:rFonts w:ascii="宋体" w:eastAsia="宋体" w:hAnsi="宋体" w:cs="Arial" w:hint="eastAsia"/>
          <w:kern w:val="0"/>
          <w:sz w:val="28"/>
          <w:szCs w:val="28"/>
        </w:rPr>
        <w:t>5</w:t>
      </w:r>
      <w:r w:rsidRPr="00015D0E">
        <w:rPr>
          <w:rFonts w:ascii="宋体" w:eastAsia="宋体" w:hAnsi="宋体" w:cs="宋体" w:hint="eastAsia"/>
          <w:kern w:val="0"/>
          <w:sz w:val="28"/>
          <w:szCs w:val="28"/>
        </w:rPr>
        <w:t>万元。</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五、部门</w:t>
      </w:r>
      <w:r w:rsidRPr="00015D0E">
        <w:rPr>
          <w:rFonts w:ascii="宋体" w:eastAsia="宋体" w:hAnsi="宋体" w:cs="Arial"/>
          <w:b/>
          <w:bCs/>
          <w:kern w:val="0"/>
          <w:sz w:val="28"/>
          <w:szCs w:val="28"/>
        </w:rPr>
        <w:t>“</w:t>
      </w:r>
      <w:r w:rsidRPr="00015D0E">
        <w:rPr>
          <w:rFonts w:ascii="宋体" w:eastAsia="宋体" w:hAnsi="宋体" w:cs="宋体" w:hint="eastAsia"/>
          <w:b/>
          <w:bCs/>
          <w:kern w:val="0"/>
          <w:sz w:val="28"/>
          <w:szCs w:val="28"/>
        </w:rPr>
        <w:t>三公</w:t>
      </w:r>
      <w:r w:rsidRPr="00015D0E">
        <w:rPr>
          <w:rFonts w:ascii="宋体" w:eastAsia="宋体" w:hAnsi="宋体" w:cs="Arial"/>
          <w:b/>
          <w:bCs/>
          <w:kern w:val="0"/>
          <w:sz w:val="28"/>
          <w:szCs w:val="28"/>
        </w:rPr>
        <w:t>”</w:t>
      </w:r>
      <w:r w:rsidRPr="00015D0E">
        <w:rPr>
          <w:rFonts w:ascii="宋体" w:eastAsia="宋体" w:hAnsi="宋体" w:cs="宋体" w:hint="eastAsia"/>
          <w:b/>
          <w:bCs/>
          <w:kern w:val="0"/>
          <w:sz w:val="28"/>
          <w:szCs w:val="28"/>
        </w:rPr>
        <w:t>经费支出情况说明</w:t>
      </w:r>
    </w:p>
    <w:p w:rsidR="00783303" w:rsidRPr="00E27D79" w:rsidRDefault="00783303" w:rsidP="00E27D79">
      <w:pPr>
        <w:widowControl/>
        <w:shd w:val="clear" w:color="auto" w:fill="FFFFFF"/>
        <w:spacing w:before="100" w:beforeAutospacing="1" w:after="240"/>
        <w:ind w:firstLineChars="200" w:firstLine="560"/>
        <w:textAlignment w:val="top"/>
        <w:rPr>
          <w:rFonts w:ascii="宋体" w:eastAsia="宋体" w:hAnsi="宋体" w:cs="宋体"/>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530C89">
        <w:rPr>
          <w:rFonts w:ascii="宋体" w:eastAsia="宋体" w:hAnsi="宋体" w:cs="宋体" w:hint="eastAsia"/>
          <w:kern w:val="0"/>
          <w:sz w:val="28"/>
          <w:szCs w:val="28"/>
        </w:rPr>
        <w:t>乌鲁木齐市水磨沟区南湖广场管理中心</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经费决算支出总额为</w:t>
      </w:r>
      <w:r w:rsidR="00E27D79">
        <w:rPr>
          <w:rFonts w:ascii="宋体" w:eastAsia="宋体" w:hAnsi="宋体" w:cs="Arial"/>
          <w:kern w:val="0"/>
          <w:sz w:val="28"/>
          <w:szCs w:val="28"/>
        </w:rPr>
        <w:t>7.4</w:t>
      </w:r>
      <w:r w:rsidR="00AE2DED">
        <w:rPr>
          <w:rFonts w:ascii="宋体" w:eastAsia="宋体" w:hAnsi="宋体" w:cs="Arial" w:hint="eastAsia"/>
          <w:kern w:val="0"/>
          <w:sz w:val="28"/>
          <w:szCs w:val="28"/>
        </w:rPr>
        <w:t>4</w:t>
      </w:r>
      <w:r w:rsidR="00372801">
        <w:rPr>
          <w:rFonts w:ascii="宋体" w:eastAsia="宋体" w:hAnsi="宋体" w:cs="宋体" w:hint="eastAsia"/>
          <w:kern w:val="0"/>
          <w:sz w:val="28"/>
          <w:szCs w:val="28"/>
        </w:rPr>
        <w:t>万元，</w:t>
      </w:r>
      <w:r w:rsidR="00AB7A90">
        <w:rPr>
          <w:rFonts w:ascii="宋体" w:eastAsia="宋体" w:hAnsi="宋体" w:cs="宋体" w:hint="eastAsia"/>
          <w:kern w:val="0"/>
          <w:sz w:val="28"/>
          <w:szCs w:val="28"/>
        </w:rPr>
        <w:t>比年初预算</w:t>
      </w:r>
      <w:r w:rsidR="00372801">
        <w:rPr>
          <w:rFonts w:ascii="宋体" w:eastAsia="宋体" w:hAnsi="宋体" w:cs="宋体" w:hint="eastAsia"/>
          <w:kern w:val="0"/>
          <w:sz w:val="28"/>
          <w:szCs w:val="28"/>
        </w:rPr>
        <w:t>下降</w:t>
      </w:r>
      <w:r w:rsidR="00831FE8">
        <w:rPr>
          <w:rFonts w:ascii="宋体" w:eastAsia="宋体" w:hAnsi="宋体" w:cs="宋体" w:hint="eastAsia"/>
          <w:kern w:val="0"/>
          <w:sz w:val="28"/>
          <w:szCs w:val="28"/>
        </w:rPr>
        <w:t>了</w:t>
      </w:r>
      <w:r w:rsidR="00E27D79">
        <w:rPr>
          <w:rFonts w:ascii="宋体" w:eastAsia="宋体" w:hAnsi="宋体" w:cs="宋体"/>
          <w:kern w:val="0"/>
          <w:sz w:val="28"/>
          <w:szCs w:val="28"/>
        </w:rPr>
        <w:t>2</w:t>
      </w:r>
      <w:r w:rsidR="00AE2DED">
        <w:rPr>
          <w:rFonts w:ascii="宋体" w:eastAsia="宋体" w:hAnsi="宋体" w:cs="宋体" w:hint="eastAsia"/>
          <w:kern w:val="0"/>
          <w:sz w:val="28"/>
          <w:szCs w:val="28"/>
        </w:rPr>
        <w:t>.62</w:t>
      </w:r>
      <w:r w:rsidR="00372801">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（一）因公出国（境）经费决算公开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年因公出国（境）费用支出</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万元。</w:t>
      </w: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530C89">
        <w:rPr>
          <w:rFonts w:ascii="宋体" w:eastAsia="宋体" w:hAnsi="宋体" w:cs="宋体" w:hint="eastAsia"/>
          <w:kern w:val="0"/>
          <w:sz w:val="28"/>
          <w:szCs w:val="28"/>
        </w:rPr>
        <w:t>乌鲁木齐市水磨沟区南湖广场管理中心</w:t>
      </w:r>
      <w:r w:rsidRPr="00015D0E">
        <w:rPr>
          <w:rFonts w:ascii="宋体" w:eastAsia="宋体" w:hAnsi="宋体" w:cs="宋体" w:hint="eastAsia"/>
          <w:kern w:val="0"/>
          <w:sz w:val="28"/>
          <w:szCs w:val="28"/>
        </w:rPr>
        <w:t>因公出国共</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人次，参加</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个团组。</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（二）公务接待经费决算公开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年公务接待费用决算支出</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万元，</w:t>
      </w:r>
      <w:r w:rsidR="00530C89">
        <w:rPr>
          <w:rFonts w:ascii="宋体" w:eastAsia="宋体" w:hAnsi="宋体" w:cs="宋体" w:hint="eastAsia"/>
          <w:kern w:val="0"/>
          <w:sz w:val="28"/>
          <w:szCs w:val="28"/>
        </w:rPr>
        <w:t>乌鲁木齐市水磨沟区南湖广场管理中心</w:t>
      </w:r>
      <w:r w:rsidRPr="00015D0E">
        <w:rPr>
          <w:rFonts w:ascii="宋体" w:eastAsia="宋体" w:hAnsi="宋体" w:cs="宋体" w:hint="eastAsia"/>
          <w:kern w:val="0"/>
          <w:sz w:val="28"/>
          <w:szCs w:val="28"/>
        </w:rPr>
        <w:t>共计接待</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批次</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人。</w:t>
      </w:r>
    </w:p>
    <w:p w:rsidR="00EB1FE1" w:rsidRDefault="00EB1FE1" w:rsidP="00FD7575">
      <w:pPr>
        <w:widowControl/>
        <w:shd w:val="clear" w:color="auto" w:fill="FFFFFF"/>
        <w:spacing w:before="100" w:beforeAutospacing="1" w:after="240"/>
        <w:jc w:val="left"/>
        <w:textAlignment w:val="top"/>
        <w:rPr>
          <w:rFonts w:ascii="宋体" w:eastAsia="宋体" w:hAnsi="宋体" w:cs="宋体"/>
          <w:b/>
          <w:bCs/>
          <w:kern w:val="0"/>
          <w:sz w:val="28"/>
          <w:szCs w:val="28"/>
        </w:rPr>
      </w:pPr>
    </w:p>
    <w:p w:rsidR="00EB1FE1" w:rsidRDefault="00EB1FE1" w:rsidP="00FD7575">
      <w:pPr>
        <w:widowControl/>
        <w:shd w:val="clear" w:color="auto" w:fill="FFFFFF"/>
        <w:spacing w:before="100" w:beforeAutospacing="1" w:after="240"/>
        <w:jc w:val="left"/>
        <w:textAlignment w:val="top"/>
        <w:rPr>
          <w:rFonts w:ascii="宋体" w:eastAsia="宋体" w:hAnsi="宋体" w:cs="宋体"/>
          <w:b/>
          <w:bCs/>
          <w:kern w:val="0"/>
          <w:sz w:val="28"/>
          <w:szCs w:val="28"/>
        </w:rPr>
      </w:pP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lastRenderedPageBreak/>
        <w:t>（三）公务用车运行维护费决算公开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530C89">
        <w:rPr>
          <w:rFonts w:ascii="宋体" w:eastAsia="宋体" w:hAnsi="宋体" w:cs="宋体" w:hint="eastAsia"/>
          <w:kern w:val="0"/>
          <w:sz w:val="28"/>
          <w:szCs w:val="28"/>
        </w:rPr>
        <w:t>乌鲁木齐市水磨沟区南湖广场管理中心</w:t>
      </w:r>
      <w:r w:rsidRPr="00015D0E">
        <w:rPr>
          <w:rFonts w:ascii="宋体" w:eastAsia="宋体" w:hAnsi="宋体" w:cs="宋体" w:hint="eastAsia"/>
          <w:kern w:val="0"/>
          <w:sz w:val="28"/>
          <w:szCs w:val="28"/>
        </w:rPr>
        <w:t>公务用车运行维护费</w:t>
      </w:r>
      <w:r w:rsidR="00E27D79">
        <w:rPr>
          <w:rFonts w:ascii="宋体" w:eastAsia="宋体" w:hAnsi="宋体" w:cs="Arial"/>
          <w:kern w:val="0"/>
          <w:sz w:val="28"/>
          <w:szCs w:val="28"/>
        </w:rPr>
        <w:t>7.4</w:t>
      </w:r>
      <w:r w:rsidR="00AE2DED">
        <w:rPr>
          <w:rFonts w:ascii="宋体" w:eastAsia="宋体" w:hAnsi="宋体" w:cs="Arial" w:hint="eastAsia"/>
          <w:kern w:val="0"/>
          <w:sz w:val="28"/>
          <w:szCs w:val="28"/>
        </w:rPr>
        <w:t>4</w:t>
      </w:r>
      <w:r w:rsidR="00B1552F">
        <w:rPr>
          <w:rFonts w:ascii="宋体" w:eastAsia="宋体" w:hAnsi="宋体" w:cs="宋体" w:hint="eastAsia"/>
          <w:kern w:val="0"/>
          <w:sz w:val="28"/>
          <w:szCs w:val="28"/>
        </w:rPr>
        <w:t>万元，</w:t>
      </w:r>
      <w:r w:rsidR="00E27D79">
        <w:rPr>
          <w:rFonts w:ascii="宋体" w:eastAsia="宋体" w:hAnsi="宋体" w:cs="宋体" w:hint="eastAsia"/>
          <w:kern w:val="0"/>
          <w:sz w:val="28"/>
          <w:szCs w:val="28"/>
        </w:rPr>
        <w:t>比</w:t>
      </w:r>
      <w:r w:rsidR="00B249DB">
        <w:rPr>
          <w:rFonts w:ascii="宋体" w:eastAsia="宋体" w:hAnsi="宋体" w:cs="宋体" w:hint="eastAsia"/>
          <w:kern w:val="0"/>
          <w:sz w:val="28"/>
          <w:szCs w:val="28"/>
        </w:rPr>
        <w:t>上年</w:t>
      </w:r>
      <w:r w:rsidR="00E27D79">
        <w:rPr>
          <w:rFonts w:ascii="宋体" w:eastAsia="宋体" w:hAnsi="宋体" w:cs="宋体" w:hint="eastAsia"/>
          <w:kern w:val="0"/>
          <w:sz w:val="28"/>
          <w:szCs w:val="28"/>
        </w:rPr>
        <w:t>下降</w:t>
      </w:r>
      <w:r w:rsidR="00831FE8">
        <w:rPr>
          <w:rFonts w:ascii="宋体" w:eastAsia="宋体" w:hAnsi="宋体" w:cs="宋体" w:hint="eastAsia"/>
          <w:kern w:val="0"/>
          <w:sz w:val="28"/>
          <w:szCs w:val="28"/>
        </w:rPr>
        <w:t>了</w:t>
      </w:r>
      <w:r w:rsidR="00E27D79">
        <w:rPr>
          <w:rFonts w:ascii="宋体" w:eastAsia="宋体" w:hAnsi="宋体" w:cs="宋体" w:hint="eastAsia"/>
          <w:kern w:val="0"/>
          <w:sz w:val="28"/>
          <w:szCs w:val="28"/>
        </w:rPr>
        <w:t>2.13%</w:t>
      </w:r>
      <w:r w:rsidR="00B1552F">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六、部门预算执行情况分析说明</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 xml:space="preserve">2016 </w:t>
      </w:r>
      <w:r w:rsidRPr="00015D0E">
        <w:rPr>
          <w:rFonts w:ascii="宋体" w:eastAsia="宋体" w:hAnsi="宋体" w:cs="宋体" w:hint="eastAsia"/>
          <w:kern w:val="0"/>
          <w:sz w:val="28"/>
          <w:szCs w:val="28"/>
        </w:rPr>
        <w:t>年</w:t>
      </w:r>
      <w:r w:rsidR="00530C89">
        <w:rPr>
          <w:rFonts w:ascii="宋体" w:eastAsia="宋体" w:hAnsi="宋体" w:cs="宋体" w:hint="eastAsia"/>
          <w:kern w:val="0"/>
          <w:sz w:val="28"/>
          <w:szCs w:val="28"/>
        </w:rPr>
        <w:t>乌鲁木齐市水磨沟区南湖广场管理中心</w:t>
      </w:r>
      <w:r w:rsidRPr="00015D0E">
        <w:rPr>
          <w:rFonts w:ascii="宋体" w:eastAsia="宋体" w:hAnsi="宋体" w:cs="宋体" w:hint="eastAsia"/>
          <w:kern w:val="0"/>
          <w:sz w:val="28"/>
          <w:szCs w:val="28"/>
        </w:rPr>
        <w:t>财政拨款支出年初预算为</w:t>
      </w:r>
      <w:r w:rsidR="00AE2DED" w:rsidRPr="00AE2DED">
        <w:rPr>
          <w:rFonts w:ascii="宋体" w:eastAsia="宋体" w:hAnsi="宋体" w:cs="Arial"/>
          <w:kern w:val="0"/>
          <w:sz w:val="28"/>
          <w:szCs w:val="28"/>
        </w:rPr>
        <w:t>778.42</w:t>
      </w:r>
      <w:r w:rsidRPr="00AE2DED">
        <w:rPr>
          <w:rFonts w:ascii="宋体" w:eastAsia="宋体" w:hAnsi="宋体" w:cs="宋体" w:hint="eastAsia"/>
          <w:kern w:val="0"/>
          <w:sz w:val="28"/>
          <w:szCs w:val="28"/>
        </w:rPr>
        <w:t>万元，支出决算为</w:t>
      </w:r>
      <w:r w:rsidR="00AE2DED" w:rsidRPr="00AE2DED">
        <w:rPr>
          <w:rFonts w:ascii="宋体" w:eastAsia="宋体" w:hAnsi="宋体" w:cs="Arial"/>
          <w:kern w:val="0"/>
          <w:sz w:val="28"/>
          <w:szCs w:val="28"/>
        </w:rPr>
        <w:t>1,004.21</w:t>
      </w:r>
      <w:r w:rsidRPr="00AE2DED">
        <w:rPr>
          <w:rFonts w:ascii="宋体" w:eastAsia="宋体" w:hAnsi="宋体" w:cs="宋体" w:hint="eastAsia"/>
          <w:kern w:val="0"/>
          <w:sz w:val="28"/>
          <w:szCs w:val="28"/>
        </w:rPr>
        <w:t>万元</w:t>
      </w:r>
      <w:r w:rsidR="006474CB" w:rsidRPr="00AE2DED">
        <w:rPr>
          <w:rFonts w:ascii="宋体" w:eastAsia="宋体" w:hAnsi="宋体" w:cs="宋体" w:hint="eastAsia"/>
          <w:kern w:val="0"/>
          <w:sz w:val="28"/>
          <w:szCs w:val="28"/>
        </w:rPr>
        <w:t>，</w:t>
      </w:r>
      <w:r w:rsidR="00D70019" w:rsidRPr="00AE2DED">
        <w:rPr>
          <w:rFonts w:ascii="宋体" w:eastAsia="宋体" w:hAnsi="宋体" w:cs="宋体" w:hint="eastAsia"/>
          <w:kern w:val="0"/>
          <w:sz w:val="28"/>
          <w:szCs w:val="28"/>
        </w:rPr>
        <w:t>完成预算的</w:t>
      </w:r>
      <w:r w:rsidR="00AE2DED">
        <w:rPr>
          <w:rFonts w:ascii="宋体" w:eastAsia="宋体" w:hAnsi="宋体" w:cs="宋体" w:hint="eastAsia"/>
          <w:kern w:val="0"/>
          <w:sz w:val="28"/>
          <w:szCs w:val="28"/>
        </w:rPr>
        <w:t>129.01</w:t>
      </w:r>
      <w:r w:rsidR="00D70019" w:rsidRPr="00AE2DED">
        <w:rPr>
          <w:rFonts w:ascii="宋体" w:eastAsia="宋体" w:hAnsi="宋体" w:cs="宋体"/>
          <w:kern w:val="0"/>
          <w:sz w:val="28"/>
          <w:szCs w:val="28"/>
        </w:rPr>
        <w:t>%</w:t>
      </w:r>
      <w:r w:rsidRPr="00AE2DED">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七、其他重要事项的情况说明</w:t>
      </w:r>
    </w:p>
    <w:p w:rsidR="00A51532" w:rsidRDefault="00837C4B" w:rsidP="00837C4B">
      <w:pPr>
        <w:widowControl/>
        <w:shd w:val="clear" w:color="auto" w:fill="FFFFFF"/>
        <w:spacing w:before="100" w:beforeAutospacing="1" w:after="240"/>
        <w:textAlignment w:val="top"/>
        <w:rPr>
          <w:rFonts w:ascii="宋体" w:eastAsia="宋体" w:hAnsi="宋体" w:cs="Times New Roman"/>
          <w:kern w:val="0"/>
          <w:sz w:val="28"/>
          <w:szCs w:val="28"/>
        </w:rPr>
      </w:pPr>
      <w:r>
        <w:rPr>
          <w:rFonts w:ascii="宋体" w:eastAsia="宋体" w:hAnsi="宋体" w:cs="宋体" w:hint="eastAsia"/>
          <w:b/>
          <w:bCs/>
          <w:kern w:val="0"/>
          <w:sz w:val="28"/>
          <w:szCs w:val="28"/>
        </w:rPr>
        <w:t>（一）</w:t>
      </w:r>
      <w:r w:rsidR="00783303" w:rsidRPr="00015D0E">
        <w:rPr>
          <w:rFonts w:ascii="宋体" w:eastAsia="宋体" w:hAnsi="宋体" w:cs="宋体" w:hint="eastAsia"/>
          <w:b/>
          <w:bCs/>
          <w:kern w:val="0"/>
          <w:sz w:val="28"/>
          <w:szCs w:val="28"/>
        </w:rPr>
        <w:t>机关运行经费支出情况</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 xml:space="preserve">2016 </w:t>
      </w:r>
      <w:r w:rsidRPr="00015D0E">
        <w:rPr>
          <w:rFonts w:ascii="宋体" w:eastAsia="宋体" w:hAnsi="宋体" w:cs="宋体" w:hint="eastAsia"/>
          <w:kern w:val="0"/>
          <w:sz w:val="28"/>
          <w:szCs w:val="28"/>
        </w:rPr>
        <w:t>年</w:t>
      </w:r>
      <w:r w:rsidR="00530C89">
        <w:rPr>
          <w:rFonts w:ascii="宋体" w:eastAsia="宋体" w:hAnsi="宋体" w:cs="宋体" w:hint="eastAsia"/>
          <w:kern w:val="0"/>
          <w:sz w:val="28"/>
          <w:szCs w:val="28"/>
        </w:rPr>
        <w:t>乌鲁木齐市水磨沟区南湖广场管理中心</w:t>
      </w:r>
      <w:r w:rsidRPr="00015D0E">
        <w:rPr>
          <w:rFonts w:ascii="宋体" w:eastAsia="宋体" w:hAnsi="宋体" w:cs="宋体" w:hint="eastAsia"/>
          <w:kern w:val="0"/>
          <w:sz w:val="28"/>
          <w:szCs w:val="28"/>
        </w:rPr>
        <w:t>机关运行经费支出</w:t>
      </w:r>
      <w:r w:rsidR="00806FFD">
        <w:rPr>
          <w:rFonts w:ascii="宋体" w:eastAsia="宋体" w:hAnsi="宋体" w:cs="宋体"/>
          <w:kern w:val="0"/>
          <w:sz w:val="28"/>
          <w:szCs w:val="28"/>
        </w:rPr>
        <w:t>0</w:t>
      </w:r>
      <w:r w:rsidR="00D70019">
        <w:rPr>
          <w:rFonts w:ascii="宋体" w:eastAsia="宋体" w:hAnsi="宋体" w:cs="宋体" w:hint="eastAsia"/>
          <w:kern w:val="0"/>
          <w:sz w:val="28"/>
          <w:szCs w:val="28"/>
        </w:rPr>
        <w:t>万元</w:t>
      </w:r>
      <w:r w:rsidR="007C188F">
        <w:rPr>
          <w:rFonts w:ascii="宋体" w:eastAsia="宋体" w:hAnsi="宋体" w:cs="宋体" w:hint="eastAsia"/>
          <w:kern w:val="0"/>
          <w:sz w:val="28"/>
          <w:szCs w:val="28"/>
        </w:rPr>
        <w:t>。</w:t>
      </w:r>
    </w:p>
    <w:p w:rsidR="00A51532" w:rsidRDefault="00783303" w:rsidP="00A809EF">
      <w:pPr>
        <w:widowControl/>
        <w:shd w:val="clear" w:color="auto" w:fill="FFFFFF"/>
        <w:spacing w:before="100" w:beforeAutospacing="1" w:after="240"/>
        <w:ind w:left="138" w:hangingChars="49" w:hanging="138"/>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（二）国有资产占用情况</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宋体" w:hint="eastAsia"/>
          <w:kern w:val="0"/>
          <w:sz w:val="28"/>
          <w:szCs w:val="28"/>
        </w:rPr>
        <w:t>截至</w:t>
      </w: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Pr="00015D0E">
        <w:rPr>
          <w:rFonts w:ascii="宋体" w:eastAsia="宋体" w:hAnsi="宋体" w:cs="Arial"/>
          <w:kern w:val="0"/>
          <w:sz w:val="28"/>
          <w:szCs w:val="28"/>
        </w:rPr>
        <w:t>12</w:t>
      </w:r>
      <w:r w:rsidRPr="00015D0E">
        <w:rPr>
          <w:rFonts w:ascii="宋体" w:eastAsia="宋体" w:hAnsi="宋体" w:cs="宋体" w:hint="eastAsia"/>
          <w:kern w:val="0"/>
          <w:sz w:val="28"/>
          <w:szCs w:val="28"/>
        </w:rPr>
        <w:t>月</w:t>
      </w:r>
      <w:r w:rsidRPr="00015D0E">
        <w:rPr>
          <w:rFonts w:ascii="宋体" w:eastAsia="宋体" w:hAnsi="宋体" w:cs="Arial"/>
          <w:kern w:val="0"/>
          <w:sz w:val="28"/>
          <w:szCs w:val="28"/>
        </w:rPr>
        <w:t>31</w:t>
      </w:r>
      <w:r w:rsidRPr="00015D0E">
        <w:rPr>
          <w:rFonts w:ascii="宋体" w:eastAsia="宋体" w:hAnsi="宋体" w:cs="宋体" w:hint="eastAsia"/>
          <w:kern w:val="0"/>
          <w:sz w:val="28"/>
          <w:szCs w:val="28"/>
        </w:rPr>
        <w:t>日，本部门共有车辆</w:t>
      </w:r>
      <w:r w:rsidR="007C188F">
        <w:rPr>
          <w:rFonts w:ascii="宋体" w:eastAsia="宋体" w:hAnsi="宋体" w:cs="Arial"/>
          <w:kern w:val="0"/>
          <w:sz w:val="28"/>
          <w:szCs w:val="28"/>
        </w:rPr>
        <w:t>12</w:t>
      </w:r>
      <w:r w:rsidRPr="00015D0E">
        <w:rPr>
          <w:rFonts w:ascii="宋体" w:eastAsia="宋体" w:hAnsi="宋体" w:cs="宋体" w:hint="eastAsia"/>
          <w:kern w:val="0"/>
          <w:sz w:val="28"/>
          <w:szCs w:val="28"/>
        </w:rPr>
        <w:t>辆，其中，省部级领导干部用车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辆、一般公务用车</w:t>
      </w:r>
      <w:r w:rsidR="00DF73D3">
        <w:rPr>
          <w:rFonts w:ascii="宋体" w:eastAsia="宋体" w:hAnsi="宋体" w:cs="宋体"/>
          <w:kern w:val="0"/>
          <w:sz w:val="28"/>
          <w:szCs w:val="28"/>
        </w:rPr>
        <w:t>2</w:t>
      </w:r>
      <w:r w:rsidRPr="00015D0E">
        <w:rPr>
          <w:rFonts w:ascii="宋体" w:eastAsia="宋体" w:hAnsi="宋体" w:cs="宋体" w:hint="eastAsia"/>
          <w:kern w:val="0"/>
          <w:sz w:val="28"/>
          <w:szCs w:val="28"/>
        </w:rPr>
        <w:t>辆、一般执法执勤用车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辆、特种专业技术用车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辆、其他用车</w:t>
      </w:r>
      <w:r w:rsidR="007C188F">
        <w:rPr>
          <w:rFonts w:ascii="宋体" w:eastAsia="宋体" w:hAnsi="宋体" w:cs="宋体"/>
          <w:kern w:val="0"/>
          <w:sz w:val="28"/>
          <w:szCs w:val="28"/>
        </w:rPr>
        <w:t>10</w:t>
      </w:r>
      <w:r w:rsidRPr="00015D0E">
        <w:rPr>
          <w:rFonts w:ascii="宋体" w:eastAsia="宋体" w:hAnsi="宋体" w:cs="宋体" w:hint="eastAsia"/>
          <w:kern w:val="0"/>
          <w:sz w:val="28"/>
          <w:szCs w:val="28"/>
        </w:rPr>
        <w:t>辆；单位价值</w:t>
      </w:r>
      <w:r w:rsidR="00015D0E" w:rsidRPr="00015D0E">
        <w:rPr>
          <w:rFonts w:ascii="宋体" w:eastAsia="宋体" w:hAnsi="宋体" w:cs="宋体" w:hint="eastAsia"/>
          <w:kern w:val="0"/>
          <w:sz w:val="28"/>
          <w:szCs w:val="28"/>
        </w:rPr>
        <w:t>1</w:t>
      </w:r>
      <w:r w:rsidRPr="00015D0E">
        <w:rPr>
          <w:rFonts w:ascii="宋体" w:eastAsia="宋体" w:hAnsi="宋体" w:cs="Arial"/>
          <w:kern w:val="0"/>
          <w:sz w:val="28"/>
          <w:szCs w:val="28"/>
        </w:rPr>
        <w:t>00</w:t>
      </w:r>
      <w:r w:rsidRPr="00015D0E">
        <w:rPr>
          <w:rFonts w:ascii="宋体" w:eastAsia="宋体" w:hAnsi="宋体" w:cs="宋体" w:hint="eastAsia"/>
          <w:kern w:val="0"/>
          <w:sz w:val="28"/>
          <w:szCs w:val="28"/>
        </w:rPr>
        <w:t>万元以上大型设备</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台（套）。</w:t>
      </w:r>
    </w:p>
    <w:p w:rsidR="00EB1FE1" w:rsidRDefault="00EB1FE1" w:rsidP="00FD7575">
      <w:pPr>
        <w:widowControl/>
        <w:shd w:val="clear" w:color="auto" w:fill="FFFFFF"/>
        <w:spacing w:before="100" w:beforeAutospacing="1" w:after="240"/>
        <w:jc w:val="left"/>
        <w:textAlignment w:val="top"/>
        <w:rPr>
          <w:rFonts w:ascii="宋体" w:eastAsia="宋体" w:hAnsi="宋体" w:cs="宋体"/>
          <w:b/>
          <w:bCs/>
          <w:kern w:val="0"/>
          <w:sz w:val="28"/>
          <w:szCs w:val="28"/>
        </w:rPr>
      </w:pPr>
    </w:p>
    <w:p w:rsidR="00EB1FE1" w:rsidRDefault="00EB1FE1" w:rsidP="00FD7575">
      <w:pPr>
        <w:widowControl/>
        <w:shd w:val="clear" w:color="auto" w:fill="FFFFFF"/>
        <w:spacing w:before="100" w:beforeAutospacing="1" w:after="240"/>
        <w:jc w:val="left"/>
        <w:textAlignment w:val="top"/>
        <w:rPr>
          <w:rFonts w:ascii="宋体" w:eastAsia="宋体" w:hAnsi="宋体" w:cs="宋体"/>
          <w:b/>
          <w:bCs/>
          <w:kern w:val="0"/>
          <w:sz w:val="28"/>
          <w:szCs w:val="28"/>
        </w:rPr>
      </w:pP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lastRenderedPageBreak/>
        <w:t>八、专业名词解释</w:t>
      </w:r>
    </w:p>
    <w:p w:rsidR="00783303" w:rsidRPr="00FD7575" w:rsidRDefault="00783303" w:rsidP="00EB1FE1">
      <w:pPr>
        <w:widowControl/>
        <w:shd w:val="clear" w:color="auto" w:fill="FFFFFF"/>
        <w:spacing w:before="100" w:beforeAutospacing="1" w:after="240"/>
        <w:jc w:val="left"/>
        <w:textAlignment w:val="top"/>
        <w:rPr>
          <w:rFonts w:cs="Times New Roman"/>
        </w:rPr>
      </w:pPr>
      <w:r w:rsidRPr="00015D0E">
        <w:rPr>
          <w:rFonts w:ascii="宋体" w:eastAsia="宋体" w:hAnsi="宋体" w:cs="Arial"/>
          <w:kern w:val="0"/>
          <w:sz w:val="28"/>
          <w:szCs w:val="28"/>
        </w:rPr>
        <w:t>1.</w:t>
      </w:r>
      <w:r w:rsidRPr="00015D0E">
        <w:rPr>
          <w:rFonts w:ascii="宋体" w:eastAsia="宋体" w:hAnsi="宋体" w:cs="宋体" w:hint="eastAsia"/>
          <w:kern w:val="0"/>
          <w:sz w:val="28"/>
          <w:szCs w:val="28"/>
        </w:rPr>
        <w:t>财政拨款收入：指中央财政当年拨付的资金。</w:t>
      </w:r>
      <w:r w:rsidR="00015D0E" w:rsidRPr="00015D0E">
        <w:rPr>
          <w:rFonts w:ascii="宋体" w:eastAsia="宋体" w:hAnsi="宋体" w:cs="Times New Roman"/>
          <w:kern w:val="0"/>
          <w:sz w:val="28"/>
          <w:szCs w:val="28"/>
        </w:rPr>
        <w:br/>
      </w:r>
      <w:r w:rsidRPr="00015D0E">
        <w:rPr>
          <w:rFonts w:ascii="宋体" w:eastAsia="宋体" w:hAnsi="宋体" w:cs="Arial"/>
          <w:kern w:val="0"/>
          <w:sz w:val="28"/>
          <w:szCs w:val="28"/>
        </w:rPr>
        <w:t>2.</w:t>
      </w:r>
      <w:r w:rsidRPr="00015D0E">
        <w:rPr>
          <w:rFonts w:ascii="宋体" w:eastAsia="宋体" w:hAnsi="宋体" w:cs="宋体" w:hint="eastAsia"/>
          <w:kern w:val="0"/>
          <w:sz w:val="28"/>
          <w:szCs w:val="28"/>
        </w:rPr>
        <w:t>年初结转和结余：指以前年度尚未完成、结转到本年按有关规定继续使用的资金。</w:t>
      </w:r>
      <w:r w:rsidRPr="00015D0E">
        <w:rPr>
          <w:rFonts w:ascii="宋体" w:eastAsia="宋体" w:hAnsi="宋体" w:cs="Times New Roman"/>
          <w:kern w:val="0"/>
          <w:sz w:val="28"/>
          <w:szCs w:val="28"/>
        </w:rPr>
        <w:br/>
      </w:r>
      <w:r w:rsidRPr="00015D0E">
        <w:rPr>
          <w:rFonts w:ascii="宋体" w:eastAsia="宋体" w:hAnsi="宋体" w:cs="Arial"/>
          <w:kern w:val="0"/>
          <w:sz w:val="28"/>
          <w:szCs w:val="28"/>
        </w:rPr>
        <w:t>3.</w:t>
      </w:r>
      <w:r w:rsidRPr="00015D0E">
        <w:rPr>
          <w:rFonts w:ascii="宋体" w:eastAsia="宋体" w:hAnsi="宋体" w:cs="宋体" w:hint="eastAsia"/>
          <w:kern w:val="0"/>
          <w:sz w:val="28"/>
          <w:szCs w:val="28"/>
        </w:rPr>
        <w:t>一般公共服务（类）财政事务（款）行政运行（项）：指财政厅行政单位及参照公务员法管理的事业单位用于保障机构正常运行、开展日常工作的基本支出。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4.</w:t>
      </w:r>
      <w:r w:rsidRPr="00015D0E">
        <w:rPr>
          <w:rFonts w:ascii="宋体" w:eastAsia="宋体" w:hAnsi="宋体" w:cs="宋体" w:hint="eastAsia"/>
          <w:kern w:val="0"/>
          <w:sz w:val="28"/>
          <w:szCs w:val="28"/>
        </w:rPr>
        <w:t>一般公共服务（类）财政事务（款）一般行政管理事务（项）：指财政厅行政单位及参照公务员法管理的事业单位开展财政立法、资产产权管理等未单独设置项级科目的专门性财政管理工作的项目支出。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5.</w:t>
      </w:r>
      <w:r w:rsidRPr="00015D0E">
        <w:rPr>
          <w:rFonts w:ascii="宋体" w:eastAsia="宋体" w:hAnsi="宋体" w:cs="宋体" w:hint="eastAsia"/>
          <w:kern w:val="0"/>
          <w:sz w:val="28"/>
          <w:szCs w:val="28"/>
        </w:rPr>
        <w:t>一般公共服务（类）财政事务（款）财政国库业务（项）：指财政厅用于财政国库集中收付业务方面的项目支出。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6.</w:t>
      </w:r>
      <w:r w:rsidRPr="00015D0E">
        <w:rPr>
          <w:rFonts w:ascii="宋体" w:eastAsia="宋体" w:hAnsi="宋体" w:cs="宋体" w:hint="eastAsia"/>
          <w:kern w:val="0"/>
          <w:sz w:val="28"/>
          <w:szCs w:val="28"/>
        </w:rPr>
        <w:t>一般公共服务（类）财政事务（款）信息化建设（项）：指财政厅用于</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金财工程</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等信息化建设方面的项目支出。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7.</w:t>
      </w:r>
      <w:r w:rsidR="00D70019">
        <w:rPr>
          <w:rFonts w:ascii="宋体" w:eastAsia="宋体" w:hAnsi="宋体" w:cs="宋体" w:hint="eastAsia"/>
          <w:kern w:val="0"/>
          <w:sz w:val="28"/>
          <w:szCs w:val="28"/>
        </w:rPr>
        <w:t>一般公共服务（类）财政事务（款）事业运行（项）。</w:t>
      </w:r>
      <w:r w:rsidRPr="00015D0E">
        <w:rPr>
          <w:rFonts w:ascii="宋体" w:eastAsia="宋体" w:hAnsi="宋体" w:cs="宋体" w:hint="eastAsia"/>
          <w:kern w:val="0"/>
          <w:sz w:val="28"/>
          <w:szCs w:val="28"/>
        </w:rPr>
        <w:t>指财政厅信息网络中心、财政厅科研所、财政厅会计事务服务中心用于保障机构正常运行、开展日常工作的基本支出。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8.</w:t>
      </w:r>
      <w:r w:rsidRPr="00015D0E">
        <w:rPr>
          <w:rFonts w:ascii="宋体" w:eastAsia="宋体" w:hAnsi="宋体" w:cs="宋体" w:hint="eastAsia"/>
          <w:kern w:val="0"/>
          <w:sz w:val="28"/>
          <w:szCs w:val="28"/>
        </w:rPr>
        <w:t>一般公共服务（类）财政事务（款）其他财政事务支出（项）：指财政厅除上述项目外，开展其他财政事务方面专门性工作任务的项目支出。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9.</w:t>
      </w:r>
      <w:r w:rsidRPr="00015D0E">
        <w:rPr>
          <w:rFonts w:ascii="宋体" w:eastAsia="宋体" w:hAnsi="宋体" w:cs="宋体" w:hint="eastAsia"/>
          <w:kern w:val="0"/>
          <w:sz w:val="28"/>
          <w:szCs w:val="28"/>
        </w:rPr>
        <w:t>年末结转和结余：指本年度或以前年度预算安排、因客观条件发生变化无法按原计划实施，需要延迟到以后年度按有关规定继续使用的</w:t>
      </w:r>
      <w:r w:rsidRPr="00015D0E">
        <w:rPr>
          <w:rFonts w:ascii="宋体" w:eastAsia="宋体" w:hAnsi="宋体" w:cs="宋体" w:hint="eastAsia"/>
          <w:kern w:val="0"/>
          <w:sz w:val="28"/>
          <w:szCs w:val="28"/>
        </w:rPr>
        <w:lastRenderedPageBreak/>
        <w:t>资金。</w:t>
      </w:r>
      <w:r w:rsidR="00D70019" w:rsidRPr="00015D0E">
        <w:rPr>
          <w:rFonts w:ascii="宋体" w:eastAsia="宋体" w:hAnsi="宋体" w:cs="Times New Roman"/>
          <w:kern w:val="0"/>
          <w:sz w:val="28"/>
          <w:szCs w:val="28"/>
        </w:rPr>
        <w:br/>
      </w:r>
      <w:r w:rsidRPr="00015D0E">
        <w:rPr>
          <w:rFonts w:ascii="宋体" w:eastAsia="宋体" w:hAnsi="宋体" w:cs="Arial"/>
          <w:kern w:val="0"/>
          <w:sz w:val="28"/>
          <w:szCs w:val="28"/>
        </w:rPr>
        <w:t>10.</w:t>
      </w:r>
      <w:r w:rsidRPr="00015D0E">
        <w:rPr>
          <w:rFonts w:ascii="宋体" w:eastAsia="宋体" w:hAnsi="宋体" w:cs="宋体" w:hint="eastAsia"/>
          <w:kern w:val="0"/>
          <w:sz w:val="28"/>
          <w:szCs w:val="28"/>
        </w:rPr>
        <w:t>基本支出：指为保障机构正常运转、完成日常工作任务而发生的人员支出和公用支出。</w:t>
      </w:r>
      <w:r w:rsidR="00D70019" w:rsidRPr="00015D0E">
        <w:rPr>
          <w:rFonts w:ascii="宋体" w:eastAsia="宋体" w:hAnsi="宋体" w:cs="Times New Roman"/>
          <w:kern w:val="0"/>
          <w:sz w:val="28"/>
          <w:szCs w:val="28"/>
        </w:rPr>
        <w:br/>
      </w:r>
      <w:r w:rsidRPr="00015D0E">
        <w:rPr>
          <w:rFonts w:ascii="宋体" w:eastAsia="宋体" w:hAnsi="宋体" w:cs="Arial"/>
          <w:kern w:val="0"/>
          <w:sz w:val="28"/>
          <w:szCs w:val="28"/>
        </w:rPr>
        <w:t>11.</w:t>
      </w:r>
      <w:r w:rsidRPr="00015D0E">
        <w:rPr>
          <w:rFonts w:ascii="宋体" w:eastAsia="宋体" w:hAnsi="宋体" w:cs="宋体" w:hint="eastAsia"/>
          <w:kern w:val="0"/>
          <w:sz w:val="28"/>
          <w:szCs w:val="28"/>
        </w:rPr>
        <w:t>项目支出：指在基本支出之外为完成特定行政任务和事业发展目标所发生的支出。</w:t>
      </w:r>
      <w:r w:rsidR="00D70019" w:rsidRPr="00015D0E">
        <w:rPr>
          <w:rFonts w:ascii="宋体" w:eastAsia="宋体" w:hAnsi="宋体" w:cs="Times New Roman"/>
          <w:kern w:val="0"/>
          <w:sz w:val="28"/>
          <w:szCs w:val="28"/>
        </w:rPr>
        <w:br/>
      </w:r>
      <w:r w:rsidRPr="00015D0E">
        <w:rPr>
          <w:rFonts w:ascii="宋体" w:eastAsia="宋体" w:hAnsi="宋体" w:cs="Arial"/>
          <w:kern w:val="0"/>
          <w:sz w:val="28"/>
          <w:szCs w:val="28"/>
        </w:rPr>
        <w:t>12.“</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经费：纳入自治区财政预决算管理的</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三公</w:t>
      </w:r>
      <w:r w:rsidR="00D70019">
        <w:rPr>
          <w:rFonts w:ascii="宋体" w:eastAsia="宋体" w:hAnsi="宋体" w:cs="Arial"/>
          <w:kern w:val="0"/>
          <w:sz w:val="28"/>
          <w:szCs w:val="28"/>
        </w:rPr>
        <w:t>”</w:t>
      </w:r>
      <w:r w:rsidRPr="00015D0E">
        <w:rPr>
          <w:rFonts w:ascii="宋体" w:eastAsia="宋体" w:hAnsi="宋体" w:cs="宋体" w:hint="eastAsia"/>
          <w:kern w:val="0"/>
          <w:sz w:val="28"/>
          <w:szCs w:val="28"/>
        </w:rPr>
        <w:t>经费，是指自治区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13.</w:t>
      </w:r>
      <w:r w:rsidRPr="00015D0E">
        <w:rPr>
          <w:rFonts w:ascii="宋体" w:eastAsia="宋体" w:hAnsi="宋体" w:cs="宋体" w:hint="eastAsia"/>
          <w:kern w:val="0"/>
          <w:sz w:val="28"/>
          <w:szCs w:val="28"/>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sidR="00EB1FE1" w:rsidRPr="00015D0E">
        <w:rPr>
          <w:rFonts w:ascii="宋体" w:eastAsia="宋体" w:hAnsi="宋体" w:cs="Times New Roman"/>
          <w:kern w:val="0"/>
          <w:sz w:val="28"/>
          <w:szCs w:val="28"/>
        </w:rPr>
        <w:br/>
      </w:r>
      <w:bookmarkStart w:id="2" w:name="_GoBack"/>
      <w:bookmarkEnd w:id="2"/>
    </w:p>
    <w:sectPr w:rsidR="00783303" w:rsidRPr="00FD7575" w:rsidSect="00D74F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701E" w:rsidRDefault="00ED701E" w:rsidP="00AE2DED">
      <w:r>
        <w:separator/>
      </w:r>
    </w:p>
  </w:endnote>
  <w:endnote w:type="continuationSeparator" w:id="0">
    <w:p w:rsidR="00ED701E" w:rsidRDefault="00ED701E" w:rsidP="00AE2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701E" w:rsidRDefault="00ED701E" w:rsidP="00AE2DED">
      <w:r>
        <w:separator/>
      </w:r>
    </w:p>
  </w:footnote>
  <w:footnote w:type="continuationSeparator" w:id="0">
    <w:p w:rsidR="00ED701E" w:rsidRDefault="00ED701E" w:rsidP="00AE2D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2C2D63"/>
    <w:multiLevelType w:val="hybridMultilevel"/>
    <w:tmpl w:val="ADC2995C"/>
    <w:lvl w:ilvl="0" w:tplc="4CB29BC8">
      <w:start w:val="1"/>
      <w:numFmt w:val="japaneseCounting"/>
      <w:lvlText w:val="%1、"/>
      <w:lvlJc w:val="left"/>
      <w:pPr>
        <w:tabs>
          <w:tab w:val="num" w:pos="540"/>
        </w:tabs>
        <w:ind w:left="540" w:hanging="360"/>
      </w:pPr>
      <w:rPr>
        <w:rFonts w:hint="default"/>
        <w:b/>
        <w:bCs/>
      </w:rPr>
    </w:lvl>
    <w:lvl w:ilvl="1" w:tplc="04090019">
      <w:start w:val="1"/>
      <w:numFmt w:val="lowerLetter"/>
      <w:lvlText w:val="%2)"/>
      <w:lvlJc w:val="left"/>
      <w:pPr>
        <w:tabs>
          <w:tab w:val="num" w:pos="885"/>
        </w:tabs>
        <w:ind w:left="885" w:hanging="420"/>
      </w:pPr>
    </w:lvl>
    <w:lvl w:ilvl="2" w:tplc="0409001B">
      <w:start w:val="1"/>
      <w:numFmt w:val="lowerRoman"/>
      <w:lvlText w:val="%3."/>
      <w:lvlJc w:val="right"/>
      <w:pPr>
        <w:tabs>
          <w:tab w:val="num" w:pos="1305"/>
        </w:tabs>
        <w:ind w:left="1305" w:hanging="420"/>
      </w:pPr>
    </w:lvl>
    <w:lvl w:ilvl="3" w:tplc="0409000F">
      <w:start w:val="1"/>
      <w:numFmt w:val="decimal"/>
      <w:lvlText w:val="%4."/>
      <w:lvlJc w:val="left"/>
      <w:pPr>
        <w:tabs>
          <w:tab w:val="num" w:pos="1725"/>
        </w:tabs>
        <w:ind w:left="1725" w:hanging="420"/>
      </w:pPr>
    </w:lvl>
    <w:lvl w:ilvl="4" w:tplc="04090019">
      <w:start w:val="1"/>
      <w:numFmt w:val="lowerLetter"/>
      <w:lvlText w:val="%5)"/>
      <w:lvlJc w:val="left"/>
      <w:pPr>
        <w:tabs>
          <w:tab w:val="num" w:pos="2145"/>
        </w:tabs>
        <w:ind w:left="2145" w:hanging="420"/>
      </w:pPr>
    </w:lvl>
    <w:lvl w:ilvl="5" w:tplc="0409001B">
      <w:start w:val="1"/>
      <w:numFmt w:val="lowerRoman"/>
      <w:lvlText w:val="%6."/>
      <w:lvlJc w:val="right"/>
      <w:pPr>
        <w:tabs>
          <w:tab w:val="num" w:pos="2565"/>
        </w:tabs>
        <w:ind w:left="2565" w:hanging="420"/>
      </w:pPr>
    </w:lvl>
    <w:lvl w:ilvl="6" w:tplc="0409000F">
      <w:start w:val="1"/>
      <w:numFmt w:val="decimal"/>
      <w:lvlText w:val="%7."/>
      <w:lvlJc w:val="left"/>
      <w:pPr>
        <w:tabs>
          <w:tab w:val="num" w:pos="2985"/>
        </w:tabs>
        <w:ind w:left="2985" w:hanging="420"/>
      </w:pPr>
    </w:lvl>
    <w:lvl w:ilvl="7" w:tplc="04090019">
      <w:start w:val="1"/>
      <w:numFmt w:val="lowerLetter"/>
      <w:lvlText w:val="%8)"/>
      <w:lvlJc w:val="left"/>
      <w:pPr>
        <w:tabs>
          <w:tab w:val="num" w:pos="3405"/>
        </w:tabs>
        <w:ind w:left="3405" w:hanging="420"/>
      </w:pPr>
    </w:lvl>
    <w:lvl w:ilvl="8" w:tplc="0409001B">
      <w:start w:val="1"/>
      <w:numFmt w:val="lowerRoman"/>
      <w:lvlText w:val="%9."/>
      <w:lvlJc w:val="right"/>
      <w:pPr>
        <w:tabs>
          <w:tab w:val="num" w:pos="3825"/>
        </w:tabs>
        <w:ind w:left="38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F6E12"/>
    <w:rsid w:val="00015D0E"/>
    <w:rsid w:val="00037E23"/>
    <w:rsid w:val="000D55FE"/>
    <w:rsid w:val="00101A42"/>
    <w:rsid w:val="00115DE6"/>
    <w:rsid w:val="001773C4"/>
    <w:rsid w:val="001807F4"/>
    <w:rsid w:val="00231E40"/>
    <w:rsid w:val="002F0000"/>
    <w:rsid w:val="00372801"/>
    <w:rsid w:val="00413C2B"/>
    <w:rsid w:val="0044124D"/>
    <w:rsid w:val="00502C89"/>
    <w:rsid w:val="00530C89"/>
    <w:rsid w:val="0056032D"/>
    <w:rsid w:val="0057298F"/>
    <w:rsid w:val="005735D0"/>
    <w:rsid w:val="00613F59"/>
    <w:rsid w:val="00616105"/>
    <w:rsid w:val="00635209"/>
    <w:rsid w:val="006474CB"/>
    <w:rsid w:val="00651F07"/>
    <w:rsid w:val="006765BF"/>
    <w:rsid w:val="006B784D"/>
    <w:rsid w:val="006D6251"/>
    <w:rsid w:val="006F5D34"/>
    <w:rsid w:val="00740F10"/>
    <w:rsid w:val="00783303"/>
    <w:rsid w:val="007C188F"/>
    <w:rsid w:val="00806FFD"/>
    <w:rsid w:val="00831FE8"/>
    <w:rsid w:val="00837C4B"/>
    <w:rsid w:val="00840998"/>
    <w:rsid w:val="00860C3F"/>
    <w:rsid w:val="00931A29"/>
    <w:rsid w:val="0094303A"/>
    <w:rsid w:val="00A51532"/>
    <w:rsid w:val="00A77BDC"/>
    <w:rsid w:val="00A809EF"/>
    <w:rsid w:val="00A94B41"/>
    <w:rsid w:val="00AB588C"/>
    <w:rsid w:val="00AB7A90"/>
    <w:rsid w:val="00AE2DED"/>
    <w:rsid w:val="00B1552F"/>
    <w:rsid w:val="00B249DB"/>
    <w:rsid w:val="00BB7BD0"/>
    <w:rsid w:val="00BD0E42"/>
    <w:rsid w:val="00BF0ED1"/>
    <w:rsid w:val="00C1296B"/>
    <w:rsid w:val="00C5150C"/>
    <w:rsid w:val="00D6091E"/>
    <w:rsid w:val="00D70019"/>
    <w:rsid w:val="00D74FF9"/>
    <w:rsid w:val="00DF5D66"/>
    <w:rsid w:val="00DF73D3"/>
    <w:rsid w:val="00E0201B"/>
    <w:rsid w:val="00E27D79"/>
    <w:rsid w:val="00E67D5F"/>
    <w:rsid w:val="00E81A2B"/>
    <w:rsid w:val="00E9632F"/>
    <w:rsid w:val="00E96EEC"/>
    <w:rsid w:val="00EB1FE1"/>
    <w:rsid w:val="00EC422D"/>
    <w:rsid w:val="00ED701E"/>
    <w:rsid w:val="00FD1881"/>
    <w:rsid w:val="00FD7575"/>
    <w:rsid w:val="00FF6E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7B011C"/>
  <w15:docId w15:val="{5542B3CF-D25E-46BB-BBDA-C546CB1A0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4FF9"/>
    <w:pPr>
      <w:widowControl w:val="0"/>
      <w:jc w:val="both"/>
    </w:pPr>
    <w:rPr>
      <w:rFonts w:cs="等线"/>
      <w:kern w:val="2"/>
      <w:sz w:val="21"/>
      <w:szCs w:val="21"/>
    </w:rPr>
  </w:style>
  <w:style w:type="paragraph" w:styleId="1">
    <w:name w:val="heading 1"/>
    <w:basedOn w:val="a"/>
    <w:link w:val="10"/>
    <w:uiPriority w:val="99"/>
    <w:qFormat/>
    <w:rsid w:val="00FD7575"/>
    <w:pPr>
      <w:widowControl/>
      <w:spacing w:before="240" w:after="240"/>
      <w:jc w:val="left"/>
      <w:outlineLvl w:val="0"/>
    </w:pPr>
    <w:rPr>
      <w:rFonts w:ascii="宋体" w:eastAsia="宋体" w:hAnsi="宋体" w:cs="宋体"/>
      <w:b/>
      <w:bCs/>
      <w:kern w:val="36"/>
      <w:sz w:val="43"/>
      <w:szCs w:val="4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FD7575"/>
    <w:rPr>
      <w:rFonts w:ascii="宋体" w:eastAsia="宋体" w:hAnsi="宋体" w:cs="宋体"/>
      <w:b/>
      <w:bCs/>
      <w:kern w:val="36"/>
      <w:sz w:val="43"/>
      <w:szCs w:val="43"/>
    </w:rPr>
  </w:style>
  <w:style w:type="character" w:styleId="a3">
    <w:name w:val="Hyperlink"/>
    <w:uiPriority w:val="99"/>
    <w:semiHidden/>
    <w:rsid w:val="00FD7575"/>
    <w:rPr>
      <w:color w:val="auto"/>
      <w:u w:val="none"/>
      <w:effect w:val="none"/>
    </w:rPr>
  </w:style>
  <w:style w:type="character" w:styleId="a4">
    <w:name w:val="Emphasis"/>
    <w:uiPriority w:val="99"/>
    <w:qFormat/>
    <w:rsid w:val="00FD7575"/>
    <w:rPr>
      <w:i/>
      <w:iCs/>
    </w:rPr>
  </w:style>
  <w:style w:type="character" w:styleId="a5">
    <w:name w:val="Strong"/>
    <w:uiPriority w:val="99"/>
    <w:qFormat/>
    <w:rsid w:val="00FD7575"/>
    <w:rPr>
      <w:b/>
      <w:bCs/>
    </w:rPr>
  </w:style>
  <w:style w:type="paragraph" w:styleId="a6">
    <w:name w:val="Normal (Web)"/>
    <w:basedOn w:val="a"/>
    <w:uiPriority w:val="99"/>
    <w:semiHidden/>
    <w:rsid w:val="00FD7575"/>
    <w:pPr>
      <w:widowControl/>
      <w:spacing w:before="100" w:beforeAutospacing="1" w:after="240"/>
      <w:jc w:val="left"/>
    </w:pPr>
    <w:rPr>
      <w:rFonts w:ascii="宋体" w:eastAsia="宋体" w:hAnsi="宋体" w:cs="宋体"/>
      <w:kern w:val="0"/>
      <w:sz w:val="24"/>
      <w:szCs w:val="24"/>
    </w:rPr>
  </w:style>
  <w:style w:type="character" w:customStyle="1" w:styleId="article-prototype">
    <w:name w:val="article-prototype"/>
    <w:basedOn w:val="a0"/>
    <w:uiPriority w:val="99"/>
    <w:rsid w:val="00FD7575"/>
  </w:style>
  <w:style w:type="paragraph" w:styleId="a7">
    <w:name w:val="header"/>
    <w:basedOn w:val="a"/>
    <w:link w:val="a8"/>
    <w:uiPriority w:val="99"/>
    <w:semiHidden/>
    <w:unhideWhenUsed/>
    <w:rsid w:val="00AE2D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semiHidden/>
    <w:rsid w:val="00AE2DED"/>
    <w:rPr>
      <w:rFonts w:cs="等线"/>
      <w:kern w:val="2"/>
      <w:sz w:val="18"/>
      <w:szCs w:val="18"/>
    </w:rPr>
  </w:style>
  <w:style w:type="paragraph" w:styleId="a9">
    <w:name w:val="footer"/>
    <w:basedOn w:val="a"/>
    <w:link w:val="aa"/>
    <w:uiPriority w:val="99"/>
    <w:semiHidden/>
    <w:unhideWhenUsed/>
    <w:rsid w:val="00AE2DED"/>
    <w:pPr>
      <w:tabs>
        <w:tab w:val="center" w:pos="4153"/>
        <w:tab w:val="right" w:pos="8306"/>
      </w:tabs>
      <w:snapToGrid w:val="0"/>
      <w:jc w:val="left"/>
    </w:pPr>
    <w:rPr>
      <w:sz w:val="18"/>
      <w:szCs w:val="18"/>
    </w:rPr>
  </w:style>
  <w:style w:type="character" w:customStyle="1" w:styleId="aa">
    <w:name w:val="页脚 字符"/>
    <w:basedOn w:val="a0"/>
    <w:link w:val="a9"/>
    <w:uiPriority w:val="99"/>
    <w:semiHidden/>
    <w:rsid w:val="00AE2DED"/>
    <w:rPr>
      <w:rFonts w:cs="等线"/>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87748">
      <w:marLeft w:val="0"/>
      <w:marRight w:val="0"/>
      <w:marTop w:val="0"/>
      <w:marBottom w:val="0"/>
      <w:divBdr>
        <w:top w:val="none" w:sz="0" w:space="0" w:color="auto"/>
        <w:left w:val="none" w:sz="0" w:space="0" w:color="auto"/>
        <w:bottom w:val="none" w:sz="0" w:space="0" w:color="auto"/>
        <w:right w:val="none" w:sz="0" w:space="0" w:color="auto"/>
      </w:divBdr>
      <w:divsChild>
        <w:div w:id="48387745">
          <w:marLeft w:val="0"/>
          <w:marRight w:val="0"/>
          <w:marTop w:val="0"/>
          <w:marBottom w:val="0"/>
          <w:divBdr>
            <w:top w:val="none" w:sz="0" w:space="0" w:color="auto"/>
            <w:left w:val="none" w:sz="0" w:space="0" w:color="auto"/>
            <w:bottom w:val="none" w:sz="0" w:space="0" w:color="auto"/>
            <w:right w:val="none" w:sz="0" w:space="0" w:color="auto"/>
          </w:divBdr>
          <w:divsChild>
            <w:div w:id="48387750">
              <w:marLeft w:val="0"/>
              <w:marRight w:val="0"/>
              <w:marTop w:val="0"/>
              <w:marBottom w:val="0"/>
              <w:divBdr>
                <w:top w:val="none" w:sz="0" w:space="0" w:color="auto"/>
                <w:left w:val="none" w:sz="0" w:space="0" w:color="auto"/>
                <w:bottom w:val="none" w:sz="0" w:space="0" w:color="auto"/>
                <w:right w:val="none" w:sz="0" w:space="0" w:color="auto"/>
              </w:divBdr>
              <w:divsChild>
                <w:div w:id="48387746">
                  <w:marLeft w:val="0"/>
                  <w:marRight w:val="0"/>
                  <w:marTop w:val="0"/>
                  <w:marBottom w:val="0"/>
                  <w:divBdr>
                    <w:top w:val="none" w:sz="0" w:space="0" w:color="auto"/>
                    <w:left w:val="none" w:sz="0" w:space="0" w:color="auto"/>
                    <w:bottom w:val="none" w:sz="0" w:space="0" w:color="auto"/>
                    <w:right w:val="none" w:sz="0" w:space="0" w:color="auto"/>
                  </w:divBdr>
                  <w:divsChild>
                    <w:div w:id="48387743">
                      <w:marLeft w:val="0"/>
                      <w:marRight w:val="0"/>
                      <w:marTop w:val="0"/>
                      <w:marBottom w:val="0"/>
                      <w:divBdr>
                        <w:top w:val="none" w:sz="0" w:space="0" w:color="auto"/>
                        <w:left w:val="none" w:sz="0" w:space="0" w:color="auto"/>
                        <w:bottom w:val="none" w:sz="0" w:space="0" w:color="auto"/>
                        <w:right w:val="none" w:sz="0" w:space="0" w:color="auto"/>
                      </w:divBdr>
                      <w:divsChild>
                        <w:div w:id="48387742">
                          <w:marLeft w:val="0"/>
                          <w:marRight w:val="0"/>
                          <w:marTop w:val="0"/>
                          <w:marBottom w:val="0"/>
                          <w:divBdr>
                            <w:top w:val="none" w:sz="0" w:space="0" w:color="auto"/>
                            <w:left w:val="none" w:sz="0" w:space="0" w:color="auto"/>
                            <w:bottom w:val="none" w:sz="0" w:space="0" w:color="auto"/>
                            <w:right w:val="none" w:sz="0" w:space="0" w:color="auto"/>
                          </w:divBdr>
                          <w:divsChild>
                            <w:div w:id="48387749">
                              <w:marLeft w:val="0"/>
                              <w:marRight w:val="0"/>
                              <w:marTop w:val="0"/>
                              <w:marBottom w:val="0"/>
                              <w:divBdr>
                                <w:top w:val="none" w:sz="0" w:space="0" w:color="auto"/>
                                <w:left w:val="none" w:sz="0" w:space="0" w:color="auto"/>
                                <w:bottom w:val="none" w:sz="0" w:space="0" w:color="auto"/>
                                <w:right w:val="none" w:sz="0" w:space="0" w:color="auto"/>
                              </w:divBdr>
                              <w:divsChild>
                                <w:div w:id="48387751">
                                  <w:marLeft w:val="0"/>
                                  <w:marRight w:val="0"/>
                                  <w:marTop w:val="0"/>
                                  <w:marBottom w:val="0"/>
                                  <w:divBdr>
                                    <w:top w:val="none" w:sz="0" w:space="0" w:color="auto"/>
                                    <w:left w:val="none" w:sz="0" w:space="0" w:color="auto"/>
                                    <w:bottom w:val="none" w:sz="0" w:space="0" w:color="auto"/>
                                    <w:right w:val="none" w:sz="0" w:space="0" w:color="auto"/>
                                  </w:divBdr>
                                  <w:divsChild>
                                    <w:div w:id="48387744">
                                      <w:marLeft w:val="0"/>
                                      <w:marRight w:val="0"/>
                                      <w:marTop w:val="0"/>
                                      <w:marBottom w:val="0"/>
                                      <w:divBdr>
                                        <w:top w:val="none" w:sz="0" w:space="0" w:color="auto"/>
                                        <w:left w:val="none" w:sz="0" w:space="0" w:color="auto"/>
                                        <w:bottom w:val="none" w:sz="0" w:space="0" w:color="auto"/>
                                        <w:right w:val="none" w:sz="0" w:space="0" w:color="auto"/>
                                      </w:divBdr>
                                      <w:divsChild>
                                        <w:div w:id="48387740">
                                          <w:marLeft w:val="0"/>
                                          <w:marRight w:val="0"/>
                                          <w:marTop w:val="0"/>
                                          <w:marBottom w:val="0"/>
                                          <w:divBdr>
                                            <w:top w:val="none" w:sz="0" w:space="0" w:color="auto"/>
                                            <w:left w:val="none" w:sz="0" w:space="0" w:color="auto"/>
                                            <w:bottom w:val="none" w:sz="0" w:space="0" w:color="auto"/>
                                            <w:right w:val="none" w:sz="0" w:space="0" w:color="auto"/>
                                          </w:divBdr>
                                          <w:divsChild>
                                            <w:div w:id="48387739">
                                              <w:marLeft w:val="0"/>
                                              <w:marRight w:val="0"/>
                                              <w:marTop w:val="0"/>
                                              <w:marBottom w:val="0"/>
                                              <w:divBdr>
                                                <w:top w:val="none" w:sz="0" w:space="0" w:color="auto"/>
                                                <w:left w:val="none" w:sz="0" w:space="0" w:color="auto"/>
                                                <w:bottom w:val="none" w:sz="0" w:space="0" w:color="auto"/>
                                                <w:right w:val="none" w:sz="0" w:space="0" w:color="auto"/>
                                              </w:divBdr>
                                            </w:div>
                                            <w:div w:id="48387741">
                                              <w:marLeft w:val="0"/>
                                              <w:marRight w:val="0"/>
                                              <w:marTop w:val="0"/>
                                              <w:marBottom w:val="0"/>
                                              <w:divBdr>
                                                <w:top w:val="none" w:sz="0" w:space="0" w:color="auto"/>
                                                <w:left w:val="none" w:sz="0" w:space="0" w:color="auto"/>
                                                <w:bottom w:val="none" w:sz="0" w:space="0" w:color="auto"/>
                                                <w:right w:val="none" w:sz="0" w:space="0" w:color="auto"/>
                                              </w:divBdr>
                                            </w:div>
                                            <w:div w:id="4838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369062">
      <w:bodyDiv w:val="1"/>
      <w:marLeft w:val="0"/>
      <w:marRight w:val="0"/>
      <w:marTop w:val="0"/>
      <w:marBottom w:val="0"/>
      <w:divBdr>
        <w:top w:val="none" w:sz="0" w:space="0" w:color="auto"/>
        <w:left w:val="none" w:sz="0" w:space="0" w:color="auto"/>
        <w:bottom w:val="none" w:sz="0" w:space="0" w:color="auto"/>
        <w:right w:val="none" w:sz="0" w:space="0" w:color="auto"/>
      </w:divBdr>
    </w:div>
    <w:div w:id="103692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7</Pages>
  <Words>393</Words>
  <Characters>2241</Characters>
  <Application>Microsoft Office Word</Application>
  <DocSecurity>0</DocSecurity>
  <Lines>18</Lines>
  <Paragraphs>5</Paragraphs>
  <ScaleCrop>false</ScaleCrop>
  <Company>微软中国</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zsxy</dc:creator>
  <cp:keywords/>
  <dc:description/>
  <cp:lastModifiedBy>zsxy</cp:lastModifiedBy>
  <cp:revision>40</cp:revision>
  <dcterms:created xsi:type="dcterms:W3CDTF">2017-07-10T00:13:00Z</dcterms:created>
  <dcterms:modified xsi:type="dcterms:W3CDTF">2017-08-04T00:01:00Z</dcterms:modified>
</cp:coreProperties>
</file>