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DC" w:rsidRPr="00C2198C" w:rsidRDefault="00A151DC" w:rsidP="00C2198C">
      <w:pPr>
        <w:spacing w:line="300" w:lineRule="auto"/>
        <w:rPr>
          <w:rFonts w:ascii="黑体" w:eastAsia="黑体" w:hAnsi="黑体"/>
          <w:color w:val="171717"/>
          <w:sz w:val="44"/>
          <w:szCs w:val="44"/>
        </w:rPr>
      </w:pPr>
      <w:r w:rsidRPr="00C2198C">
        <w:rPr>
          <w:rFonts w:ascii="黑体" w:eastAsia="黑体" w:hAnsi="黑体" w:hint="eastAsia"/>
          <w:color w:val="171717"/>
          <w:sz w:val="44"/>
          <w:szCs w:val="44"/>
        </w:rPr>
        <w:t>附件：</w:t>
      </w:r>
      <w:bookmarkStart w:id="0" w:name="_GoBack"/>
      <w:bookmarkEnd w:id="0"/>
    </w:p>
    <w:p w:rsidR="00A151DC" w:rsidRDefault="00A151DC" w:rsidP="00BD5383">
      <w:pPr>
        <w:widowControl/>
        <w:spacing w:before="100" w:beforeAutospacing="1" w:after="100" w:afterAutospacing="1"/>
        <w:jc w:val="center"/>
        <w:outlineLvl w:val="1"/>
        <w:rPr>
          <w:rFonts w:ascii="方正小标宋_GBK" w:eastAsia="方正小标宋_GBK" w:hAnsi="宋体"/>
          <w:kern w:val="0"/>
          <w:sz w:val="44"/>
          <w:szCs w:val="44"/>
        </w:rPr>
      </w:pPr>
    </w:p>
    <w:p w:rsidR="00A151DC" w:rsidRDefault="00A151DC" w:rsidP="00BD5383">
      <w:pPr>
        <w:widowControl/>
        <w:spacing w:before="100" w:beforeAutospacing="1" w:after="100" w:afterAutospacing="1"/>
        <w:jc w:val="center"/>
        <w:outlineLvl w:val="1"/>
        <w:rPr>
          <w:rFonts w:ascii="方正小标宋_GBK" w:eastAsia="方正小标宋_GBK" w:hAnsi="宋体"/>
          <w:kern w:val="0"/>
          <w:sz w:val="44"/>
          <w:szCs w:val="44"/>
        </w:rPr>
      </w:pPr>
    </w:p>
    <w:p w:rsidR="00A151DC" w:rsidRDefault="00A151DC" w:rsidP="00BD5383">
      <w:pPr>
        <w:widowControl/>
        <w:spacing w:before="100" w:beforeAutospacing="1" w:after="100" w:afterAutospacing="1"/>
        <w:jc w:val="center"/>
        <w:outlineLvl w:val="1"/>
        <w:rPr>
          <w:rFonts w:ascii="方正小标宋_GBK" w:eastAsia="方正小标宋_GBK" w:hAnsi="宋体"/>
          <w:kern w:val="0"/>
          <w:sz w:val="44"/>
          <w:szCs w:val="44"/>
        </w:rPr>
      </w:pPr>
    </w:p>
    <w:p w:rsidR="00A151DC" w:rsidRPr="00C2198C" w:rsidRDefault="00A151DC" w:rsidP="00BD5383">
      <w:pPr>
        <w:widowControl/>
        <w:spacing w:before="100" w:beforeAutospacing="1" w:after="100" w:afterAutospacing="1"/>
        <w:jc w:val="center"/>
        <w:outlineLvl w:val="1"/>
        <w:rPr>
          <w:rFonts w:ascii="黑体" w:eastAsia="黑体" w:hAnsi="黑体"/>
          <w:color w:val="171717"/>
          <w:kern w:val="0"/>
          <w:sz w:val="44"/>
          <w:szCs w:val="44"/>
        </w:rPr>
      </w:pPr>
      <w:r w:rsidRPr="00C2198C">
        <w:rPr>
          <w:rFonts w:ascii="黑体" w:eastAsia="黑体" w:hAnsi="黑体" w:hint="eastAsia"/>
          <w:color w:val="171717"/>
          <w:kern w:val="0"/>
          <w:sz w:val="44"/>
          <w:szCs w:val="44"/>
        </w:rPr>
        <w:t>乌鲁木齐市水磨沟区信访局</w:t>
      </w:r>
    </w:p>
    <w:p w:rsidR="00A151DC" w:rsidRPr="00C2198C" w:rsidRDefault="00A151DC" w:rsidP="00BD5383">
      <w:pPr>
        <w:widowControl/>
        <w:spacing w:before="100" w:beforeAutospacing="1" w:after="100" w:afterAutospacing="1"/>
        <w:jc w:val="center"/>
        <w:outlineLvl w:val="1"/>
        <w:rPr>
          <w:rFonts w:ascii="黑体" w:eastAsia="黑体" w:hAnsi="黑体"/>
          <w:color w:val="171717"/>
          <w:kern w:val="0"/>
          <w:sz w:val="44"/>
          <w:szCs w:val="44"/>
        </w:rPr>
      </w:pPr>
      <w:r w:rsidRPr="00C2198C">
        <w:rPr>
          <w:rFonts w:ascii="黑体" w:eastAsia="黑体" w:hAnsi="黑体"/>
          <w:color w:val="171717"/>
          <w:kern w:val="0"/>
          <w:sz w:val="44"/>
          <w:szCs w:val="44"/>
        </w:rPr>
        <w:t>201</w:t>
      </w:r>
      <w:r>
        <w:rPr>
          <w:rFonts w:ascii="黑体" w:eastAsia="黑体" w:hAnsi="黑体"/>
          <w:color w:val="171717"/>
          <w:kern w:val="0"/>
          <w:sz w:val="44"/>
          <w:szCs w:val="44"/>
        </w:rPr>
        <w:t>6</w:t>
      </w:r>
      <w:r w:rsidRPr="00C2198C">
        <w:rPr>
          <w:rFonts w:ascii="黑体" w:eastAsia="黑体" w:hAnsi="黑体" w:hint="eastAsia"/>
          <w:color w:val="171717"/>
          <w:kern w:val="0"/>
          <w:sz w:val="44"/>
          <w:szCs w:val="44"/>
        </w:rPr>
        <w:t>年预算公开</w:t>
      </w:r>
    </w:p>
    <w:p w:rsidR="00A151DC" w:rsidRPr="00EE3609" w:rsidRDefault="00A151DC" w:rsidP="00025A8D">
      <w:pPr>
        <w:widowControl/>
        <w:spacing w:line="460" w:lineRule="exact"/>
        <w:ind w:firstLineChars="50" w:firstLine="221"/>
        <w:outlineLvl w:val="1"/>
        <w:rPr>
          <w:rFonts w:ascii="宋体"/>
          <w:b/>
          <w:kern w:val="0"/>
          <w:sz w:val="44"/>
          <w:szCs w:val="44"/>
        </w:rPr>
      </w:pPr>
    </w:p>
    <w:p w:rsidR="00A151DC" w:rsidRPr="00EE3609" w:rsidRDefault="00A151DC" w:rsidP="00025A8D">
      <w:pPr>
        <w:widowControl/>
        <w:spacing w:line="460" w:lineRule="exact"/>
        <w:ind w:firstLineChars="50" w:firstLine="221"/>
        <w:outlineLvl w:val="1"/>
        <w:rPr>
          <w:rFonts w:ascii="宋体"/>
          <w:b/>
          <w:kern w:val="0"/>
          <w:sz w:val="44"/>
          <w:szCs w:val="44"/>
        </w:rPr>
      </w:pPr>
    </w:p>
    <w:p w:rsidR="00A151DC" w:rsidRDefault="00A151DC" w:rsidP="00025A8D">
      <w:pPr>
        <w:widowControl/>
        <w:spacing w:line="460" w:lineRule="exact"/>
        <w:ind w:firstLineChars="50" w:firstLine="221"/>
        <w:outlineLvl w:val="1"/>
        <w:rPr>
          <w:rFonts w:ascii="宋体"/>
          <w:b/>
          <w:kern w:val="0"/>
          <w:sz w:val="44"/>
          <w:szCs w:val="44"/>
        </w:rPr>
      </w:pPr>
    </w:p>
    <w:p w:rsidR="00A151DC" w:rsidRDefault="00A151DC" w:rsidP="00025A8D">
      <w:pPr>
        <w:widowControl/>
        <w:spacing w:line="460" w:lineRule="exact"/>
        <w:ind w:firstLineChars="50" w:firstLine="221"/>
        <w:outlineLvl w:val="1"/>
        <w:rPr>
          <w:rFonts w:ascii="宋体"/>
          <w:b/>
          <w:kern w:val="0"/>
          <w:sz w:val="44"/>
          <w:szCs w:val="44"/>
        </w:rPr>
      </w:pPr>
    </w:p>
    <w:p w:rsidR="00A151DC" w:rsidRDefault="00A151DC" w:rsidP="00025A8D">
      <w:pPr>
        <w:widowControl/>
        <w:spacing w:line="460" w:lineRule="exact"/>
        <w:ind w:firstLineChars="50" w:firstLine="221"/>
        <w:outlineLvl w:val="1"/>
        <w:rPr>
          <w:rFonts w:ascii="宋体"/>
          <w:b/>
          <w:kern w:val="0"/>
          <w:sz w:val="44"/>
          <w:szCs w:val="44"/>
        </w:rPr>
      </w:pPr>
    </w:p>
    <w:p w:rsidR="00A151DC" w:rsidRPr="00D3480E" w:rsidRDefault="00A151DC" w:rsidP="00025A8D">
      <w:pPr>
        <w:widowControl/>
        <w:spacing w:line="460" w:lineRule="exact"/>
        <w:ind w:firstLineChars="50" w:firstLine="221"/>
        <w:outlineLvl w:val="1"/>
        <w:rPr>
          <w:rFonts w:ascii="宋体"/>
          <w:b/>
          <w:kern w:val="0"/>
          <w:sz w:val="44"/>
          <w:szCs w:val="44"/>
        </w:rPr>
      </w:pPr>
    </w:p>
    <w:p w:rsidR="00A151DC" w:rsidRPr="00EE3609" w:rsidRDefault="00A151DC" w:rsidP="00BD5383">
      <w:pPr>
        <w:widowControl/>
        <w:spacing w:line="460" w:lineRule="exact"/>
        <w:outlineLvl w:val="1"/>
        <w:rPr>
          <w:rFonts w:ascii="宋体"/>
          <w:b/>
          <w:kern w:val="0"/>
          <w:sz w:val="44"/>
          <w:szCs w:val="44"/>
        </w:rPr>
      </w:pPr>
    </w:p>
    <w:p w:rsidR="00A151DC" w:rsidRDefault="00A151DC" w:rsidP="00025A8D">
      <w:pPr>
        <w:widowControl/>
        <w:spacing w:line="460" w:lineRule="exact"/>
        <w:ind w:firstLineChars="800" w:firstLine="2560"/>
        <w:outlineLvl w:val="1"/>
        <w:rPr>
          <w:rFonts w:ascii="仿宋_GB2312" w:eastAsia="仿宋_GB2312" w:hAnsi="宋体"/>
          <w:kern w:val="0"/>
          <w:sz w:val="32"/>
          <w:szCs w:val="32"/>
        </w:rPr>
      </w:pPr>
    </w:p>
    <w:p w:rsidR="00A151DC" w:rsidRDefault="00A151DC" w:rsidP="00025A8D">
      <w:pPr>
        <w:widowControl/>
        <w:spacing w:line="460" w:lineRule="exact"/>
        <w:ind w:firstLineChars="800" w:firstLine="2560"/>
        <w:outlineLvl w:val="1"/>
        <w:rPr>
          <w:rFonts w:ascii="仿宋_GB2312" w:eastAsia="仿宋_GB2312" w:hAnsi="宋体"/>
          <w:kern w:val="0"/>
          <w:sz w:val="32"/>
          <w:szCs w:val="32"/>
        </w:rPr>
      </w:pPr>
    </w:p>
    <w:p w:rsidR="00A151DC" w:rsidRDefault="00A151DC" w:rsidP="00BD5383">
      <w:pPr>
        <w:widowControl/>
        <w:spacing w:before="100" w:beforeAutospacing="1" w:after="100" w:afterAutospacing="1"/>
        <w:outlineLvl w:val="1"/>
        <w:rPr>
          <w:rFonts w:ascii="仿宋_GB2312" w:eastAsia="仿宋_GB2312" w:hAnsi="宋体"/>
          <w:kern w:val="0"/>
          <w:sz w:val="32"/>
          <w:szCs w:val="32"/>
        </w:rPr>
      </w:pPr>
    </w:p>
    <w:p w:rsidR="00A151DC" w:rsidRDefault="00A151DC" w:rsidP="00BD5383">
      <w:pPr>
        <w:widowControl/>
        <w:spacing w:before="100" w:beforeAutospacing="1" w:after="100" w:afterAutospacing="1"/>
        <w:outlineLvl w:val="1"/>
        <w:rPr>
          <w:rFonts w:ascii="仿宋_GB2312" w:eastAsia="仿宋_GB2312" w:hAnsi="宋体"/>
          <w:kern w:val="0"/>
          <w:sz w:val="32"/>
          <w:szCs w:val="32"/>
        </w:rPr>
      </w:pPr>
    </w:p>
    <w:p w:rsidR="00A151DC" w:rsidRPr="00EE3609" w:rsidRDefault="00A151DC" w:rsidP="00BD5383">
      <w:pPr>
        <w:widowControl/>
        <w:spacing w:before="100" w:beforeAutospacing="1" w:after="100" w:afterAutospacing="1"/>
        <w:outlineLvl w:val="1"/>
        <w:rPr>
          <w:rFonts w:ascii="宋体"/>
          <w:b/>
          <w:kern w:val="0"/>
          <w:sz w:val="44"/>
          <w:szCs w:val="44"/>
        </w:rPr>
      </w:pPr>
    </w:p>
    <w:p w:rsidR="00A151DC" w:rsidRDefault="00A151DC" w:rsidP="00C2198C">
      <w:pPr>
        <w:widowControl/>
        <w:spacing w:line="300" w:lineRule="auto"/>
        <w:jc w:val="center"/>
        <w:outlineLvl w:val="1"/>
        <w:rPr>
          <w:rFonts w:ascii="黑体" w:eastAsia="黑体" w:hAnsi="黑体"/>
          <w:color w:val="171717"/>
          <w:kern w:val="0"/>
          <w:sz w:val="44"/>
          <w:szCs w:val="44"/>
        </w:rPr>
      </w:pPr>
      <w:r w:rsidRPr="00C2198C">
        <w:rPr>
          <w:rFonts w:ascii="黑体" w:eastAsia="黑体" w:hAnsi="黑体" w:hint="eastAsia"/>
          <w:color w:val="171717"/>
          <w:kern w:val="0"/>
          <w:sz w:val="44"/>
          <w:szCs w:val="44"/>
        </w:rPr>
        <w:lastRenderedPageBreak/>
        <w:t>目录</w:t>
      </w:r>
    </w:p>
    <w:p w:rsidR="00A151DC" w:rsidRPr="00A92E53" w:rsidRDefault="00A151DC" w:rsidP="00C2198C">
      <w:pPr>
        <w:widowControl/>
        <w:spacing w:line="300" w:lineRule="auto"/>
        <w:jc w:val="center"/>
        <w:outlineLvl w:val="1"/>
        <w:rPr>
          <w:rFonts w:ascii="黑体" w:eastAsia="黑体" w:hAnsi="黑体"/>
          <w:color w:val="171717"/>
          <w:kern w:val="0"/>
          <w:sz w:val="44"/>
          <w:szCs w:val="44"/>
        </w:rPr>
      </w:pPr>
    </w:p>
    <w:p w:rsidR="00A151DC" w:rsidRPr="006B4CE0" w:rsidRDefault="00A151DC" w:rsidP="00BD5383">
      <w:pPr>
        <w:widowControl/>
        <w:spacing w:line="460" w:lineRule="exact"/>
        <w:outlineLvl w:val="1"/>
        <w:rPr>
          <w:rFonts w:ascii="仿宋_GB2312" w:eastAsia="仿宋_GB2312" w:hAnsi="仿宋"/>
          <w:b/>
          <w:kern w:val="0"/>
          <w:sz w:val="32"/>
          <w:szCs w:val="32"/>
        </w:rPr>
      </w:pPr>
      <w:r w:rsidRPr="006B4CE0">
        <w:rPr>
          <w:rFonts w:ascii="仿宋_GB2312" w:eastAsia="仿宋_GB2312" w:hAnsi="仿宋" w:hint="eastAsia"/>
          <w:b/>
          <w:kern w:val="0"/>
          <w:sz w:val="32"/>
          <w:szCs w:val="32"/>
        </w:rPr>
        <w:t>第一部分乌鲁木齐市水磨沟区信访局单位概况</w:t>
      </w:r>
    </w:p>
    <w:p w:rsidR="00A151DC" w:rsidRPr="006B4CE0" w:rsidRDefault="00A151DC" w:rsidP="006B4CE0">
      <w:pPr>
        <w:widowControl/>
        <w:spacing w:line="460" w:lineRule="exact"/>
        <w:outlineLvl w:val="1"/>
        <w:rPr>
          <w:rFonts w:ascii="仿宋_GB2312" w:eastAsia="仿宋_GB2312" w:hAnsi="宋体"/>
          <w:kern w:val="0"/>
          <w:sz w:val="32"/>
          <w:szCs w:val="32"/>
        </w:rPr>
      </w:pPr>
      <w:r w:rsidRPr="006B4CE0">
        <w:rPr>
          <w:rFonts w:ascii="仿宋_GB2312" w:eastAsia="仿宋_GB2312" w:hAnsi="宋体" w:hint="eastAsia"/>
          <w:kern w:val="0"/>
          <w:sz w:val="32"/>
          <w:szCs w:val="32"/>
        </w:rPr>
        <w:t>一、主要职能</w:t>
      </w:r>
    </w:p>
    <w:p w:rsidR="00A151DC" w:rsidRPr="006B4CE0" w:rsidRDefault="00A151DC" w:rsidP="00BD538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A151DC" w:rsidRPr="006B4CE0" w:rsidRDefault="00A151DC" w:rsidP="00BD5383">
      <w:pPr>
        <w:widowControl/>
        <w:spacing w:line="460" w:lineRule="exact"/>
        <w:outlineLvl w:val="1"/>
        <w:rPr>
          <w:rFonts w:ascii="仿宋_GB2312" w:eastAsia="仿宋_GB2312" w:hAnsi="仿宋"/>
          <w:b/>
          <w:kern w:val="0"/>
          <w:sz w:val="32"/>
          <w:szCs w:val="32"/>
        </w:rPr>
      </w:pPr>
      <w:r w:rsidRPr="006B4CE0">
        <w:rPr>
          <w:rFonts w:ascii="仿宋_GB2312" w:eastAsia="仿宋_GB2312" w:hAnsi="仿宋" w:hint="eastAsia"/>
          <w:b/>
          <w:kern w:val="0"/>
          <w:sz w:val="32"/>
          <w:szCs w:val="32"/>
        </w:rPr>
        <w:t>第二部分</w:t>
      </w:r>
      <w:r w:rsidRPr="006B4CE0">
        <w:rPr>
          <w:rFonts w:ascii="仿宋_GB2312" w:eastAsia="仿宋_GB2312" w:hAnsi="仿宋"/>
          <w:b/>
          <w:kern w:val="0"/>
          <w:sz w:val="32"/>
          <w:szCs w:val="32"/>
        </w:rPr>
        <w:t xml:space="preserve">  </w:t>
      </w:r>
      <w:r>
        <w:rPr>
          <w:rFonts w:ascii="仿宋_GB2312" w:eastAsia="仿宋_GB2312" w:hAnsi="仿宋"/>
          <w:b/>
          <w:kern w:val="0"/>
          <w:sz w:val="32"/>
          <w:szCs w:val="32"/>
        </w:rPr>
        <w:t>2016</w:t>
      </w:r>
      <w:r w:rsidRPr="006B4CE0">
        <w:rPr>
          <w:rFonts w:ascii="仿宋_GB2312" w:eastAsia="仿宋_GB2312" w:hAnsi="仿宋" w:hint="eastAsia"/>
          <w:b/>
          <w:kern w:val="0"/>
          <w:sz w:val="32"/>
          <w:szCs w:val="32"/>
        </w:rPr>
        <w:t>年乌鲁木齐市水磨沟区信访局预算公开表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一、</w:t>
      </w:r>
      <w:r>
        <w:rPr>
          <w:rFonts w:ascii="仿宋_GB2312" w:eastAsia="仿宋_GB2312" w:hAnsi="宋体" w:hint="eastAsia"/>
          <w:kern w:val="0"/>
          <w:sz w:val="32"/>
          <w:szCs w:val="32"/>
        </w:rPr>
        <w:t>部门</w:t>
      </w:r>
      <w:r w:rsidRPr="00EE3609">
        <w:rPr>
          <w:rFonts w:ascii="仿宋_GB2312" w:eastAsia="仿宋_GB2312" w:hAnsi="宋体" w:hint="eastAsia"/>
          <w:kern w:val="0"/>
          <w:sz w:val="32"/>
          <w:szCs w:val="32"/>
        </w:rPr>
        <w:t>总体情况表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二、</w:t>
      </w:r>
      <w:r>
        <w:rPr>
          <w:rFonts w:ascii="仿宋_GB2312" w:eastAsia="仿宋_GB2312" w:hAnsi="宋体" w:hint="eastAsia"/>
          <w:kern w:val="0"/>
          <w:sz w:val="32"/>
          <w:szCs w:val="32"/>
        </w:rPr>
        <w:t>部门</w:t>
      </w:r>
      <w:r w:rsidRPr="00EE3609">
        <w:rPr>
          <w:rFonts w:ascii="仿宋_GB2312" w:eastAsia="仿宋_GB2312" w:hAnsi="宋体" w:hint="eastAsia"/>
          <w:kern w:val="0"/>
          <w:sz w:val="32"/>
          <w:szCs w:val="32"/>
        </w:rPr>
        <w:t>收入总体情况表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三、</w:t>
      </w:r>
      <w:r>
        <w:rPr>
          <w:rFonts w:ascii="仿宋_GB2312" w:eastAsia="仿宋_GB2312" w:hAnsi="宋体" w:hint="eastAsia"/>
          <w:kern w:val="0"/>
          <w:sz w:val="32"/>
          <w:szCs w:val="32"/>
        </w:rPr>
        <w:t>部门</w:t>
      </w:r>
      <w:r w:rsidRPr="00EE3609">
        <w:rPr>
          <w:rFonts w:ascii="仿宋_GB2312" w:eastAsia="仿宋_GB2312" w:hAnsi="宋体" w:hint="eastAsia"/>
          <w:kern w:val="0"/>
          <w:sz w:val="32"/>
          <w:szCs w:val="32"/>
        </w:rPr>
        <w:t>支出总体情况表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四、财政拨款收支总体情况表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五、一般公共预算支出情况表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六、一般公共预算基本支出情况表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七、</w:t>
      </w:r>
      <w:r w:rsidRPr="00EE3609">
        <w:rPr>
          <w:rFonts w:ascii="仿宋_GB2312" w:eastAsia="仿宋_GB2312" w:hAnsi="宋体" w:hint="eastAsia"/>
          <w:bCs/>
          <w:kern w:val="0"/>
          <w:sz w:val="32"/>
          <w:szCs w:val="32"/>
        </w:rPr>
        <w:t>项目支出情况表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八、一般公共预算“三公”经费支出情况表</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九、政府性基金预算支出情况表</w:t>
      </w:r>
    </w:p>
    <w:p w:rsidR="00A151DC" w:rsidRPr="006B4CE0" w:rsidRDefault="00A151DC" w:rsidP="00BD5383">
      <w:pPr>
        <w:widowControl/>
        <w:spacing w:line="460" w:lineRule="exact"/>
        <w:outlineLvl w:val="1"/>
        <w:rPr>
          <w:rFonts w:ascii="仿宋_GB2312" w:eastAsia="仿宋_GB2312" w:hAnsi="仿宋"/>
          <w:b/>
          <w:kern w:val="0"/>
          <w:sz w:val="32"/>
          <w:szCs w:val="32"/>
        </w:rPr>
      </w:pPr>
      <w:r w:rsidRPr="006B4CE0">
        <w:rPr>
          <w:rFonts w:ascii="仿宋_GB2312" w:eastAsia="仿宋_GB2312" w:hAnsi="仿宋" w:hint="eastAsia"/>
          <w:b/>
          <w:kern w:val="0"/>
          <w:sz w:val="32"/>
          <w:szCs w:val="32"/>
        </w:rPr>
        <w:t>第三部分</w:t>
      </w:r>
      <w:r w:rsidRPr="006B4CE0">
        <w:rPr>
          <w:rFonts w:ascii="仿宋_GB2312" w:eastAsia="仿宋_GB2312" w:hAnsi="仿宋"/>
          <w:b/>
          <w:kern w:val="0"/>
          <w:sz w:val="32"/>
          <w:szCs w:val="32"/>
        </w:rPr>
        <w:t xml:space="preserve">  </w:t>
      </w:r>
      <w:r>
        <w:rPr>
          <w:rFonts w:ascii="仿宋_GB2312" w:eastAsia="仿宋_GB2312" w:hAnsi="仿宋"/>
          <w:b/>
          <w:kern w:val="0"/>
          <w:sz w:val="32"/>
          <w:szCs w:val="32"/>
        </w:rPr>
        <w:t>2016</w:t>
      </w:r>
      <w:r w:rsidRPr="006B4CE0">
        <w:rPr>
          <w:rFonts w:ascii="仿宋_GB2312" w:eastAsia="仿宋_GB2312" w:hAnsi="仿宋" w:hint="eastAsia"/>
          <w:b/>
          <w:kern w:val="0"/>
          <w:sz w:val="32"/>
          <w:szCs w:val="32"/>
        </w:rPr>
        <w:t>年乌鲁木齐市水磨沟区信访局预算情况说明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一、关于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收支预算情况的总体说明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二、关于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收入预算情况说明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三、关于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支出预算情况说明</w:t>
      </w:r>
    </w:p>
    <w:p w:rsidR="00A151DC" w:rsidRPr="00EE3609" w:rsidRDefault="00A151DC" w:rsidP="00BD5383">
      <w:pPr>
        <w:widowControl/>
        <w:spacing w:line="460" w:lineRule="exact"/>
        <w:outlineLvl w:val="1"/>
        <w:rPr>
          <w:rFonts w:ascii="仿宋_GB2312" w:eastAsia="仿宋_GB2312" w:hAnsi="宋体"/>
          <w:bCs/>
          <w:kern w:val="0"/>
          <w:sz w:val="32"/>
          <w:szCs w:val="32"/>
        </w:rPr>
      </w:pPr>
      <w:r w:rsidRPr="00EE3609">
        <w:rPr>
          <w:rFonts w:ascii="仿宋_GB2312" w:eastAsia="仿宋_GB2312" w:hAnsi="宋体" w:hint="eastAsia"/>
          <w:bCs/>
          <w:kern w:val="0"/>
          <w:sz w:val="32"/>
          <w:szCs w:val="32"/>
        </w:rPr>
        <w:t>四、</w:t>
      </w:r>
      <w:r w:rsidRPr="00EE3609">
        <w:rPr>
          <w:rFonts w:ascii="仿宋_GB2312" w:eastAsia="仿宋_GB2312" w:hAnsi="宋体" w:hint="eastAsia"/>
          <w:kern w:val="0"/>
          <w:sz w:val="32"/>
          <w:szCs w:val="32"/>
        </w:rPr>
        <w:t>关于</w:t>
      </w:r>
      <w:r w:rsidRPr="001F134E">
        <w:rPr>
          <w:rFonts w:ascii="仿宋_GB2312" w:eastAsia="仿宋_GB2312" w:hAnsi="宋体" w:hint="eastAsia"/>
          <w:kern w:val="0"/>
          <w:sz w:val="32"/>
          <w:szCs w:val="32"/>
        </w:rPr>
        <w:t>乌鲁木齐市水磨沟区信访局</w:t>
      </w:r>
      <w:r>
        <w:rPr>
          <w:rFonts w:ascii="仿宋_GB2312" w:eastAsia="仿宋_GB2312" w:hAnsi="宋体"/>
          <w:bCs/>
          <w:kern w:val="0"/>
          <w:sz w:val="32"/>
          <w:szCs w:val="32"/>
        </w:rPr>
        <w:t>2016</w:t>
      </w:r>
      <w:r>
        <w:rPr>
          <w:rFonts w:ascii="仿宋_GB2312" w:eastAsia="仿宋_GB2312" w:hAnsi="宋体" w:hint="eastAsia"/>
          <w:bCs/>
          <w:kern w:val="0"/>
          <w:sz w:val="32"/>
          <w:szCs w:val="32"/>
        </w:rPr>
        <w:t>年</w:t>
      </w:r>
      <w:r w:rsidRPr="00EE3609">
        <w:rPr>
          <w:rFonts w:ascii="仿宋_GB2312" w:eastAsia="仿宋_GB2312" w:hAnsi="宋体" w:hint="eastAsia"/>
          <w:bCs/>
          <w:kern w:val="0"/>
          <w:sz w:val="32"/>
          <w:szCs w:val="32"/>
        </w:rPr>
        <w:t>财政拨款收支预算情况的总体说明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五、关于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一般公共预算当年拨款情况说明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六、关于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一般公共预算基本支出情况说明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lastRenderedPageBreak/>
        <w:t>七、关于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项目支出情况说明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八、关于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一般公共预算“三公”经费预算情况说明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九、关于</w:t>
      </w:r>
      <w:r w:rsidRPr="001F134E">
        <w:rPr>
          <w:rFonts w:ascii="仿宋_GB2312" w:eastAsia="仿宋_GB2312" w:hAnsi="宋体" w:hint="eastAsia"/>
          <w:kern w:val="0"/>
          <w:sz w:val="32"/>
          <w:szCs w:val="32"/>
        </w:rPr>
        <w:t>乌鲁木齐市水磨沟区信访局</w:t>
      </w:r>
      <w:r>
        <w:rPr>
          <w:rFonts w:ascii="仿宋_GB2312" w:eastAsia="仿宋_GB2312" w:hAnsi="宋体"/>
          <w:kern w:val="0"/>
          <w:sz w:val="32"/>
          <w:szCs w:val="32"/>
        </w:rPr>
        <w:t>2016</w:t>
      </w:r>
      <w:r>
        <w:rPr>
          <w:rFonts w:ascii="仿宋_GB2312" w:eastAsia="仿宋_GB2312" w:hAnsi="宋体" w:hint="eastAsia"/>
          <w:kern w:val="0"/>
          <w:sz w:val="32"/>
          <w:szCs w:val="32"/>
        </w:rPr>
        <w:t>年</w:t>
      </w:r>
      <w:r w:rsidRPr="00EE3609">
        <w:rPr>
          <w:rFonts w:ascii="仿宋_GB2312" w:eastAsia="仿宋_GB2312" w:hAnsi="宋体" w:hint="eastAsia"/>
          <w:kern w:val="0"/>
          <w:sz w:val="32"/>
          <w:szCs w:val="32"/>
        </w:rPr>
        <w:t>政府性基金预算拨款情况说明</w:t>
      </w:r>
    </w:p>
    <w:p w:rsidR="00A151DC" w:rsidRPr="00EE3609" w:rsidRDefault="00A151DC" w:rsidP="00BD5383">
      <w:pPr>
        <w:widowControl/>
        <w:spacing w:line="460" w:lineRule="exact"/>
        <w:outlineLvl w:val="1"/>
        <w:rPr>
          <w:rFonts w:ascii="仿宋_GB2312" w:eastAsia="仿宋_GB2312" w:hAnsi="宋体"/>
          <w:kern w:val="0"/>
          <w:sz w:val="32"/>
          <w:szCs w:val="32"/>
        </w:rPr>
      </w:pPr>
      <w:r w:rsidRPr="00EE3609">
        <w:rPr>
          <w:rFonts w:ascii="仿宋_GB2312" w:eastAsia="仿宋_GB2312" w:hAnsi="宋体" w:hint="eastAsia"/>
          <w:kern w:val="0"/>
          <w:sz w:val="32"/>
          <w:szCs w:val="32"/>
        </w:rPr>
        <w:t>十、其他重要事项的情况说明</w:t>
      </w:r>
    </w:p>
    <w:p w:rsidR="00A151DC" w:rsidRPr="00EE3609" w:rsidRDefault="00A151DC" w:rsidP="00BD5383">
      <w:pPr>
        <w:widowControl/>
        <w:spacing w:line="460" w:lineRule="exact"/>
        <w:outlineLvl w:val="1"/>
        <w:rPr>
          <w:rFonts w:ascii="仿宋_GB2312" w:eastAsia="仿宋_GB2312" w:hAnsi="宋体"/>
          <w:b/>
          <w:kern w:val="0"/>
          <w:sz w:val="32"/>
          <w:szCs w:val="32"/>
        </w:rPr>
      </w:pPr>
      <w:r w:rsidRPr="00EE3609">
        <w:rPr>
          <w:rFonts w:ascii="仿宋_GB2312" w:eastAsia="仿宋_GB2312" w:hAnsi="宋体" w:hint="eastAsia"/>
          <w:b/>
          <w:kern w:val="0"/>
          <w:sz w:val="32"/>
          <w:szCs w:val="32"/>
        </w:rPr>
        <w:t>第四部分</w:t>
      </w:r>
      <w:r w:rsidRPr="00EE3609">
        <w:rPr>
          <w:rFonts w:ascii="仿宋_GB2312" w:eastAsia="仿宋_GB2312" w:hAnsi="宋体"/>
          <w:b/>
          <w:kern w:val="0"/>
          <w:sz w:val="32"/>
          <w:szCs w:val="32"/>
        </w:rPr>
        <w:t xml:space="preserve">  </w:t>
      </w:r>
      <w:r w:rsidRPr="00EE3609">
        <w:rPr>
          <w:rFonts w:ascii="仿宋_GB2312" w:eastAsia="仿宋_GB2312" w:hAnsi="宋体" w:hint="eastAsia"/>
          <w:b/>
          <w:kern w:val="0"/>
          <w:sz w:val="32"/>
          <w:szCs w:val="32"/>
        </w:rPr>
        <w:t>名词解释</w:t>
      </w:r>
    </w:p>
    <w:p w:rsidR="00A151DC" w:rsidRDefault="00A151DC">
      <w:pPr>
        <w:widowControl/>
        <w:jc w:val="left"/>
        <w:rPr>
          <w:rFonts w:ascii="黑体" w:eastAsia="黑体" w:hAnsi="黑体"/>
          <w:kern w:val="0"/>
          <w:sz w:val="32"/>
          <w:szCs w:val="32"/>
        </w:rPr>
      </w:pPr>
      <w:r>
        <w:rPr>
          <w:rFonts w:ascii="黑体" w:eastAsia="黑体" w:hAnsi="黑体"/>
          <w:kern w:val="0"/>
          <w:sz w:val="32"/>
          <w:szCs w:val="32"/>
        </w:rPr>
        <w:br w:type="page"/>
      </w:r>
    </w:p>
    <w:p w:rsidR="00A151DC" w:rsidRPr="00A92E53" w:rsidRDefault="00A151DC" w:rsidP="00A92E53">
      <w:pPr>
        <w:pStyle w:val="1"/>
        <w:spacing w:before="240"/>
        <w:rPr>
          <w:rFonts w:ascii="黑体" w:eastAsia="黑体" w:hAnsi="黑体"/>
          <w:b w:val="0"/>
          <w:color w:val="171717"/>
        </w:rPr>
      </w:pPr>
      <w:r w:rsidRPr="006B4CE0">
        <w:rPr>
          <w:rFonts w:ascii="黑体" w:eastAsia="黑体" w:hAnsi="黑体" w:hint="eastAsia"/>
          <w:b w:val="0"/>
          <w:color w:val="171717"/>
        </w:rPr>
        <w:t>第一部分乌鲁木齐市水磨沟区信访局单位概况</w:t>
      </w:r>
    </w:p>
    <w:p w:rsidR="00A151DC" w:rsidRPr="006B4CE0" w:rsidRDefault="00A151DC" w:rsidP="00025A8D">
      <w:pPr>
        <w:pStyle w:val="2"/>
        <w:spacing w:line="560" w:lineRule="exact"/>
        <w:ind w:firstLineChars="31" w:firstLine="99"/>
        <w:rPr>
          <w:rFonts w:ascii="黑体" w:eastAsia="黑体" w:hAnsi="黑体"/>
          <w:b w:val="0"/>
          <w:sz w:val="32"/>
        </w:rPr>
      </w:pPr>
      <w:r w:rsidRPr="006B4CE0">
        <w:rPr>
          <w:rFonts w:ascii="黑体" w:eastAsia="黑体" w:hAnsi="黑体" w:hint="eastAsia"/>
          <w:b w:val="0"/>
          <w:sz w:val="32"/>
        </w:rPr>
        <w:t>一、主要职能</w:t>
      </w:r>
    </w:p>
    <w:p w:rsidR="00A151DC" w:rsidRPr="00C2198C" w:rsidRDefault="00A151DC" w:rsidP="006B4CE0">
      <w:pPr>
        <w:spacing w:line="540" w:lineRule="exact"/>
        <w:ind w:firstLine="630"/>
        <w:rPr>
          <w:rFonts w:ascii="宋体" w:cs="宋体"/>
          <w:color w:val="171717"/>
          <w:kern w:val="0"/>
          <w:sz w:val="28"/>
          <w:szCs w:val="28"/>
        </w:rPr>
      </w:pPr>
      <w:r w:rsidRPr="00C2198C">
        <w:rPr>
          <w:rFonts w:ascii="宋体" w:hAnsi="宋体" w:cs="宋体" w:hint="eastAsia"/>
          <w:color w:val="171717"/>
          <w:kern w:val="0"/>
          <w:sz w:val="28"/>
          <w:szCs w:val="28"/>
        </w:rPr>
        <w:t>（一）基本信息</w:t>
      </w:r>
    </w:p>
    <w:p w:rsidR="00A151DC" w:rsidRPr="006B4CE0" w:rsidRDefault="00A151DC" w:rsidP="00025A8D">
      <w:pPr>
        <w:spacing w:line="560" w:lineRule="exact"/>
        <w:ind w:firstLineChars="200" w:firstLine="560"/>
        <w:jc w:val="left"/>
        <w:rPr>
          <w:rFonts w:ascii="宋体" w:cs="宋体"/>
          <w:color w:val="171717"/>
          <w:kern w:val="0"/>
          <w:sz w:val="28"/>
          <w:szCs w:val="28"/>
        </w:rPr>
      </w:pPr>
      <w:r w:rsidRPr="006B4CE0">
        <w:rPr>
          <w:rFonts w:ascii="宋体" w:hAnsi="宋体" w:cs="宋体" w:hint="eastAsia"/>
          <w:color w:val="171717"/>
          <w:kern w:val="0"/>
          <w:sz w:val="28"/>
          <w:szCs w:val="28"/>
        </w:rPr>
        <w:t>水磨沟区信访局隶属于水磨沟区人民政府，正科级别。</w:t>
      </w:r>
    </w:p>
    <w:p w:rsidR="00A151DC" w:rsidRPr="00C2198C" w:rsidRDefault="00A151DC" w:rsidP="001273D0">
      <w:pPr>
        <w:spacing w:line="540" w:lineRule="exact"/>
        <w:ind w:firstLine="630"/>
        <w:rPr>
          <w:rFonts w:ascii="宋体" w:cs="宋体"/>
          <w:color w:val="171717"/>
          <w:kern w:val="0"/>
          <w:sz w:val="28"/>
          <w:szCs w:val="28"/>
        </w:rPr>
      </w:pPr>
      <w:r w:rsidRPr="00C2198C">
        <w:rPr>
          <w:rFonts w:ascii="宋体" w:hAnsi="宋体" w:cs="宋体" w:hint="eastAsia"/>
          <w:color w:val="171717"/>
          <w:kern w:val="0"/>
          <w:sz w:val="28"/>
          <w:szCs w:val="28"/>
        </w:rPr>
        <w:t>（二）法定职责</w:t>
      </w:r>
    </w:p>
    <w:p w:rsidR="00A151DC" w:rsidRPr="006B4CE0" w:rsidRDefault="00A151DC" w:rsidP="00025A8D">
      <w:pPr>
        <w:spacing w:line="560" w:lineRule="exact"/>
        <w:ind w:firstLineChars="200" w:firstLine="560"/>
        <w:jc w:val="left"/>
        <w:rPr>
          <w:rFonts w:ascii="宋体" w:cs="宋体"/>
          <w:color w:val="171717"/>
          <w:kern w:val="0"/>
          <w:sz w:val="28"/>
          <w:szCs w:val="28"/>
        </w:rPr>
      </w:pPr>
      <w:r w:rsidRPr="006B4CE0">
        <w:rPr>
          <w:rFonts w:ascii="宋体" w:hAnsi="宋体" w:cs="宋体"/>
          <w:color w:val="171717"/>
          <w:kern w:val="0"/>
          <w:sz w:val="28"/>
          <w:szCs w:val="28"/>
        </w:rPr>
        <w:t>1</w:t>
      </w:r>
      <w:r w:rsidRPr="006B4CE0">
        <w:rPr>
          <w:rFonts w:ascii="宋体" w:hAnsi="宋体" w:cs="宋体" w:hint="eastAsia"/>
          <w:color w:val="171717"/>
          <w:kern w:val="0"/>
          <w:sz w:val="28"/>
          <w:szCs w:val="28"/>
        </w:rPr>
        <w:t>、受理、交办、转送信访人提出的信访事项；</w:t>
      </w:r>
    </w:p>
    <w:p w:rsidR="00A151DC" w:rsidRPr="006B4CE0" w:rsidRDefault="00A151DC" w:rsidP="00025A8D">
      <w:pPr>
        <w:spacing w:line="560" w:lineRule="exact"/>
        <w:ind w:firstLineChars="200" w:firstLine="560"/>
        <w:jc w:val="left"/>
        <w:rPr>
          <w:rFonts w:ascii="宋体" w:cs="宋体"/>
          <w:color w:val="171717"/>
          <w:kern w:val="0"/>
          <w:sz w:val="28"/>
          <w:szCs w:val="28"/>
        </w:rPr>
      </w:pPr>
      <w:r w:rsidRPr="006B4CE0">
        <w:rPr>
          <w:rFonts w:ascii="宋体" w:hAnsi="宋体" w:cs="宋体"/>
          <w:color w:val="171717"/>
          <w:kern w:val="0"/>
          <w:sz w:val="28"/>
          <w:szCs w:val="28"/>
        </w:rPr>
        <w:t>2</w:t>
      </w:r>
      <w:r w:rsidRPr="006B4CE0">
        <w:rPr>
          <w:rFonts w:ascii="宋体" w:hAnsi="宋体" w:cs="宋体" w:hint="eastAsia"/>
          <w:color w:val="171717"/>
          <w:kern w:val="0"/>
          <w:sz w:val="28"/>
          <w:szCs w:val="28"/>
        </w:rPr>
        <w:t>、承办上级和本级人民政府交由处理的信访事项；</w:t>
      </w:r>
    </w:p>
    <w:p w:rsidR="00A151DC" w:rsidRPr="006B4CE0" w:rsidRDefault="00A151DC" w:rsidP="00025A8D">
      <w:pPr>
        <w:spacing w:line="560" w:lineRule="exact"/>
        <w:ind w:firstLineChars="200" w:firstLine="560"/>
        <w:jc w:val="left"/>
        <w:rPr>
          <w:rFonts w:ascii="宋体" w:cs="宋体"/>
          <w:color w:val="171717"/>
          <w:kern w:val="0"/>
          <w:sz w:val="28"/>
          <w:szCs w:val="28"/>
        </w:rPr>
      </w:pPr>
      <w:r w:rsidRPr="006B4CE0">
        <w:rPr>
          <w:rFonts w:ascii="宋体" w:hAnsi="宋体" w:cs="宋体"/>
          <w:color w:val="171717"/>
          <w:kern w:val="0"/>
          <w:sz w:val="28"/>
          <w:szCs w:val="28"/>
        </w:rPr>
        <w:t>3</w:t>
      </w:r>
      <w:r w:rsidRPr="006B4CE0">
        <w:rPr>
          <w:rFonts w:ascii="宋体" w:hAnsi="宋体" w:cs="宋体" w:hint="eastAsia"/>
          <w:color w:val="171717"/>
          <w:kern w:val="0"/>
          <w:sz w:val="28"/>
          <w:szCs w:val="28"/>
        </w:rPr>
        <w:t>、协调处理重要信访事项；</w:t>
      </w:r>
    </w:p>
    <w:p w:rsidR="00A151DC" w:rsidRPr="006B4CE0" w:rsidRDefault="00A151DC" w:rsidP="00025A8D">
      <w:pPr>
        <w:spacing w:line="560" w:lineRule="exact"/>
        <w:ind w:firstLineChars="200" w:firstLine="560"/>
        <w:jc w:val="left"/>
        <w:rPr>
          <w:rFonts w:ascii="宋体" w:cs="宋体"/>
          <w:color w:val="171717"/>
          <w:kern w:val="0"/>
          <w:sz w:val="28"/>
          <w:szCs w:val="28"/>
        </w:rPr>
      </w:pPr>
      <w:r w:rsidRPr="006B4CE0">
        <w:rPr>
          <w:rFonts w:ascii="宋体" w:hAnsi="宋体" w:cs="宋体"/>
          <w:color w:val="171717"/>
          <w:kern w:val="0"/>
          <w:sz w:val="28"/>
          <w:szCs w:val="28"/>
        </w:rPr>
        <w:t>4</w:t>
      </w:r>
      <w:r w:rsidRPr="006B4CE0">
        <w:rPr>
          <w:rFonts w:ascii="宋体" w:hAnsi="宋体" w:cs="宋体" w:hint="eastAsia"/>
          <w:color w:val="171717"/>
          <w:kern w:val="0"/>
          <w:sz w:val="28"/>
          <w:szCs w:val="28"/>
        </w:rPr>
        <w:t>、督促检查信访事项的处理；</w:t>
      </w:r>
    </w:p>
    <w:p w:rsidR="00A151DC" w:rsidRPr="006B4CE0" w:rsidRDefault="00A151DC" w:rsidP="00025A8D">
      <w:pPr>
        <w:spacing w:line="560" w:lineRule="exact"/>
        <w:ind w:firstLineChars="200" w:firstLine="560"/>
        <w:jc w:val="left"/>
        <w:rPr>
          <w:rFonts w:ascii="宋体" w:cs="宋体"/>
          <w:color w:val="171717"/>
          <w:kern w:val="0"/>
          <w:sz w:val="28"/>
          <w:szCs w:val="28"/>
        </w:rPr>
      </w:pPr>
      <w:r w:rsidRPr="006B4CE0">
        <w:rPr>
          <w:rFonts w:ascii="宋体" w:hAnsi="宋体" w:cs="宋体"/>
          <w:color w:val="171717"/>
          <w:kern w:val="0"/>
          <w:sz w:val="28"/>
          <w:szCs w:val="28"/>
        </w:rPr>
        <w:t>5</w:t>
      </w:r>
      <w:r w:rsidRPr="006B4CE0">
        <w:rPr>
          <w:rFonts w:ascii="宋体" w:hAnsi="宋体" w:cs="宋体" w:hint="eastAsia"/>
          <w:color w:val="171717"/>
          <w:kern w:val="0"/>
          <w:sz w:val="28"/>
          <w:szCs w:val="28"/>
        </w:rPr>
        <w:t>、研究、分析信访情况，开展调查研究，及时向本级人民政府提出完善政策和改进工作的建议；</w:t>
      </w:r>
    </w:p>
    <w:p w:rsidR="00A151DC" w:rsidRPr="006B4CE0" w:rsidRDefault="00A151DC" w:rsidP="00025A8D">
      <w:pPr>
        <w:spacing w:line="560" w:lineRule="exact"/>
        <w:ind w:firstLineChars="200" w:firstLine="560"/>
        <w:jc w:val="left"/>
        <w:rPr>
          <w:rFonts w:ascii="宋体" w:cs="宋体"/>
          <w:color w:val="171717"/>
          <w:kern w:val="0"/>
          <w:sz w:val="28"/>
          <w:szCs w:val="28"/>
        </w:rPr>
      </w:pPr>
      <w:r w:rsidRPr="006B4CE0">
        <w:rPr>
          <w:rFonts w:ascii="宋体" w:hAnsi="宋体" w:cs="宋体"/>
          <w:color w:val="171717"/>
          <w:kern w:val="0"/>
          <w:sz w:val="28"/>
          <w:szCs w:val="28"/>
        </w:rPr>
        <w:t>6</w:t>
      </w:r>
      <w:r w:rsidRPr="006B4CE0">
        <w:rPr>
          <w:rFonts w:ascii="宋体" w:hAnsi="宋体" w:cs="宋体" w:hint="eastAsia"/>
          <w:color w:val="171717"/>
          <w:kern w:val="0"/>
          <w:sz w:val="28"/>
          <w:szCs w:val="28"/>
        </w:rPr>
        <w:t>、对本级人民政府其他工作部门和下级人民政府信访工作机构的信访工作进行指导。</w:t>
      </w:r>
    </w:p>
    <w:p w:rsidR="00A151DC" w:rsidRPr="00C2198C" w:rsidRDefault="00A151DC" w:rsidP="00025A8D">
      <w:pPr>
        <w:pStyle w:val="2"/>
        <w:spacing w:line="560" w:lineRule="exact"/>
        <w:ind w:firstLineChars="31" w:firstLine="99"/>
        <w:rPr>
          <w:rFonts w:ascii="黑体" w:eastAsia="黑体" w:hAnsi="黑体"/>
          <w:b w:val="0"/>
          <w:color w:val="171717"/>
          <w:sz w:val="32"/>
        </w:rPr>
      </w:pPr>
      <w:r w:rsidRPr="00C2198C">
        <w:rPr>
          <w:rFonts w:ascii="黑体" w:eastAsia="黑体" w:hAnsi="黑体" w:hint="eastAsia"/>
          <w:b w:val="0"/>
          <w:color w:val="171717"/>
          <w:sz w:val="32"/>
        </w:rPr>
        <w:t>二、机构设置及人员情况</w:t>
      </w:r>
    </w:p>
    <w:p w:rsidR="00A151DC" w:rsidRPr="006B4CE0" w:rsidRDefault="00A151DC" w:rsidP="00025A8D">
      <w:pPr>
        <w:spacing w:line="540" w:lineRule="exact"/>
        <w:ind w:firstLineChars="200" w:firstLine="560"/>
        <w:rPr>
          <w:rFonts w:ascii="宋体" w:cs="宋体"/>
          <w:color w:val="171717"/>
          <w:kern w:val="0"/>
          <w:sz w:val="28"/>
          <w:szCs w:val="28"/>
        </w:rPr>
      </w:pPr>
      <w:r w:rsidRPr="006B4CE0">
        <w:rPr>
          <w:rFonts w:ascii="宋体" w:hAnsi="宋体" w:cs="宋体" w:hint="eastAsia"/>
          <w:color w:val="171717"/>
          <w:kern w:val="0"/>
          <w:sz w:val="28"/>
          <w:szCs w:val="28"/>
        </w:rPr>
        <w:t>水磨沟区信访局是</w:t>
      </w:r>
      <w:r w:rsidRPr="006B4CE0">
        <w:rPr>
          <w:rFonts w:ascii="宋体" w:hAnsi="宋体" w:cs="宋体"/>
          <w:color w:val="171717"/>
          <w:kern w:val="0"/>
          <w:sz w:val="28"/>
          <w:szCs w:val="28"/>
        </w:rPr>
        <w:t>1</w:t>
      </w:r>
      <w:r w:rsidRPr="006B4CE0">
        <w:rPr>
          <w:rFonts w:ascii="宋体" w:hAnsi="宋体" w:cs="宋体" w:hint="eastAsia"/>
          <w:color w:val="171717"/>
          <w:kern w:val="0"/>
          <w:sz w:val="28"/>
          <w:szCs w:val="28"/>
        </w:rPr>
        <w:t>个行政独立核算单位，截止</w:t>
      </w:r>
      <w:r w:rsidRPr="006B4CE0">
        <w:rPr>
          <w:rFonts w:ascii="宋体" w:hAnsi="宋体" w:cs="宋体"/>
          <w:color w:val="171717"/>
          <w:kern w:val="0"/>
          <w:sz w:val="28"/>
          <w:szCs w:val="28"/>
        </w:rPr>
        <w:t>201</w:t>
      </w:r>
      <w:r>
        <w:rPr>
          <w:rFonts w:ascii="宋体" w:hAnsi="宋体" w:cs="宋体"/>
          <w:color w:val="171717"/>
          <w:kern w:val="0"/>
          <w:sz w:val="28"/>
          <w:szCs w:val="28"/>
        </w:rPr>
        <w:t>5</w:t>
      </w:r>
      <w:r w:rsidRPr="006B4CE0">
        <w:rPr>
          <w:rFonts w:ascii="宋体" w:hAnsi="宋体" w:cs="宋体" w:hint="eastAsia"/>
          <w:color w:val="171717"/>
          <w:kern w:val="0"/>
          <w:sz w:val="28"/>
          <w:szCs w:val="28"/>
        </w:rPr>
        <w:t>年</w:t>
      </w:r>
      <w:r w:rsidRPr="006B4CE0">
        <w:rPr>
          <w:rFonts w:ascii="宋体" w:hAnsi="宋体" w:cs="宋体"/>
          <w:color w:val="171717"/>
          <w:kern w:val="0"/>
          <w:sz w:val="28"/>
          <w:szCs w:val="28"/>
        </w:rPr>
        <w:t>12</w:t>
      </w:r>
      <w:r w:rsidRPr="006B4CE0">
        <w:rPr>
          <w:rFonts w:ascii="宋体" w:hAnsi="宋体" w:cs="宋体" w:hint="eastAsia"/>
          <w:color w:val="171717"/>
          <w:kern w:val="0"/>
          <w:sz w:val="28"/>
          <w:szCs w:val="28"/>
        </w:rPr>
        <w:t>月底在职行政编制</w:t>
      </w:r>
      <w:r w:rsidRPr="006B4CE0">
        <w:rPr>
          <w:rFonts w:ascii="宋体" w:hAnsi="宋体" w:cs="宋体"/>
          <w:color w:val="171717"/>
          <w:kern w:val="0"/>
          <w:sz w:val="28"/>
          <w:szCs w:val="28"/>
        </w:rPr>
        <w:t>4</w:t>
      </w:r>
      <w:r w:rsidRPr="006B4CE0">
        <w:rPr>
          <w:rFonts w:ascii="宋体" w:hAnsi="宋体" w:cs="宋体" w:hint="eastAsia"/>
          <w:color w:val="171717"/>
          <w:kern w:val="0"/>
          <w:sz w:val="28"/>
          <w:szCs w:val="28"/>
        </w:rPr>
        <w:t>人。</w:t>
      </w:r>
    </w:p>
    <w:p w:rsidR="00A151DC" w:rsidRPr="00C2198C" w:rsidRDefault="00A151DC" w:rsidP="00BD5383">
      <w:pPr>
        <w:widowControl/>
        <w:spacing w:line="560" w:lineRule="exact"/>
        <w:jc w:val="left"/>
        <w:rPr>
          <w:rFonts w:ascii="黑体" w:eastAsia="黑体" w:hAnsi="黑体" w:cs="宋体"/>
          <w:bCs/>
          <w:kern w:val="0"/>
          <w:sz w:val="32"/>
          <w:szCs w:val="32"/>
        </w:rPr>
      </w:pPr>
    </w:p>
    <w:p w:rsidR="00A151DC" w:rsidRPr="00EE3609" w:rsidRDefault="00A151DC" w:rsidP="00BD5383">
      <w:pPr>
        <w:widowControl/>
        <w:spacing w:line="560" w:lineRule="exact"/>
        <w:jc w:val="left"/>
        <w:rPr>
          <w:rFonts w:ascii="仿宋_GB2312" w:eastAsia="仿宋_GB2312" w:hAnsi="宋体" w:cs="宋体"/>
          <w:kern w:val="0"/>
          <w:sz w:val="32"/>
          <w:szCs w:val="32"/>
        </w:rPr>
      </w:pPr>
    </w:p>
    <w:p w:rsidR="00A151DC" w:rsidRDefault="00A151DC" w:rsidP="00025A8D">
      <w:pPr>
        <w:widowControl/>
        <w:spacing w:beforeLines="50" w:before="120"/>
        <w:jc w:val="center"/>
        <w:outlineLvl w:val="1"/>
        <w:rPr>
          <w:rFonts w:ascii="黑体" w:eastAsia="黑体" w:hAnsi="黑体"/>
          <w:kern w:val="0"/>
          <w:sz w:val="32"/>
          <w:szCs w:val="32"/>
        </w:rPr>
      </w:pPr>
    </w:p>
    <w:p w:rsidR="00A151DC" w:rsidRDefault="00A151DC" w:rsidP="00025A8D">
      <w:pPr>
        <w:widowControl/>
        <w:spacing w:beforeLines="50" w:before="120"/>
        <w:outlineLvl w:val="1"/>
        <w:rPr>
          <w:rFonts w:ascii="黑体" w:eastAsia="黑体" w:hAnsi="黑体"/>
          <w:kern w:val="0"/>
          <w:sz w:val="32"/>
          <w:szCs w:val="32"/>
        </w:rPr>
      </w:pPr>
    </w:p>
    <w:p w:rsidR="00A151DC" w:rsidRDefault="00A151DC" w:rsidP="00025A8D">
      <w:pPr>
        <w:widowControl/>
        <w:spacing w:beforeLines="50" w:before="120"/>
        <w:jc w:val="center"/>
        <w:outlineLvl w:val="1"/>
        <w:rPr>
          <w:rFonts w:ascii="黑体" w:eastAsia="黑体" w:hAnsi="黑体"/>
          <w:bCs/>
          <w:color w:val="171717"/>
          <w:kern w:val="44"/>
          <w:sz w:val="32"/>
          <w:szCs w:val="44"/>
        </w:rPr>
      </w:pPr>
    </w:p>
    <w:p w:rsidR="00A151DC" w:rsidRPr="006B4CE0" w:rsidRDefault="00A151DC" w:rsidP="00C2198C">
      <w:pPr>
        <w:pStyle w:val="1"/>
        <w:spacing w:before="240"/>
        <w:rPr>
          <w:rFonts w:ascii="黑体" w:eastAsia="黑体" w:hAnsi="黑体"/>
          <w:bCs w:val="0"/>
          <w:color w:val="171717"/>
        </w:rPr>
      </w:pPr>
      <w:r w:rsidRPr="00C2198C">
        <w:rPr>
          <w:rFonts w:ascii="黑体" w:eastAsia="黑体" w:hAnsi="黑体" w:hint="eastAsia"/>
          <w:b w:val="0"/>
          <w:color w:val="171717"/>
        </w:rPr>
        <w:lastRenderedPageBreak/>
        <w:t>第二部分</w:t>
      </w:r>
      <w:r w:rsidRPr="00C2198C">
        <w:rPr>
          <w:rFonts w:ascii="黑体" w:eastAsia="黑体" w:hAnsi="黑体"/>
          <w:b w:val="0"/>
          <w:color w:val="171717"/>
        </w:rPr>
        <w:t xml:space="preserve">  </w:t>
      </w:r>
      <w:r>
        <w:rPr>
          <w:rFonts w:ascii="黑体" w:eastAsia="黑体" w:hAnsi="黑体"/>
          <w:b w:val="0"/>
          <w:color w:val="171717"/>
        </w:rPr>
        <w:t>2016</w:t>
      </w:r>
      <w:r w:rsidRPr="00C2198C">
        <w:rPr>
          <w:rFonts w:ascii="黑体" w:eastAsia="黑体" w:hAnsi="黑体" w:hint="eastAsia"/>
          <w:b w:val="0"/>
          <w:color w:val="171717"/>
        </w:rPr>
        <w:t>年乌鲁木齐市水磨沟区信访局预算公开表</w:t>
      </w:r>
    </w:p>
    <w:p w:rsidR="00A151DC" w:rsidRPr="006B4CE0" w:rsidRDefault="00A151DC" w:rsidP="00025A8D">
      <w:pPr>
        <w:widowControl/>
        <w:spacing w:beforeLines="50" w:before="120" w:line="300" w:lineRule="auto"/>
        <w:outlineLvl w:val="1"/>
        <w:rPr>
          <w:rFonts w:ascii="仿宋_GB2312" w:eastAsia="仿宋_GB2312" w:hAnsi="宋体"/>
          <w:b/>
          <w:color w:val="171717"/>
          <w:kern w:val="0"/>
          <w:sz w:val="32"/>
          <w:szCs w:val="32"/>
        </w:rPr>
      </w:pPr>
      <w:r w:rsidRPr="006B4CE0">
        <w:rPr>
          <w:rFonts w:ascii="仿宋_GB2312" w:eastAsia="仿宋_GB2312" w:hAnsi="宋体" w:hint="eastAsia"/>
          <w:b/>
          <w:color w:val="171717"/>
          <w:kern w:val="0"/>
          <w:sz w:val="32"/>
          <w:szCs w:val="32"/>
        </w:rPr>
        <w:t>表一：</w:t>
      </w:r>
    </w:p>
    <w:p w:rsidR="00A151DC" w:rsidRPr="006B4CE0" w:rsidRDefault="00A151DC" w:rsidP="006B4CE0">
      <w:pPr>
        <w:widowControl/>
        <w:spacing w:line="300" w:lineRule="auto"/>
        <w:jc w:val="center"/>
        <w:outlineLvl w:val="1"/>
        <w:rPr>
          <w:rFonts w:ascii="仿宋_GB2312" w:eastAsia="仿宋_GB2312" w:hAnsi="宋体"/>
          <w:b/>
          <w:color w:val="171717"/>
          <w:kern w:val="0"/>
          <w:sz w:val="32"/>
          <w:szCs w:val="32"/>
        </w:rPr>
      </w:pPr>
      <w:r w:rsidRPr="006B4CE0">
        <w:rPr>
          <w:rFonts w:ascii="仿宋_GB2312" w:eastAsia="仿宋_GB2312" w:hAnsi="宋体" w:hint="eastAsia"/>
          <w:b/>
          <w:color w:val="171717"/>
          <w:kern w:val="0"/>
          <w:sz w:val="32"/>
          <w:szCs w:val="32"/>
        </w:rPr>
        <w:t>乌鲁木齐市水磨沟区信访局收支总体情况表</w:t>
      </w:r>
    </w:p>
    <w:p w:rsidR="00A151DC" w:rsidRPr="006B4CE0" w:rsidRDefault="00A151DC" w:rsidP="006B4CE0">
      <w:pPr>
        <w:widowControl/>
        <w:spacing w:line="300" w:lineRule="auto"/>
        <w:outlineLvl w:val="1"/>
        <w:rPr>
          <w:rFonts w:ascii="仿宋_GB2312" w:eastAsia="仿宋_GB2312" w:hAnsi="宋体"/>
          <w:color w:val="171717"/>
          <w:kern w:val="0"/>
          <w:sz w:val="24"/>
        </w:rPr>
      </w:pPr>
      <w:r w:rsidRPr="006B4CE0">
        <w:rPr>
          <w:rFonts w:ascii="仿宋_GB2312" w:eastAsia="仿宋_GB2312" w:hAnsi="宋体" w:hint="eastAsia"/>
          <w:color w:val="171717"/>
          <w:kern w:val="0"/>
          <w:sz w:val="24"/>
        </w:rPr>
        <w:t>编制单位：</w:t>
      </w:r>
      <w:r w:rsidRPr="006B4CE0">
        <w:rPr>
          <w:rFonts w:ascii="仿宋_GB2312" w:eastAsia="仿宋_GB2312" w:hAnsi="宋体"/>
          <w:color w:val="171717"/>
          <w:kern w:val="0"/>
          <w:sz w:val="24"/>
        </w:rPr>
        <w:t xml:space="preserve">                                                </w:t>
      </w:r>
      <w:r w:rsidRPr="006B4CE0">
        <w:rPr>
          <w:rFonts w:ascii="仿宋_GB2312" w:eastAsia="仿宋_GB2312" w:hAnsi="宋体" w:hint="eastAsia"/>
          <w:color w:val="171717"/>
          <w:kern w:val="0"/>
          <w:sz w:val="24"/>
        </w:rPr>
        <w:t>单位：万元</w:t>
      </w:r>
    </w:p>
    <w:tbl>
      <w:tblPr>
        <w:tblW w:w="8662" w:type="dxa"/>
        <w:tblInd w:w="93" w:type="dxa"/>
        <w:tblLook w:val="00A0" w:firstRow="1" w:lastRow="0" w:firstColumn="1" w:lastColumn="0" w:noHBand="0" w:noVBand="0"/>
      </w:tblPr>
      <w:tblGrid>
        <w:gridCol w:w="2280"/>
        <w:gridCol w:w="1988"/>
        <w:gridCol w:w="2693"/>
        <w:gridCol w:w="1701"/>
      </w:tblGrid>
      <w:tr w:rsidR="00A151DC" w:rsidRPr="00EE3609" w:rsidTr="000A5A80">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rsidR="00A151DC" w:rsidRPr="006B4CE0" w:rsidRDefault="00A151DC" w:rsidP="006B4CE0">
            <w:pPr>
              <w:widowControl/>
              <w:spacing w:line="300" w:lineRule="auto"/>
              <w:jc w:val="center"/>
              <w:rPr>
                <w:rFonts w:ascii="仿宋_GB2312" w:eastAsia="仿宋_GB2312" w:hAnsi="宋体" w:cs="宋体"/>
                <w:b/>
                <w:bCs/>
                <w:color w:val="171717"/>
                <w:kern w:val="0"/>
                <w:sz w:val="18"/>
                <w:szCs w:val="18"/>
              </w:rPr>
            </w:pPr>
            <w:r w:rsidRPr="006B4CE0">
              <w:rPr>
                <w:rFonts w:ascii="仿宋_GB2312" w:eastAsia="仿宋_GB2312" w:hAnsi="宋体" w:cs="宋体" w:hint="eastAsia"/>
                <w:b/>
                <w:bCs/>
                <w:color w:val="171717"/>
                <w:kern w:val="0"/>
                <w:sz w:val="18"/>
                <w:szCs w:val="18"/>
              </w:rPr>
              <w:t>收</w:t>
            </w:r>
            <w:r w:rsidRPr="006B4CE0">
              <w:rPr>
                <w:rFonts w:ascii="仿宋_GB2312" w:eastAsia="仿宋_GB2312" w:hAnsi="宋体" w:cs="宋体"/>
                <w:b/>
                <w:bCs/>
                <w:color w:val="171717"/>
                <w:kern w:val="0"/>
                <w:sz w:val="18"/>
                <w:szCs w:val="18"/>
              </w:rPr>
              <w:t xml:space="preserve">     </w:t>
            </w:r>
            <w:r w:rsidRPr="006B4CE0">
              <w:rPr>
                <w:rFonts w:ascii="仿宋_GB2312" w:eastAsia="仿宋_GB2312" w:hAnsi="宋体" w:cs="宋体" w:hint="eastAsia"/>
                <w:b/>
                <w:bCs/>
                <w:color w:val="171717"/>
                <w:kern w:val="0"/>
                <w:sz w:val="18"/>
                <w:szCs w:val="18"/>
              </w:rPr>
              <w:t>入</w:t>
            </w:r>
          </w:p>
        </w:tc>
        <w:tc>
          <w:tcPr>
            <w:tcW w:w="4394" w:type="dxa"/>
            <w:gridSpan w:val="2"/>
            <w:tcBorders>
              <w:top w:val="single" w:sz="4" w:space="0" w:color="auto"/>
              <w:left w:val="nil"/>
              <w:bottom w:val="single" w:sz="4" w:space="0" w:color="auto"/>
              <w:right w:val="single" w:sz="4" w:space="0" w:color="auto"/>
            </w:tcBorders>
            <w:noWrap/>
            <w:vAlign w:val="bottom"/>
          </w:tcPr>
          <w:p w:rsidR="00A151DC" w:rsidRPr="006B4CE0" w:rsidRDefault="00A151DC" w:rsidP="006B4CE0">
            <w:pPr>
              <w:widowControl/>
              <w:spacing w:line="300" w:lineRule="auto"/>
              <w:jc w:val="center"/>
              <w:rPr>
                <w:rFonts w:ascii="仿宋_GB2312" w:eastAsia="仿宋_GB2312" w:hAnsi="宋体" w:cs="宋体"/>
                <w:b/>
                <w:bCs/>
                <w:color w:val="171717"/>
                <w:kern w:val="0"/>
                <w:sz w:val="18"/>
                <w:szCs w:val="18"/>
              </w:rPr>
            </w:pPr>
            <w:r w:rsidRPr="006B4CE0">
              <w:rPr>
                <w:rFonts w:ascii="仿宋_GB2312" w:eastAsia="仿宋_GB2312" w:hAnsi="宋体" w:cs="宋体" w:hint="eastAsia"/>
                <w:b/>
                <w:bCs/>
                <w:color w:val="171717"/>
                <w:kern w:val="0"/>
                <w:sz w:val="18"/>
                <w:szCs w:val="18"/>
              </w:rPr>
              <w:t>支</w:t>
            </w:r>
            <w:r w:rsidRPr="006B4CE0">
              <w:rPr>
                <w:rFonts w:ascii="仿宋_GB2312" w:eastAsia="仿宋_GB2312" w:hAnsi="宋体" w:cs="宋体"/>
                <w:b/>
                <w:bCs/>
                <w:color w:val="171717"/>
                <w:kern w:val="0"/>
                <w:sz w:val="18"/>
                <w:szCs w:val="18"/>
              </w:rPr>
              <w:t xml:space="preserve">     </w:t>
            </w:r>
            <w:r w:rsidRPr="006B4CE0">
              <w:rPr>
                <w:rFonts w:ascii="仿宋_GB2312" w:eastAsia="仿宋_GB2312" w:hAnsi="宋体" w:cs="宋体" w:hint="eastAsia"/>
                <w:b/>
                <w:bCs/>
                <w:color w:val="171717"/>
                <w:kern w:val="0"/>
                <w:sz w:val="18"/>
                <w:szCs w:val="18"/>
              </w:rPr>
              <w:t>出</w:t>
            </w: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center"/>
              <w:rPr>
                <w:rFonts w:ascii="仿宋_GB2312" w:eastAsia="仿宋_GB2312" w:hAnsi="宋体" w:cs="宋体"/>
                <w:b/>
                <w:bCs/>
                <w:color w:val="171717"/>
                <w:kern w:val="0"/>
                <w:sz w:val="18"/>
                <w:szCs w:val="18"/>
              </w:rPr>
            </w:pPr>
            <w:r w:rsidRPr="006B4CE0">
              <w:rPr>
                <w:rFonts w:ascii="仿宋_GB2312" w:eastAsia="仿宋_GB2312" w:hAnsi="宋体" w:cs="宋体" w:hint="eastAsia"/>
                <w:b/>
                <w:bCs/>
                <w:color w:val="171717"/>
                <w:kern w:val="0"/>
                <w:sz w:val="18"/>
                <w:szCs w:val="18"/>
              </w:rPr>
              <w:t>项</w:t>
            </w:r>
            <w:r w:rsidRPr="006B4CE0">
              <w:rPr>
                <w:rFonts w:ascii="仿宋_GB2312" w:eastAsia="仿宋_GB2312" w:hAnsi="宋体" w:cs="宋体"/>
                <w:b/>
                <w:bCs/>
                <w:color w:val="171717"/>
                <w:kern w:val="0"/>
                <w:sz w:val="18"/>
                <w:szCs w:val="18"/>
              </w:rPr>
              <w:t xml:space="preserve">     </w:t>
            </w:r>
            <w:r w:rsidRPr="006B4CE0">
              <w:rPr>
                <w:rFonts w:ascii="仿宋_GB2312" w:eastAsia="仿宋_GB2312" w:hAnsi="宋体" w:cs="宋体" w:hint="eastAsia"/>
                <w:b/>
                <w:bCs/>
                <w:color w:val="171717"/>
                <w:kern w:val="0"/>
                <w:sz w:val="18"/>
                <w:szCs w:val="18"/>
              </w:rPr>
              <w:t>目</w:t>
            </w:r>
          </w:p>
        </w:tc>
        <w:tc>
          <w:tcPr>
            <w:tcW w:w="1988" w:type="dxa"/>
            <w:tcBorders>
              <w:top w:val="nil"/>
              <w:left w:val="nil"/>
              <w:bottom w:val="single" w:sz="4" w:space="0" w:color="auto"/>
              <w:right w:val="single" w:sz="4" w:space="0" w:color="auto"/>
            </w:tcBorders>
            <w:noWrap/>
            <w:vAlign w:val="center"/>
          </w:tcPr>
          <w:p w:rsidR="00A151DC" w:rsidRPr="006B4CE0" w:rsidRDefault="00A151DC" w:rsidP="006B4CE0">
            <w:pPr>
              <w:widowControl/>
              <w:spacing w:line="300" w:lineRule="auto"/>
              <w:jc w:val="center"/>
              <w:rPr>
                <w:rFonts w:ascii="仿宋_GB2312" w:eastAsia="仿宋_GB2312" w:hAnsi="宋体" w:cs="宋体"/>
                <w:b/>
                <w:bCs/>
                <w:color w:val="171717"/>
                <w:kern w:val="0"/>
                <w:sz w:val="18"/>
                <w:szCs w:val="18"/>
              </w:rPr>
            </w:pPr>
            <w:r w:rsidRPr="006B4CE0">
              <w:rPr>
                <w:rFonts w:ascii="仿宋_GB2312" w:eastAsia="仿宋_GB2312" w:hAnsi="宋体" w:cs="宋体" w:hint="eastAsia"/>
                <w:b/>
                <w:bCs/>
                <w:color w:val="171717"/>
                <w:kern w:val="0"/>
                <w:sz w:val="18"/>
                <w:szCs w:val="18"/>
              </w:rPr>
              <w:t>预算数</w:t>
            </w:r>
          </w:p>
        </w:tc>
        <w:tc>
          <w:tcPr>
            <w:tcW w:w="2693" w:type="dxa"/>
            <w:tcBorders>
              <w:top w:val="nil"/>
              <w:left w:val="nil"/>
              <w:bottom w:val="single" w:sz="4" w:space="0" w:color="auto"/>
              <w:right w:val="single" w:sz="4" w:space="0" w:color="auto"/>
            </w:tcBorders>
            <w:noWrap/>
            <w:vAlign w:val="center"/>
          </w:tcPr>
          <w:p w:rsidR="00A151DC" w:rsidRPr="006B4CE0" w:rsidRDefault="00A151DC" w:rsidP="006B4CE0">
            <w:pPr>
              <w:widowControl/>
              <w:spacing w:line="300" w:lineRule="auto"/>
              <w:jc w:val="center"/>
              <w:rPr>
                <w:rFonts w:ascii="仿宋_GB2312" w:eastAsia="仿宋_GB2312" w:hAnsi="宋体" w:cs="宋体"/>
                <w:b/>
                <w:bCs/>
                <w:color w:val="171717"/>
                <w:kern w:val="0"/>
                <w:sz w:val="18"/>
                <w:szCs w:val="18"/>
              </w:rPr>
            </w:pPr>
            <w:r w:rsidRPr="006B4CE0">
              <w:rPr>
                <w:rFonts w:ascii="仿宋_GB2312" w:eastAsia="仿宋_GB2312" w:hAnsi="宋体" w:cs="宋体" w:hint="eastAsia"/>
                <w:b/>
                <w:bCs/>
                <w:color w:val="171717"/>
                <w:kern w:val="0"/>
                <w:sz w:val="18"/>
                <w:szCs w:val="18"/>
              </w:rPr>
              <w:t>功能分类</w:t>
            </w:r>
          </w:p>
        </w:tc>
        <w:tc>
          <w:tcPr>
            <w:tcW w:w="1701" w:type="dxa"/>
            <w:tcBorders>
              <w:top w:val="nil"/>
              <w:left w:val="nil"/>
              <w:bottom w:val="single" w:sz="4" w:space="0" w:color="auto"/>
              <w:right w:val="single" w:sz="4" w:space="0" w:color="auto"/>
            </w:tcBorders>
            <w:noWrap/>
            <w:vAlign w:val="center"/>
          </w:tcPr>
          <w:p w:rsidR="00A151DC" w:rsidRPr="006B4CE0" w:rsidRDefault="00A151DC" w:rsidP="006B4CE0">
            <w:pPr>
              <w:widowControl/>
              <w:spacing w:line="300" w:lineRule="auto"/>
              <w:jc w:val="center"/>
              <w:rPr>
                <w:rFonts w:ascii="仿宋_GB2312" w:eastAsia="仿宋_GB2312" w:hAnsi="宋体" w:cs="宋体"/>
                <w:b/>
                <w:bCs/>
                <w:color w:val="171717"/>
                <w:kern w:val="0"/>
                <w:sz w:val="18"/>
                <w:szCs w:val="18"/>
              </w:rPr>
            </w:pPr>
            <w:r w:rsidRPr="006B4CE0">
              <w:rPr>
                <w:rFonts w:ascii="仿宋_GB2312" w:eastAsia="仿宋_GB2312" w:hAnsi="宋体" w:cs="宋体" w:hint="eastAsia"/>
                <w:b/>
                <w:bCs/>
                <w:color w:val="171717"/>
                <w:kern w:val="0"/>
                <w:sz w:val="18"/>
                <w:szCs w:val="18"/>
              </w:rPr>
              <w:t>预算数</w:t>
            </w: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hint="eastAsia"/>
                <w:color w:val="171717"/>
                <w:kern w:val="0"/>
                <w:sz w:val="18"/>
                <w:szCs w:val="18"/>
              </w:rPr>
              <w:t>财政拨款（补助）</w:t>
            </w:r>
          </w:p>
        </w:tc>
        <w:tc>
          <w:tcPr>
            <w:tcW w:w="1988" w:type="dxa"/>
            <w:tcBorders>
              <w:top w:val="nil"/>
              <w:left w:val="nil"/>
              <w:bottom w:val="single" w:sz="4" w:space="0" w:color="auto"/>
              <w:right w:val="single" w:sz="4" w:space="0" w:color="auto"/>
            </w:tcBorders>
            <w:vAlign w:val="center"/>
          </w:tcPr>
          <w:p w:rsidR="00A151DC" w:rsidRPr="00CF49DB" w:rsidRDefault="00A151DC" w:rsidP="006B4CE0">
            <w:pPr>
              <w:widowControl/>
              <w:spacing w:line="300" w:lineRule="auto"/>
              <w:jc w:val="right"/>
              <w:rPr>
                <w:rFonts w:ascii="仿宋_GB2312" w:eastAsia="仿宋_GB2312" w:hAnsi="宋体" w:cs="宋体"/>
                <w:color w:val="171717"/>
                <w:kern w:val="0"/>
                <w:sz w:val="18"/>
                <w:szCs w:val="18"/>
              </w:rPr>
            </w:pPr>
            <w:r w:rsidRPr="00CF49DB">
              <w:rPr>
                <w:rFonts w:ascii="仿宋_GB2312" w:eastAsia="仿宋_GB2312" w:hAnsi="宋体" w:cs="宋体"/>
                <w:color w:val="171717"/>
                <w:kern w:val="0"/>
                <w:sz w:val="18"/>
                <w:szCs w:val="18"/>
              </w:rPr>
              <w:t>194.49</w:t>
            </w: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201 </w:t>
            </w:r>
            <w:r w:rsidRPr="006B4CE0">
              <w:rPr>
                <w:rFonts w:ascii="仿宋_GB2312" w:eastAsia="仿宋_GB2312" w:hAnsi="宋体" w:cs="宋体" w:hint="eastAsia"/>
                <w:color w:val="171717"/>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A151DC" w:rsidRPr="00CF49DB" w:rsidRDefault="00A151DC" w:rsidP="006B4CE0">
            <w:pPr>
              <w:widowControl/>
              <w:spacing w:line="300" w:lineRule="auto"/>
              <w:jc w:val="right"/>
              <w:rPr>
                <w:rFonts w:ascii="仿宋_GB2312" w:eastAsia="仿宋_GB2312" w:hAnsi="宋体" w:cs="宋体"/>
                <w:color w:val="171717"/>
                <w:kern w:val="0"/>
                <w:sz w:val="18"/>
                <w:szCs w:val="18"/>
              </w:rPr>
            </w:pPr>
            <w:r w:rsidRPr="00CF49DB">
              <w:rPr>
                <w:rFonts w:ascii="仿宋_GB2312" w:eastAsia="仿宋_GB2312" w:hAnsi="宋体" w:cs="宋体"/>
                <w:color w:val="171717"/>
                <w:kern w:val="0"/>
                <w:sz w:val="18"/>
                <w:szCs w:val="18"/>
              </w:rPr>
              <w:t>194.49</w:t>
            </w: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一般公共预算</w:t>
            </w:r>
          </w:p>
        </w:tc>
        <w:tc>
          <w:tcPr>
            <w:tcW w:w="1988" w:type="dxa"/>
            <w:tcBorders>
              <w:top w:val="nil"/>
              <w:left w:val="nil"/>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r w:rsidRPr="00CF49DB">
              <w:rPr>
                <w:rFonts w:ascii="仿宋_GB2312" w:eastAsia="仿宋_GB2312" w:hAnsi="宋体" w:cs="宋体"/>
                <w:color w:val="171717"/>
                <w:kern w:val="0"/>
                <w:sz w:val="18"/>
                <w:szCs w:val="18"/>
              </w:rPr>
              <w:t>194.49</w:t>
            </w: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202 </w:t>
            </w:r>
            <w:r w:rsidRPr="006B4CE0">
              <w:rPr>
                <w:rFonts w:ascii="仿宋_GB2312" w:eastAsia="仿宋_GB2312" w:hAnsi="宋体" w:cs="宋体" w:hint="eastAsia"/>
                <w:color w:val="171717"/>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政府性基金预算</w:t>
            </w:r>
          </w:p>
        </w:tc>
        <w:tc>
          <w:tcPr>
            <w:tcW w:w="1988" w:type="dxa"/>
            <w:tcBorders>
              <w:top w:val="nil"/>
              <w:left w:val="nil"/>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203 </w:t>
            </w:r>
            <w:r w:rsidRPr="006B4CE0">
              <w:rPr>
                <w:rFonts w:ascii="仿宋_GB2312" w:eastAsia="仿宋_GB2312" w:hAnsi="宋体" w:cs="宋体" w:hint="eastAsia"/>
                <w:color w:val="171717"/>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非税收入</w:t>
            </w:r>
          </w:p>
        </w:tc>
        <w:tc>
          <w:tcPr>
            <w:tcW w:w="1988" w:type="dxa"/>
            <w:tcBorders>
              <w:top w:val="nil"/>
              <w:left w:val="nil"/>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204 </w:t>
            </w:r>
            <w:r w:rsidRPr="006B4CE0">
              <w:rPr>
                <w:rFonts w:ascii="仿宋_GB2312" w:eastAsia="仿宋_GB2312" w:hAnsi="宋体" w:cs="宋体" w:hint="eastAsia"/>
                <w:color w:val="171717"/>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hint="eastAsia"/>
                <w:color w:val="171717"/>
                <w:kern w:val="0"/>
                <w:sz w:val="18"/>
                <w:szCs w:val="18"/>
              </w:rPr>
              <w:t>其他资金</w:t>
            </w:r>
          </w:p>
        </w:tc>
        <w:tc>
          <w:tcPr>
            <w:tcW w:w="1988" w:type="dxa"/>
            <w:tcBorders>
              <w:top w:val="nil"/>
              <w:left w:val="nil"/>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205 </w:t>
            </w:r>
            <w:r w:rsidRPr="006B4CE0">
              <w:rPr>
                <w:rFonts w:ascii="仿宋_GB2312" w:eastAsia="仿宋_GB2312" w:hAnsi="宋体" w:cs="宋体" w:hint="eastAsia"/>
                <w:color w:val="171717"/>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hint="eastAsia"/>
                <w:color w:val="171717"/>
                <w:kern w:val="0"/>
                <w:sz w:val="18"/>
                <w:szCs w:val="18"/>
              </w:rPr>
              <w:t>财政预算拨款结余结转</w:t>
            </w:r>
          </w:p>
        </w:tc>
        <w:tc>
          <w:tcPr>
            <w:tcW w:w="1988" w:type="dxa"/>
            <w:tcBorders>
              <w:top w:val="nil"/>
              <w:left w:val="nil"/>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206 </w:t>
            </w:r>
            <w:r w:rsidRPr="006B4CE0">
              <w:rPr>
                <w:rFonts w:ascii="仿宋_GB2312" w:eastAsia="仿宋_GB2312" w:hAnsi="宋体" w:cs="宋体" w:hint="eastAsia"/>
                <w:color w:val="171717"/>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结转</w:t>
            </w:r>
          </w:p>
        </w:tc>
        <w:tc>
          <w:tcPr>
            <w:tcW w:w="1988" w:type="dxa"/>
            <w:tcBorders>
              <w:top w:val="nil"/>
              <w:left w:val="nil"/>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207 </w:t>
            </w:r>
            <w:r w:rsidRPr="006B4CE0">
              <w:rPr>
                <w:rFonts w:ascii="仿宋_GB2312" w:eastAsia="仿宋_GB2312" w:hAnsi="宋体" w:cs="宋体" w:hint="eastAsia"/>
                <w:color w:val="171717"/>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结余</w:t>
            </w:r>
          </w:p>
        </w:tc>
        <w:tc>
          <w:tcPr>
            <w:tcW w:w="1988" w:type="dxa"/>
            <w:tcBorders>
              <w:top w:val="nil"/>
              <w:left w:val="nil"/>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208 </w:t>
            </w:r>
            <w:r w:rsidRPr="006B4CE0">
              <w:rPr>
                <w:rFonts w:ascii="仿宋_GB2312" w:eastAsia="仿宋_GB2312" w:hAnsi="宋体" w:cs="宋体" w:hint="eastAsia"/>
                <w:color w:val="171717"/>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CF49DB">
            <w:pPr>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209 </w:t>
            </w:r>
            <w:r w:rsidRPr="006B4CE0">
              <w:rPr>
                <w:rFonts w:ascii="仿宋_GB2312" w:eastAsia="仿宋_GB2312" w:hAnsi="宋体" w:cs="宋体" w:hint="eastAsia"/>
                <w:color w:val="171717"/>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210 </w:t>
            </w:r>
            <w:r w:rsidRPr="006B4CE0">
              <w:rPr>
                <w:rFonts w:ascii="仿宋_GB2312" w:eastAsia="仿宋_GB2312" w:hAnsi="宋体" w:cs="宋体" w:hint="eastAsia"/>
                <w:color w:val="171717"/>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211 </w:t>
            </w:r>
            <w:r w:rsidRPr="006B4CE0">
              <w:rPr>
                <w:rFonts w:ascii="仿宋_GB2312" w:eastAsia="仿宋_GB2312" w:hAnsi="宋体" w:cs="宋体" w:hint="eastAsia"/>
                <w:color w:val="171717"/>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212 </w:t>
            </w:r>
            <w:r w:rsidRPr="006B4CE0">
              <w:rPr>
                <w:rFonts w:ascii="仿宋_GB2312" w:eastAsia="仿宋_GB2312" w:hAnsi="宋体" w:cs="宋体" w:hint="eastAsia"/>
                <w:color w:val="171717"/>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213 </w:t>
            </w:r>
            <w:r w:rsidRPr="006B4CE0">
              <w:rPr>
                <w:rFonts w:ascii="仿宋_GB2312" w:eastAsia="仿宋_GB2312" w:hAnsi="宋体" w:cs="宋体" w:hint="eastAsia"/>
                <w:color w:val="171717"/>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214 </w:t>
            </w:r>
            <w:r w:rsidRPr="006B4CE0">
              <w:rPr>
                <w:rFonts w:ascii="仿宋_GB2312" w:eastAsia="仿宋_GB2312" w:hAnsi="宋体" w:cs="宋体" w:hint="eastAsia"/>
                <w:color w:val="171717"/>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215 </w:t>
            </w:r>
            <w:r w:rsidRPr="006B4CE0">
              <w:rPr>
                <w:rFonts w:ascii="仿宋_GB2312" w:eastAsia="仿宋_GB2312" w:hAnsi="宋体" w:cs="宋体" w:hint="eastAsia"/>
                <w:color w:val="171717"/>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216 </w:t>
            </w:r>
            <w:r w:rsidRPr="006B4CE0">
              <w:rPr>
                <w:rFonts w:ascii="仿宋_GB2312" w:eastAsia="仿宋_GB2312" w:hAnsi="宋体" w:cs="宋体" w:hint="eastAsia"/>
                <w:color w:val="171717"/>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217 </w:t>
            </w:r>
            <w:r w:rsidRPr="006B4CE0">
              <w:rPr>
                <w:rFonts w:ascii="仿宋_GB2312" w:eastAsia="仿宋_GB2312" w:hAnsi="宋体" w:cs="宋体" w:hint="eastAsia"/>
                <w:color w:val="171717"/>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219 </w:t>
            </w:r>
            <w:r w:rsidRPr="006B4CE0">
              <w:rPr>
                <w:rFonts w:ascii="仿宋_GB2312" w:eastAsia="仿宋_GB2312" w:hAnsi="宋体" w:cs="宋体" w:hint="eastAsia"/>
                <w:color w:val="171717"/>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220 </w:t>
            </w:r>
            <w:r w:rsidRPr="006B4CE0">
              <w:rPr>
                <w:rFonts w:ascii="仿宋_GB2312" w:eastAsia="仿宋_GB2312" w:hAnsi="宋体" w:cs="宋体" w:hint="eastAsia"/>
                <w:color w:val="171717"/>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221 </w:t>
            </w:r>
            <w:r w:rsidRPr="006B4CE0">
              <w:rPr>
                <w:rFonts w:ascii="仿宋_GB2312" w:eastAsia="仿宋_GB2312" w:hAnsi="宋体" w:cs="宋体" w:hint="eastAsia"/>
                <w:color w:val="171717"/>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222 </w:t>
            </w:r>
            <w:r w:rsidRPr="006B4CE0">
              <w:rPr>
                <w:rFonts w:ascii="仿宋_GB2312" w:eastAsia="仿宋_GB2312" w:hAnsi="宋体" w:cs="宋体" w:hint="eastAsia"/>
                <w:color w:val="171717"/>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223 </w:t>
            </w:r>
            <w:r w:rsidRPr="006B4CE0">
              <w:rPr>
                <w:rFonts w:ascii="仿宋_GB2312" w:eastAsia="仿宋_GB2312" w:hAnsi="宋体" w:cs="宋体" w:hint="eastAsia"/>
                <w:color w:val="171717"/>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227 </w:t>
            </w:r>
            <w:r w:rsidRPr="006B4CE0">
              <w:rPr>
                <w:rFonts w:ascii="仿宋_GB2312" w:eastAsia="仿宋_GB2312" w:hAnsi="宋体" w:cs="宋体" w:hint="eastAsia"/>
                <w:color w:val="171717"/>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229 </w:t>
            </w:r>
            <w:r w:rsidRPr="006B4CE0">
              <w:rPr>
                <w:rFonts w:ascii="仿宋_GB2312" w:eastAsia="仿宋_GB2312" w:hAnsi="宋体" w:cs="宋体" w:hint="eastAsia"/>
                <w:color w:val="171717"/>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231 </w:t>
            </w:r>
            <w:r w:rsidRPr="006B4CE0">
              <w:rPr>
                <w:rFonts w:ascii="仿宋_GB2312" w:eastAsia="仿宋_GB2312" w:hAnsi="宋体" w:cs="宋体" w:hint="eastAsia"/>
                <w:color w:val="171717"/>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232 </w:t>
            </w:r>
            <w:r w:rsidRPr="006B4CE0">
              <w:rPr>
                <w:rFonts w:ascii="仿宋_GB2312" w:eastAsia="仿宋_GB2312" w:hAnsi="宋体" w:cs="宋体" w:hint="eastAsia"/>
                <w:color w:val="171717"/>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hRule="exact" w:val="312"/>
        </w:trPr>
        <w:tc>
          <w:tcPr>
            <w:tcW w:w="2280" w:type="dxa"/>
            <w:tcBorders>
              <w:top w:val="nil"/>
              <w:left w:val="single" w:sz="4" w:space="0" w:color="auto"/>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color w:val="171717"/>
                <w:kern w:val="0"/>
                <w:sz w:val="18"/>
                <w:szCs w:val="18"/>
              </w:rPr>
              <w:t xml:space="preserve">233 </w:t>
            </w:r>
            <w:r w:rsidRPr="006B4CE0">
              <w:rPr>
                <w:rFonts w:ascii="仿宋_GB2312" w:eastAsia="仿宋_GB2312" w:hAnsi="宋体" w:cs="宋体" w:hint="eastAsia"/>
                <w:color w:val="171717"/>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rsidR="00A151DC" w:rsidRPr="006B4CE0" w:rsidRDefault="00A151DC" w:rsidP="006B4CE0">
            <w:pPr>
              <w:widowControl/>
              <w:spacing w:line="300" w:lineRule="auto"/>
              <w:jc w:val="right"/>
              <w:rPr>
                <w:rFonts w:ascii="仿宋_GB2312" w:eastAsia="仿宋_GB2312" w:hAnsi="宋体" w:cs="宋体"/>
                <w:color w:val="171717"/>
                <w:kern w:val="0"/>
                <w:sz w:val="18"/>
                <w:szCs w:val="18"/>
              </w:rPr>
            </w:pPr>
          </w:p>
        </w:tc>
      </w:tr>
      <w:tr w:rsidR="00A151DC" w:rsidRPr="00EE3609" w:rsidTr="000A5A80">
        <w:trPr>
          <w:trHeight w:val="365"/>
        </w:trPr>
        <w:tc>
          <w:tcPr>
            <w:tcW w:w="2280" w:type="dxa"/>
            <w:tcBorders>
              <w:top w:val="nil"/>
              <w:left w:val="single" w:sz="4" w:space="0" w:color="auto"/>
              <w:bottom w:val="single" w:sz="4" w:space="0" w:color="auto"/>
              <w:right w:val="nil"/>
            </w:tcBorders>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hint="eastAsia"/>
                <w:color w:val="171717"/>
                <w:kern w:val="0"/>
                <w:sz w:val="18"/>
                <w:szCs w:val="18"/>
              </w:rPr>
              <w:t>收</w:t>
            </w: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入</w:t>
            </w: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总</w:t>
            </w: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计</w:t>
            </w:r>
          </w:p>
        </w:tc>
        <w:tc>
          <w:tcPr>
            <w:tcW w:w="1988" w:type="dxa"/>
            <w:tcBorders>
              <w:top w:val="nil"/>
              <w:left w:val="single" w:sz="4" w:space="0" w:color="auto"/>
              <w:bottom w:val="single" w:sz="4" w:space="0" w:color="auto"/>
              <w:right w:val="single" w:sz="4" w:space="0" w:color="auto"/>
            </w:tcBorders>
            <w:vAlign w:val="center"/>
          </w:tcPr>
          <w:p w:rsidR="00A151DC" w:rsidRPr="00CF49DB" w:rsidRDefault="00A151DC" w:rsidP="006B4CE0">
            <w:pPr>
              <w:widowControl/>
              <w:spacing w:line="300" w:lineRule="auto"/>
              <w:jc w:val="right"/>
              <w:rPr>
                <w:rFonts w:ascii="仿宋_GB2312" w:eastAsia="仿宋_GB2312" w:hAnsi="宋体" w:cs="宋体"/>
                <w:color w:val="171717"/>
                <w:kern w:val="0"/>
                <w:sz w:val="18"/>
                <w:szCs w:val="18"/>
              </w:rPr>
            </w:pPr>
            <w:r w:rsidRPr="00CF49DB">
              <w:rPr>
                <w:rFonts w:ascii="仿宋_GB2312" w:eastAsia="仿宋_GB2312" w:hAnsi="宋体" w:cs="宋体"/>
                <w:color w:val="171717"/>
                <w:kern w:val="0"/>
                <w:sz w:val="18"/>
                <w:szCs w:val="18"/>
              </w:rPr>
              <w:t>194.49</w:t>
            </w:r>
          </w:p>
        </w:tc>
        <w:tc>
          <w:tcPr>
            <w:tcW w:w="2693" w:type="dxa"/>
            <w:tcBorders>
              <w:top w:val="nil"/>
              <w:left w:val="nil"/>
              <w:bottom w:val="single" w:sz="4" w:space="0" w:color="auto"/>
              <w:right w:val="nil"/>
            </w:tcBorders>
            <w:noWrap/>
            <w:vAlign w:val="center"/>
          </w:tcPr>
          <w:p w:rsidR="00A151DC" w:rsidRPr="006B4CE0" w:rsidRDefault="00A151DC" w:rsidP="006B4CE0">
            <w:pPr>
              <w:widowControl/>
              <w:spacing w:line="300" w:lineRule="auto"/>
              <w:jc w:val="left"/>
              <w:rPr>
                <w:rFonts w:ascii="仿宋_GB2312" w:eastAsia="仿宋_GB2312" w:hAnsi="宋体" w:cs="宋体"/>
                <w:color w:val="171717"/>
                <w:kern w:val="0"/>
                <w:sz w:val="18"/>
                <w:szCs w:val="18"/>
              </w:rPr>
            </w:pPr>
            <w:r w:rsidRPr="006B4CE0">
              <w:rPr>
                <w:rFonts w:ascii="仿宋_GB2312" w:eastAsia="仿宋_GB2312" w:hAnsi="宋体" w:cs="宋体" w:hint="eastAsia"/>
                <w:color w:val="171717"/>
                <w:kern w:val="0"/>
                <w:sz w:val="18"/>
                <w:szCs w:val="18"/>
              </w:rPr>
              <w:t>支</w:t>
            </w: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出</w:t>
            </w: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合</w:t>
            </w:r>
            <w:r w:rsidRPr="006B4CE0">
              <w:rPr>
                <w:rFonts w:ascii="仿宋_GB2312" w:eastAsia="仿宋_GB2312" w:hAnsi="宋体" w:cs="宋体"/>
                <w:color w:val="171717"/>
                <w:kern w:val="0"/>
                <w:sz w:val="18"/>
                <w:szCs w:val="18"/>
              </w:rPr>
              <w:t xml:space="preserve">  </w:t>
            </w:r>
            <w:r w:rsidRPr="006B4CE0">
              <w:rPr>
                <w:rFonts w:ascii="仿宋_GB2312" w:eastAsia="仿宋_GB2312" w:hAnsi="宋体" w:cs="宋体" w:hint="eastAsia"/>
                <w:color w:val="171717"/>
                <w:kern w:val="0"/>
                <w:sz w:val="18"/>
                <w:szCs w:val="18"/>
              </w:rPr>
              <w:t>计</w:t>
            </w:r>
          </w:p>
        </w:tc>
        <w:tc>
          <w:tcPr>
            <w:tcW w:w="1701" w:type="dxa"/>
            <w:tcBorders>
              <w:top w:val="nil"/>
              <w:left w:val="single" w:sz="4" w:space="0" w:color="auto"/>
              <w:bottom w:val="single" w:sz="4" w:space="0" w:color="auto"/>
              <w:right w:val="single" w:sz="4" w:space="0" w:color="auto"/>
            </w:tcBorders>
            <w:noWrap/>
            <w:vAlign w:val="center"/>
          </w:tcPr>
          <w:p w:rsidR="00A151DC" w:rsidRPr="00CF49DB" w:rsidRDefault="00A151DC" w:rsidP="006B4CE0">
            <w:pPr>
              <w:widowControl/>
              <w:spacing w:line="300" w:lineRule="auto"/>
              <w:jc w:val="right"/>
              <w:rPr>
                <w:rFonts w:ascii="仿宋_GB2312" w:eastAsia="仿宋_GB2312" w:hAnsi="宋体" w:cs="宋体"/>
                <w:color w:val="171717"/>
                <w:kern w:val="0"/>
                <w:sz w:val="18"/>
                <w:szCs w:val="18"/>
              </w:rPr>
            </w:pPr>
            <w:r w:rsidRPr="00CF49DB">
              <w:rPr>
                <w:rFonts w:ascii="仿宋_GB2312" w:eastAsia="仿宋_GB2312" w:hAnsi="宋体" w:cs="宋体"/>
                <w:color w:val="171717"/>
                <w:kern w:val="0"/>
                <w:sz w:val="18"/>
                <w:szCs w:val="18"/>
              </w:rPr>
              <w:t>194.49</w:t>
            </w:r>
          </w:p>
        </w:tc>
      </w:tr>
    </w:tbl>
    <w:p w:rsidR="00A151DC" w:rsidRPr="00EE3609" w:rsidRDefault="00A151DC" w:rsidP="00BD5383">
      <w:pPr>
        <w:widowControl/>
        <w:jc w:val="left"/>
        <w:outlineLvl w:val="1"/>
        <w:rPr>
          <w:rFonts w:ascii="仿宋_GB2312" w:eastAsia="仿宋_GB2312" w:hAnsi="宋体"/>
          <w:kern w:val="0"/>
          <w:sz w:val="32"/>
          <w:szCs w:val="32"/>
        </w:rPr>
      </w:pPr>
    </w:p>
    <w:p w:rsidR="00A151DC" w:rsidRDefault="00A151DC" w:rsidP="00BD5383">
      <w:pPr>
        <w:widowControl/>
        <w:jc w:val="left"/>
        <w:outlineLvl w:val="1"/>
        <w:rPr>
          <w:rFonts w:ascii="仿宋_GB2312" w:eastAsia="仿宋_GB2312" w:hAnsi="宋体"/>
          <w:b/>
          <w:kern w:val="0"/>
          <w:sz w:val="32"/>
          <w:szCs w:val="32"/>
        </w:rPr>
      </w:pPr>
    </w:p>
    <w:p w:rsidR="00A151DC" w:rsidRPr="006B4CE0" w:rsidRDefault="00A151DC" w:rsidP="006B4CE0">
      <w:pPr>
        <w:widowControl/>
        <w:spacing w:line="300" w:lineRule="auto"/>
        <w:jc w:val="left"/>
        <w:outlineLvl w:val="1"/>
        <w:rPr>
          <w:rFonts w:ascii="仿宋_GB2312" w:eastAsia="仿宋_GB2312" w:hAnsi="宋体"/>
          <w:b/>
          <w:color w:val="171717"/>
          <w:kern w:val="0"/>
          <w:sz w:val="32"/>
          <w:szCs w:val="32"/>
        </w:rPr>
      </w:pPr>
      <w:r w:rsidRPr="006B4CE0">
        <w:rPr>
          <w:rFonts w:ascii="仿宋_GB2312" w:eastAsia="仿宋_GB2312" w:hAnsi="宋体" w:hint="eastAsia"/>
          <w:b/>
          <w:color w:val="171717"/>
          <w:kern w:val="0"/>
          <w:sz w:val="32"/>
          <w:szCs w:val="32"/>
        </w:rPr>
        <w:lastRenderedPageBreak/>
        <w:t>表二：</w:t>
      </w:r>
    </w:p>
    <w:p w:rsidR="00A151DC" w:rsidRPr="006B4CE0" w:rsidRDefault="00A151DC" w:rsidP="006B4CE0">
      <w:pPr>
        <w:widowControl/>
        <w:spacing w:line="300" w:lineRule="auto"/>
        <w:jc w:val="center"/>
        <w:outlineLvl w:val="1"/>
        <w:rPr>
          <w:rFonts w:ascii="仿宋_GB2312" w:eastAsia="仿宋_GB2312" w:hAnsi="宋体"/>
          <w:b/>
          <w:color w:val="171717"/>
          <w:kern w:val="0"/>
          <w:sz w:val="32"/>
          <w:szCs w:val="32"/>
        </w:rPr>
      </w:pPr>
      <w:r w:rsidRPr="006B4CE0">
        <w:rPr>
          <w:rFonts w:ascii="仿宋_GB2312" w:eastAsia="仿宋_GB2312" w:hAnsi="宋体" w:hint="eastAsia"/>
          <w:b/>
          <w:color w:val="171717"/>
          <w:kern w:val="0"/>
          <w:sz w:val="32"/>
          <w:szCs w:val="32"/>
        </w:rPr>
        <w:t>乌鲁木齐市水磨沟区信访局收入总体情况表</w:t>
      </w:r>
    </w:p>
    <w:p w:rsidR="00A151DC" w:rsidRPr="006B4CE0" w:rsidRDefault="00A151DC" w:rsidP="006B4CE0">
      <w:pPr>
        <w:widowControl/>
        <w:spacing w:line="300" w:lineRule="auto"/>
        <w:outlineLvl w:val="1"/>
        <w:rPr>
          <w:rFonts w:ascii="仿宋_GB2312" w:eastAsia="仿宋_GB2312" w:hAnsi="宋体"/>
          <w:color w:val="171717"/>
          <w:kern w:val="0"/>
          <w:sz w:val="24"/>
        </w:rPr>
      </w:pPr>
      <w:r w:rsidRPr="006B4CE0">
        <w:rPr>
          <w:rFonts w:ascii="仿宋_GB2312" w:eastAsia="仿宋_GB2312" w:hAnsi="宋体" w:hint="eastAsia"/>
          <w:color w:val="171717"/>
          <w:kern w:val="0"/>
          <w:sz w:val="24"/>
        </w:rPr>
        <w:t>填报单位：</w:t>
      </w:r>
      <w:r w:rsidRPr="006B4CE0">
        <w:rPr>
          <w:rFonts w:ascii="仿宋_GB2312" w:eastAsia="仿宋_GB2312" w:hAnsi="宋体"/>
          <w:color w:val="171717"/>
          <w:kern w:val="0"/>
          <w:sz w:val="24"/>
        </w:rPr>
        <w:t xml:space="preserve">                       </w:t>
      </w:r>
      <w:r w:rsidRPr="006B4CE0">
        <w:rPr>
          <w:rFonts w:ascii="仿宋_GB2312" w:eastAsia="仿宋_GB2312" w:hAnsi="宋体" w:hint="eastAsia"/>
          <w:color w:val="171717"/>
          <w:kern w:val="0"/>
          <w:sz w:val="24"/>
        </w:rPr>
        <w:t>单位：万元</w:t>
      </w:r>
    </w:p>
    <w:tbl>
      <w:tblPr>
        <w:tblW w:w="8976" w:type="dxa"/>
        <w:tblInd w:w="93" w:type="dxa"/>
        <w:tblLook w:val="00A0" w:firstRow="1" w:lastRow="0" w:firstColumn="1" w:lastColumn="0" w:noHBand="0" w:noVBand="0"/>
      </w:tblPr>
      <w:tblGrid>
        <w:gridCol w:w="545"/>
        <w:gridCol w:w="435"/>
        <w:gridCol w:w="435"/>
        <w:gridCol w:w="1839"/>
        <w:gridCol w:w="821"/>
        <w:gridCol w:w="821"/>
        <w:gridCol w:w="680"/>
        <w:gridCol w:w="680"/>
        <w:gridCol w:w="680"/>
        <w:gridCol w:w="680"/>
        <w:gridCol w:w="680"/>
        <w:gridCol w:w="680"/>
      </w:tblGrid>
      <w:tr w:rsidR="00A151DC" w:rsidRPr="006B4CE0" w:rsidTr="00817A95">
        <w:trPr>
          <w:trHeight w:val="510"/>
        </w:trPr>
        <w:tc>
          <w:tcPr>
            <w:tcW w:w="1415" w:type="dxa"/>
            <w:gridSpan w:val="3"/>
            <w:tcBorders>
              <w:top w:val="single" w:sz="4" w:space="0" w:color="auto"/>
              <w:left w:val="single" w:sz="4" w:space="0" w:color="auto"/>
              <w:bottom w:val="single" w:sz="4" w:space="0" w:color="auto"/>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功能分类科目编码</w:t>
            </w:r>
          </w:p>
        </w:tc>
        <w:tc>
          <w:tcPr>
            <w:tcW w:w="1839" w:type="dxa"/>
            <w:vMerge w:val="restart"/>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功能分类科目名称</w:t>
            </w:r>
          </w:p>
        </w:tc>
        <w:tc>
          <w:tcPr>
            <w:tcW w:w="821" w:type="dxa"/>
            <w:vMerge w:val="restart"/>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总</w:t>
            </w:r>
            <w:r w:rsidRPr="006B4CE0">
              <w:rPr>
                <w:rFonts w:ascii="仿宋_GB2312" w:eastAsia="仿宋_GB2312" w:hAnsi="宋体"/>
                <w:b/>
                <w:color w:val="171717"/>
                <w:sz w:val="18"/>
                <w:szCs w:val="18"/>
              </w:rPr>
              <w:t xml:space="preserve">  </w:t>
            </w:r>
            <w:r w:rsidRPr="006B4CE0">
              <w:rPr>
                <w:rFonts w:ascii="仿宋_GB2312" w:eastAsia="仿宋_GB2312" w:hAnsi="宋体" w:hint="eastAsia"/>
                <w:b/>
                <w:color w:val="171717"/>
                <w:sz w:val="18"/>
                <w:szCs w:val="18"/>
              </w:rPr>
              <w:t>计</w:t>
            </w:r>
          </w:p>
        </w:tc>
        <w:tc>
          <w:tcPr>
            <w:tcW w:w="821" w:type="dxa"/>
            <w:vMerge w:val="restart"/>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财政预算拨款结余结转</w:t>
            </w:r>
          </w:p>
        </w:tc>
      </w:tr>
      <w:tr w:rsidR="00A151DC" w:rsidRPr="006B4CE0" w:rsidTr="00817A95">
        <w:trPr>
          <w:trHeight w:val="1870"/>
        </w:trPr>
        <w:tc>
          <w:tcPr>
            <w:tcW w:w="545" w:type="dxa"/>
            <w:tcBorders>
              <w:top w:val="nil"/>
              <w:left w:val="single" w:sz="4" w:space="0" w:color="auto"/>
              <w:bottom w:val="single" w:sz="4" w:space="0" w:color="auto"/>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类</w:t>
            </w:r>
          </w:p>
        </w:tc>
        <w:tc>
          <w:tcPr>
            <w:tcW w:w="435" w:type="dxa"/>
            <w:tcBorders>
              <w:top w:val="nil"/>
              <w:left w:val="nil"/>
              <w:bottom w:val="single" w:sz="4" w:space="0" w:color="auto"/>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款</w:t>
            </w:r>
          </w:p>
        </w:tc>
        <w:tc>
          <w:tcPr>
            <w:tcW w:w="435" w:type="dxa"/>
            <w:tcBorders>
              <w:top w:val="nil"/>
              <w:left w:val="nil"/>
              <w:bottom w:val="single" w:sz="4" w:space="0" w:color="auto"/>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项</w:t>
            </w:r>
          </w:p>
        </w:tc>
        <w:tc>
          <w:tcPr>
            <w:tcW w:w="1839" w:type="dxa"/>
            <w:vMerge/>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p>
        </w:tc>
        <w:tc>
          <w:tcPr>
            <w:tcW w:w="821" w:type="dxa"/>
            <w:vMerge/>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p>
        </w:tc>
        <w:tc>
          <w:tcPr>
            <w:tcW w:w="821" w:type="dxa"/>
            <w:vMerge/>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A151DC" w:rsidRPr="006B4CE0" w:rsidRDefault="00A151DC" w:rsidP="006B4CE0">
            <w:pPr>
              <w:spacing w:line="300" w:lineRule="auto"/>
              <w:jc w:val="center"/>
              <w:rPr>
                <w:rFonts w:ascii="仿宋_GB2312" w:eastAsia="仿宋_GB2312" w:hAnsi="宋体"/>
                <w:b/>
                <w:color w:val="171717"/>
                <w:sz w:val="18"/>
                <w:szCs w:val="18"/>
              </w:rPr>
            </w:pPr>
            <w:r w:rsidRPr="006B4CE0">
              <w:rPr>
                <w:rFonts w:ascii="仿宋_GB2312" w:eastAsia="仿宋_GB2312" w:hAnsi="宋体" w:hint="eastAsia"/>
                <w:b/>
                <w:color w:val="171717"/>
                <w:sz w:val="18"/>
                <w:szCs w:val="18"/>
              </w:rPr>
              <w:t>结余</w:t>
            </w:r>
          </w:p>
        </w:tc>
      </w:tr>
      <w:tr w:rsidR="00A151DC" w:rsidRPr="00EE3609" w:rsidTr="00817A95">
        <w:trPr>
          <w:trHeight w:val="465"/>
        </w:trPr>
        <w:tc>
          <w:tcPr>
            <w:tcW w:w="545" w:type="dxa"/>
            <w:tcBorders>
              <w:top w:val="nil"/>
              <w:left w:val="single" w:sz="4" w:space="0" w:color="auto"/>
              <w:bottom w:val="single" w:sz="4" w:space="0" w:color="auto"/>
              <w:right w:val="single" w:sz="4" w:space="0" w:color="auto"/>
            </w:tcBorders>
            <w:vAlign w:val="center"/>
          </w:tcPr>
          <w:p w:rsidR="00A151DC" w:rsidRPr="00C2198C" w:rsidRDefault="00A151DC" w:rsidP="005B158B">
            <w:pPr>
              <w:jc w:val="right"/>
              <w:rPr>
                <w:rFonts w:ascii="仿宋_GB2312" w:eastAsia="仿宋_GB2312" w:hAnsi="宋体"/>
                <w:color w:val="171717"/>
                <w:sz w:val="18"/>
                <w:szCs w:val="18"/>
              </w:rPr>
            </w:pPr>
            <w:r w:rsidRPr="00C2198C">
              <w:rPr>
                <w:rFonts w:ascii="仿宋_GB2312" w:eastAsia="仿宋_GB2312" w:hAnsi="宋体"/>
                <w:color w:val="171717"/>
                <w:sz w:val="18"/>
                <w:szCs w:val="18"/>
              </w:rPr>
              <w:t>201</w:t>
            </w:r>
          </w:p>
        </w:tc>
        <w:tc>
          <w:tcPr>
            <w:tcW w:w="435" w:type="dxa"/>
            <w:tcBorders>
              <w:top w:val="nil"/>
              <w:left w:val="nil"/>
              <w:bottom w:val="single" w:sz="4" w:space="0" w:color="auto"/>
              <w:right w:val="single" w:sz="4" w:space="0" w:color="auto"/>
            </w:tcBorders>
            <w:vAlign w:val="center"/>
          </w:tcPr>
          <w:p w:rsidR="00A151DC" w:rsidRPr="00C2198C" w:rsidRDefault="00A151DC" w:rsidP="00551343">
            <w:pPr>
              <w:jc w:val="right"/>
              <w:rPr>
                <w:rFonts w:ascii="仿宋_GB2312" w:eastAsia="仿宋_GB2312" w:hAnsi="宋体"/>
                <w:color w:val="171717"/>
                <w:sz w:val="18"/>
                <w:szCs w:val="18"/>
              </w:rPr>
            </w:pPr>
            <w:r w:rsidRPr="00C2198C">
              <w:rPr>
                <w:rFonts w:ascii="仿宋_GB2312" w:eastAsia="仿宋_GB2312" w:hAnsi="宋体"/>
                <w:color w:val="171717"/>
                <w:sz w:val="18"/>
                <w:szCs w:val="18"/>
              </w:rPr>
              <w:t>03</w:t>
            </w:r>
          </w:p>
        </w:tc>
        <w:tc>
          <w:tcPr>
            <w:tcW w:w="435" w:type="dxa"/>
            <w:tcBorders>
              <w:top w:val="nil"/>
              <w:left w:val="nil"/>
              <w:bottom w:val="single" w:sz="4" w:space="0" w:color="auto"/>
              <w:right w:val="single" w:sz="4" w:space="0" w:color="auto"/>
            </w:tcBorders>
            <w:vAlign w:val="center"/>
          </w:tcPr>
          <w:p w:rsidR="00A151DC" w:rsidRPr="00C2198C" w:rsidRDefault="00A151DC" w:rsidP="005B158B">
            <w:pPr>
              <w:jc w:val="right"/>
              <w:rPr>
                <w:rFonts w:ascii="仿宋_GB2312" w:eastAsia="仿宋_GB2312" w:hAnsi="宋体"/>
                <w:color w:val="171717"/>
                <w:sz w:val="18"/>
                <w:szCs w:val="18"/>
              </w:rPr>
            </w:pPr>
            <w:r w:rsidRPr="00C2198C">
              <w:rPr>
                <w:rFonts w:ascii="仿宋_GB2312" w:eastAsia="仿宋_GB2312" w:hAnsi="宋体"/>
                <w:color w:val="171717"/>
                <w:sz w:val="18"/>
                <w:szCs w:val="18"/>
              </w:rPr>
              <w:t>08</w:t>
            </w:r>
          </w:p>
        </w:tc>
        <w:tc>
          <w:tcPr>
            <w:tcW w:w="1839" w:type="dxa"/>
            <w:tcBorders>
              <w:top w:val="nil"/>
              <w:left w:val="nil"/>
              <w:bottom w:val="single" w:sz="4" w:space="0" w:color="auto"/>
              <w:right w:val="single" w:sz="4" w:space="0" w:color="auto"/>
            </w:tcBorders>
            <w:vAlign w:val="center"/>
          </w:tcPr>
          <w:p w:rsidR="00A151DC" w:rsidRPr="00C2198C" w:rsidRDefault="00A151DC" w:rsidP="00C2198C">
            <w:pPr>
              <w:jc w:val="left"/>
              <w:rPr>
                <w:rFonts w:ascii="仿宋_GB2312" w:eastAsia="仿宋_GB2312" w:hAnsi="宋体"/>
                <w:color w:val="171717"/>
                <w:sz w:val="18"/>
                <w:szCs w:val="18"/>
              </w:rPr>
            </w:pPr>
            <w:r w:rsidRPr="00C2198C">
              <w:rPr>
                <w:rFonts w:ascii="仿宋_GB2312" w:eastAsia="仿宋_GB2312" w:hAnsi="宋体" w:hint="eastAsia"/>
                <w:color w:val="171717"/>
                <w:sz w:val="18"/>
                <w:szCs w:val="18"/>
              </w:rPr>
              <w:t>信访事务</w:t>
            </w:r>
          </w:p>
        </w:tc>
        <w:tc>
          <w:tcPr>
            <w:tcW w:w="821" w:type="dxa"/>
            <w:tcBorders>
              <w:top w:val="nil"/>
              <w:left w:val="nil"/>
              <w:bottom w:val="single" w:sz="4" w:space="0" w:color="auto"/>
              <w:right w:val="single" w:sz="4" w:space="0" w:color="auto"/>
            </w:tcBorders>
            <w:shd w:val="clear" w:color="000000" w:fill="FFFFFF"/>
            <w:noWrap/>
            <w:vAlign w:val="center"/>
          </w:tcPr>
          <w:p w:rsidR="00A151DC" w:rsidRPr="00CF49DB" w:rsidRDefault="00A151DC" w:rsidP="00651B3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821" w:type="dxa"/>
            <w:tcBorders>
              <w:top w:val="nil"/>
              <w:left w:val="nil"/>
              <w:bottom w:val="single" w:sz="4" w:space="0" w:color="auto"/>
              <w:right w:val="single" w:sz="4" w:space="0" w:color="auto"/>
            </w:tcBorders>
            <w:shd w:val="clear" w:color="000000" w:fill="FFFFFF"/>
            <w:noWrap/>
            <w:vAlign w:val="center"/>
          </w:tcPr>
          <w:p w:rsidR="00A151DC" w:rsidRPr="00CF49DB" w:rsidRDefault="00A151DC" w:rsidP="00651B3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680" w:type="dxa"/>
            <w:tcBorders>
              <w:top w:val="nil"/>
              <w:left w:val="nil"/>
              <w:bottom w:val="single" w:sz="4" w:space="0" w:color="auto"/>
              <w:right w:val="single" w:sz="4" w:space="0" w:color="auto"/>
            </w:tcBorders>
            <w:shd w:val="clear" w:color="000000" w:fill="FFFFFF"/>
            <w:noWrap/>
            <w:vAlign w:val="center"/>
          </w:tcPr>
          <w:p w:rsidR="00A151DC" w:rsidRPr="006B4CE0" w:rsidRDefault="00A151DC" w:rsidP="00651B3C">
            <w:pPr>
              <w:jc w:val="right"/>
              <w:rPr>
                <w:rFonts w:ascii="仿宋_GB2312" w:eastAsia="仿宋_GB2312" w:hAnsi="宋体"/>
                <w:color w:val="171717"/>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A151DC" w:rsidRPr="006B4CE0" w:rsidRDefault="00A151DC" w:rsidP="00651B3C">
            <w:pPr>
              <w:jc w:val="right"/>
              <w:rPr>
                <w:rFonts w:ascii="仿宋_GB2312" w:eastAsia="仿宋_GB2312" w:hAnsi="宋体"/>
                <w:color w:val="171717"/>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A151DC" w:rsidRPr="00EE3609" w:rsidRDefault="00A151DC" w:rsidP="00651B3C">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A151DC" w:rsidRPr="00EE3609" w:rsidRDefault="00A151DC" w:rsidP="00651B3C">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A151DC" w:rsidRPr="00EE3609" w:rsidRDefault="00A151DC" w:rsidP="00651B3C">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A151DC" w:rsidRPr="00EE3609" w:rsidRDefault="00A151DC" w:rsidP="00651B3C">
            <w:pPr>
              <w:jc w:val="right"/>
              <w:rPr>
                <w:rFonts w:ascii="仿宋_GB2312" w:eastAsia="仿宋_GB2312" w:hAnsi="宋体" w:cs="宋体"/>
                <w:color w:val="000000"/>
                <w:sz w:val="20"/>
                <w:szCs w:val="20"/>
              </w:rPr>
            </w:pPr>
          </w:p>
        </w:tc>
      </w:tr>
      <w:tr w:rsidR="00A151DC" w:rsidRPr="00EE3609" w:rsidTr="00817A95">
        <w:trPr>
          <w:trHeight w:val="465"/>
        </w:trPr>
        <w:tc>
          <w:tcPr>
            <w:tcW w:w="545" w:type="dxa"/>
            <w:tcBorders>
              <w:top w:val="nil"/>
              <w:left w:val="single" w:sz="4" w:space="0" w:color="auto"/>
              <w:bottom w:val="single" w:sz="4" w:space="0" w:color="auto"/>
              <w:right w:val="single" w:sz="4" w:space="0" w:color="auto"/>
            </w:tcBorders>
            <w:vAlign w:val="center"/>
          </w:tcPr>
          <w:p w:rsidR="00A151DC" w:rsidRPr="00EE3609" w:rsidRDefault="00A151DC" w:rsidP="005B158B">
            <w:pPr>
              <w:jc w:val="right"/>
              <w:rPr>
                <w:rFonts w:ascii="仿宋_GB2312" w:eastAsia="仿宋_GB2312" w:hAnsi="宋体" w:cs="宋体"/>
                <w:color w:val="000000"/>
                <w:sz w:val="20"/>
                <w:szCs w:val="20"/>
              </w:rPr>
            </w:pPr>
          </w:p>
        </w:tc>
        <w:tc>
          <w:tcPr>
            <w:tcW w:w="435" w:type="dxa"/>
            <w:tcBorders>
              <w:top w:val="nil"/>
              <w:left w:val="nil"/>
              <w:bottom w:val="single" w:sz="4" w:space="0" w:color="auto"/>
              <w:right w:val="single" w:sz="4" w:space="0" w:color="auto"/>
            </w:tcBorders>
            <w:vAlign w:val="center"/>
          </w:tcPr>
          <w:p w:rsidR="00A151DC" w:rsidRPr="00EE3609" w:rsidRDefault="00A151DC" w:rsidP="005B158B">
            <w:pPr>
              <w:jc w:val="right"/>
              <w:rPr>
                <w:rFonts w:ascii="仿宋_GB2312" w:eastAsia="仿宋_GB2312" w:hAnsi="宋体" w:cs="宋体"/>
                <w:color w:val="000000"/>
                <w:sz w:val="20"/>
                <w:szCs w:val="20"/>
              </w:rPr>
            </w:pPr>
          </w:p>
        </w:tc>
        <w:tc>
          <w:tcPr>
            <w:tcW w:w="435" w:type="dxa"/>
            <w:tcBorders>
              <w:top w:val="nil"/>
              <w:left w:val="nil"/>
              <w:bottom w:val="single" w:sz="4" w:space="0" w:color="auto"/>
              <w:right w:val="single" w:sz="4" w:space="0" w:color="auto"/>
            </w:tcBorders>
            <w:vAlign w:val="center"/>
          </w:tcPr>
          <w:p w:rsidR="00A151DC" w:rsidRPr="00EE3609" w:rsidRDefault="00A151DC" w:rsidP="005B158B">
            <w:pPr>
              <w:jc w:val="right"/>
              <w:rPr>
                <w:rFonts w:ascii="仿宋_GB2312" w:eastAsia="仿宋_GB2312" w:hAnsi="宋体" w:cs="宋体"/>
                <w:color w:val="000000"/>
                <w:sz w:val="20"/>
                <w:szCs w:val="20"/>
              </w:rPr>
            </w:pPr>
          </w:p>
        </w:tc>
        <w:tc>
          <w:tcPr>
            <w:tcW w:w="1839" w:type="dxa"/>
            <w:tcBorders>
              <w:top w:val="nil"/>
              <w:left w:val="nil"/>
              <w:bottom w:val="single" w:sz="4" w:space="0" w:color="auto"/>
              <w:right w:val="single" w:sz="4" w:space="0" w:color="auto"/>
            </w:tcBorders>
            <w:vAlign w:val="center"/>
          </w:tcPr>
          <w:p w:rsidR="00A151DC" w:rsidRPr="00EE3609" w:rsidRDefault="00A151DC" w:rsidP="00C2198C">
            <w:pPr>
              <w:spacing w:line="300" w:lineRule="auto"/>
              <w:jc w:val="center"/>
              <w:rPr>
                <w:rFonts w:ascii="仿宋_GB2312" w:eastAsia="仿宋_GB2312" w:hAnsi="宋体" w:cs="宋体"/>
                <w:color w:val="000000"/>
                <w:sz w:val="20"/>
                <w:szCs w:val="20"/>
              </w:rPr>
            </w:pPr>
            <w:r w:rsidRPr="00C2198C">
              <w:rPr>
                <w:rFonts w:ascii="仿宋_GB2312" w:eastAsia="仿宋_GB2312" w:hAnsi="宋体" w:hint="eastAsia"/>
                <w:color w:val="171717"/>
                <w:sz w:val="18"/>
                <w:szCs w:val="18"/>
              </w:rPr>
              <w:t>合计</w:t>
            </w:r>
          </w:p>
        </w:tc>
        <w:tc>
          <w:tcPr>
            <w:tcW w:w="821" w:type="dxa"/>
            <w:tcBorders>
              <w:top w:val="nil"/>
              <w:left w:val="nil"/>
              <w:bottom w:val="single" w:sz="4" w:space="0" w:color="auto"/>
              <w:right w:val="single" w:sz="4" w:space="0" w:color="auto"/>
            </w:tcBorders>
            <w:vAlign w:val="center"/>
          </w:tcPr>
          <w:p w:rsidR="00A151DC" w:rsidRPr="00CF49DB" w:rsidRDefault="00A151DC" w:rsidP="005B158B">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821" w:type="dxa"/>
            <w:tcBorders>
              <w:top w:val="nil"/>
              <w:left w:val="nil"/>
              <w:bottom w:val="single" w:sz="4" w:space="0" w:color="auto"/>
              <w:right w:val="single" w:sz="4" w:space="0" w:color="auto"/>
            </w:tcBorders>
            <w:vAlign w:val="center"/>
          </w:tcPr>
          <w:p w:rsidR="00A151DC" w:rsidRPr="00CF49DB" w:rsidRDefault="00A151DC" w:rsidP="005B158B">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680" w:type="dxa"/>
            <w:tcBorders>
              <w:top w:val="nil"/>
              <w:left w:val="nil"/>
              <w:bottom w:val="single" w:sz="4" w:space="0" w:color="auto"/>
              <w:right w:val="single" w:sz="4" w:space="0" w:color="auto"/>
            </w:tcBorders>
            <w:vAlign w:val="center"/>
          </w:tcPr>
          <w:p w:rsidR="00A151DC" w:rsidRPr="006B4CE0" w:rsidRDefault="00A151DC" w:rsidP="005B158B">
            <w:pPr>
              <w:jc w:val="right"/>
              <w:rPr>
                <w:rFonts w:ascii="仿宋_GB2312" w:eastAsia="仿宋_GB2312" w:hAnsi="宋体"/>
                <w:color w:val="171717"/>
                <w:sz w:val="18"/>
                <w:szCs w:val="18"/>
              </w:rPr>
            </w:pPr>
          </w:p>
        </w:tc>
        <w:tc>
          <w:tcPr>
            <w:tcW w:w="680" w:type="dxa"/>
            <w:tcBorders>
              <w:top w:val="nil"/>
              <w:left w:val="nil"/>
              <w:bottom w:val="single" w:sz="4" w:space="0" w:color="auto"/>
              <w:right w:val="single" w:sz="4" w:space="0" w:color="auto"/>
            </w:tcBorders>
            <w:vAlign w:val="center"/>
          </w:tcPr>
          <w:p w:rsidR="00A151DC" w:rsidRPr="006B4CE0" w:rsidRDefault="00A151DC" w:rsidP="005B158B">
            <w:pPr>
              <w:jc w:val="right"/>
              <w:rPr>
                <w:rFonts w:ascii="仿宋_GB2312" w:eastAsia="仿宋_GB2312" w:hAnsi="宋体"/>
                <w:color w:val="171717"/>
                <w:sz w:val="18"/>
                <w:szCs w:val="18"/>
              </w:rPr>
            </w:pPr>
          </w:p>
        </w:tc>
        <w:tc>
          <w:tcPr>
            <w:tcW w:w="680" w:type="dxa"/>
            <w:tcBorders>
              <w:top w:val="nil"/>
              <w:left w:val="nil"/>
              <w:bottom w:val="single" w:sz="4" w:space="0" w:color="auto"/>
              <w:right w:val="single" w:sz="4" w:space="0" w:color="auto"/>
            </w:tcBorders>
            <w:vAlign w:val="center"/>
          </w:tcPr>
          <w:p w:rsidR="00A151DC" w:rsidRPr="00EE3609" w:rsidRDefault="00A151DC" w:rsidP="005B158B">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A151DC" w:rsidRPr="00EE3609" w:rsidRDefault="00A151DC" w:rsidP="005B158B">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A151DC" w:rsidRPr="00EE3609" w:rsidRDefault="00A151DC" w:rsidP="005B158B">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vAlign w:val="center"/>
          </w:tcPr>
          <w:p w:rsidR="00A151DC" w:rsidRPr="00EE3609" w:rsidRDefault="00A151DC" w:rsidP="005B158B">
            <w:pPr>
              <w:jc w:val="right"/>
              <w:rPr>
                <w:rFonts w:ascii="仿宋_GB2312" w:eastAsia="仿宋_GB2312" w:hAnsi="宋体" w:cs="宋体"/>
                <w:color w:val="000000"/>
                <w:sz w:val="20"/>
                <w:szCs w:val="20"/>
              </w:rPr>
            </w:pPr>
          </w:p>
        </w:tc>
      </w:tr>
    </w:tbl>
    <w:p w:rsidR="00A151DC" w:rsidRPr="00EE3609" w:rsidRDefault="00A151DC" w:rsidP="00BD5383">
      <w:pPr>
        <w:widowControl/>
        <w:outlineLvl w:val="1"/>
        <w:rPr>
          <w:rFonts w:ascii="仿宋_GB2312" w:eastAsia="仿宋_GB2312" w:hAnsi="宋体"/>
          <w:kern w:val="0"/>
          <w:sz w:val="28"/>
          <w:szCs w:val="28"/>
        </w:rPr>
      </w:pPr>
    </w:p>
    <w:p w:rsidR="00A151DC" w:rsidRPr="00C2198C" w:rsidRDefault="00A151DC" w:rsidP="00C2198C">
      <w:pPr>
        <w:widowControl/>
        <w:spacing w:line="300" w:lineRule="auto"/>
        <w:outlineLvl w:val="1"/>
        <w:rPr>
          <w:rFonts w:ascii="仿宋_GB2312" w:eastAsia="仿宋_GB2312" w:hAnsi="宋体"/>
          <w:b/>
          <w:color w:val="171717"/>
          <w:kern w:val="0"/>
          <w:sz w:val="32"/>
          <w:szCs w:val="32"/>
        </w:rPr>
      </w:pPr>
      <w:r w:rsidRPr="00C2198C">
        <w:rPr>
          <w:rFonts w:ascii="仿宋_GB2312" w:eastAsia="仿宋_GB2312" w:hAnsi="宋体" w:hint="eastAsia"/>
          <w:b/>
          <w:color w:val="171717"/>
          <w:kern w:val="0"/>
          <w:sz w:val="32"/>
          <w:szCs w:val="32"/>
        </w:rPr>
        <w:t>表三：</w:t>
      </w:r>
    </w:p>
    <w:p w:rsidR="00A151DC" w:rsidRPr="00C2198C" w:rsidRDefault="00A151DC" w:rsidP="00C2198C">
      <w:pPr>
        <w:widowControl/>
        <w:spacing w:line="300" w:lineRule="auto"/>
        <w:jc w:val="center"/>
        <w:outlineLvl w:val="1"/>
        <w:rPr>
          <w:rFonts w:ascii="仿宋_GB2312" w:eastAsia="仿宋_GB2312" w:hAnsi="宋体"/>
          <w:b/>
          <w:color w:val="171717"/>
          <w:kern w:val="0"/>
          <w:sz w:val="32"/>
          <w:szCs w:val="32"/>
        </w:rPr>
      </w:pPr>
      <w:r w:rsidRPr="00C2198C">
        <w:rPr>
          <w:rFonts w:ascii="仿宋_GB2312" w:eastAsia="仿宋_GB2312" w:hAnsi="宋体" w:hint="eastAsia"/>
          <w:b/>
          <w:color w:val="171717"/>
          <w:kern w:val="0"/>
          <w:sz w:val="32"/>
          <w:szCs w:val="32"/>
        </w:rPr>
        <w:t>乌鲁木齐市水磨沟区信访局支出总体情况表</w:t>
      </w:r>
    </w:p>
    <w:p w:rsidR="00A151DC" w:rsidRPr="00EE3609" w:rsidRDefault="00A151DC" w:rsidP="00BD5383">
      <w:pPr>
        <w:widowControl/>
        <w:jc w:val="left"/>
        <w:outlineLvl w:val="1"/>
        <w:rPr>
          <w:rFonts w:ascii="仿宋_GB2312" w:eastAsia="仿宋_GB2312" w:hAnsi="宋体"/>
          <w:kern w:val="0"/>
          <w:sz w:val="24"/>
        </w:rPr>
      </w:pPr>
      <w:r w:rsidRPr="00EE3609">
        <w:rPr>
          <w:rFonts w:ascii="仿宋_GB2312" w:eastAsia="仿宋_GB2312" w:hAnsi="宋体" w:hint="eastAsia"/>
          <w:kern w:val="0"/>
          <w:sz w:val="24"/>
        </w:rPr>
        <w:t>编制</w:t>
      </w:r>
      <w:r>
        <w:rPr>
          <w:rFonts w:ascii="仿宋_GB2312" w:eastAsia="仿宋_GB2312" w:hAnsi="宋体" w:hint="eastAsia"/>
          <w:kern w:val="0"/>
          <w:sz w:val="24"/>
        </w:rPr>
        <w:t>单位</w:t>
      </w:r>
      <w:r w:rsidRPr="00EE3609">
        <w:rPr>
          <w:rFonts w:ascii="仿宋_GB2312" w:eastAsia="仿宋_GB2312" w:hAnsi="宋体" w:hint="eastAsia"/>
          <w:kern w:val="0"/>
          <w:sz w:val="24"/>
        </w:rPr>
        <w:t>：</w:t>
      </w:r>
      <w:r w:rsidRPr="00EE3609">
        <w:rPr>
          <w:rFonts w:ascii="仿宋_GB2312" w:eastAsia="仿宋_GB2312" w:hAnsi="宋体"/>
          <w:kern w:val="0"/>
          <w:sz w:val="24"/>
        </w:rPr>
        <w:t xml:space="preserve">                                                      </w:t>
      </w:r>
      <w:r w:rsidRPr="00EE3609">
        <w:rPr>
          <w:rFonts w:ascii="仿宋_GB2312" w:eastAsia="仿宋_GB2312" w:hAnsi="宋体" w:hint="eastAsia"/>
          <w:kern w:val="0"/>
          <w:sz w:val="24"/>
        </w:rPr>
        <w:t>单位：万元</w:t>
      </w:r>
    </w:p>
    <w:tbl>
      <w:tblPr>
        <w:tblW w:w="9229" w:type="dxa"/>
        <w:jc w:val="right"/>
        <w:tblLook w:val="00A0" w:firstRow="1" w:lastRow="0" w:firstColumn="1" w:lastColumn="0" w:noHBand="0" w:noVBand="0"/>
      </w:tblPr>
      <w:tblGrid>
        <w:gridCol w:w="546"/>
        <w:gridCol w:w="436"/>
        <w:gridCol w:w="436"/>
        <w:gridCol w:w="2519"/>
        <w:gridCol w:w="1809"/>
        <w:gridCol w:w="1810"/>
        <w:gridCol w:w="1673"/>
      </w:tblGrid>
      <w:tr w:rsidR="00A151DC" w:rsidRPr="00EE3609" w:rsidTr="0039631C">
        <w:trPr>
          <w:trHeight w:val="345"/>
          <w:jc w:val="right"/>
        </w:trPr>
        <w:tc>
          <w:tcPr>
            <w:tcW w:w="3937" w:type="dxa"/>
            <w:gridSpan w:val="4"/>
            <w:tcBorders>
              <w:top w:val="single" w:sz="4" w:space="0" w:color="auto"/>
              <w:left w:val="single" w:sz="4" w:space="0" w:color="auto"/>
              <w:bottom w:val="single" w:sz="4" w:space="0" w:color="auto"/>
              <w:right w:val="single" w:sz="4" w:space="0" w:color="auto"/>
            </w:tcBorders>
            <w:vAlign w:val="center"/>
          </w:tcPr>
          <w:p w:rsidR="00A151DC" w:rsidRPr="00EE3609" w:rsidRDefault="00A151DC" w:rsidP="000A5A80">
            <w:pPr>
              <w:widowControl/>
              <w:jc w:val="center"/>
              <w:rPr>
                <w:rFonts w:ascii="宋体" w:cs="宋体"/>
                <w:b/>
                <w:bCs/>
                <w:color w:val="000000"/>
                <w:kern w:val="0"/>
                <w:sz w:val="20"/>
                <w:szCs w:val="20"/>
              </w:rPr>
            </w:pPr>
            <w:r w:rsidRPr="00EE3609">
              <w:rPr>
                <w:rFonts w:ascii="宋体" w:hAnsi="宋体" w:cs="宋体" w:hint="eastAsia"/>
                <w:b/>
                <w:bCs/>
                <w:color w:val="000000"/>
                <w:kern w:val="0"/>
                <w:sz w:val="20"/>
                <w:szCs w:val="20"/>
              </w:rPr>
              <w:t>项目</w:t>
            </w:r>
          </w:p>
        </w:tc>
        <w:tc>
          <w:tcPr>
            <w:tcW w:w="5292" w:type="dxa"/>
            <w:gridSpan w:val="3"/>
            <w:tcBorders>
              <w:top w:val="single" w:sz="4" w:space="0" w:color="auto"/>
              <w:left w:val="nil"/>
              <w:bottom w:val="single" w:sz="4" w:space="0" w:color="auto"/>
              <w:right w:val="single" w:sz="4" w:space="0" w:color="000000"/>
            </w:tcBorders>
            <w:vAlign w:val="center"/>
          </w:tcPr>
          <w:p w:rsidR="00A151DC" w:rsidRPr="00EE3609" w:rsidRDefault="00A151DC" w:rsidP="000A5A80">
            <w:pPr>
              <w:widowControl/>
              <w:jc w:val="center"/>
              <w:rPr>
                <w:rFonts w:ascii="宋体" w:cs="宋体"/>
                <w:b/>
                <w:bCs/>
                <w:color w:val="000000"/>
                <w:kern w:val="0"/>
                <w:sz w:val="20"/>
                <w:szCs w:val="20"/>
              </w:rPr>
            </w:pPr>
            <w:r w:rsidRPr="00EE3609">
              <w:rPr>
                <w:rFonts w:ascii="宋体" w:hAnsi="宋体" w:cs="宋体" w:hint="eastAsia"/>
                <w:b/>
                <w:bCs/>
                <w:color w:val="000000"/>
                <w:kern w:val="0"/>
                <w:sz w:val="20"/>
                <w:szCs w:val="20"/>
              </w:rPr>
              <w:t>支出预算</w:t>
            </w:r>
          </w:p>
        </w:tc>
      </w:tr>
      <w:tr w:rsidR="00A151DC" w:rsidRPr="00EE3609" w:rsidTr="0039631C">
        <w:trPr>
          <w:trHeight w:val="480"/>
          <w:jc w:val="right"/>
        </w:trPr>
        <w:tc>
          <w:tcPr>
            <w:tcW w:w="1418" w:type="dxa"/>
            <w:gridSpan w:val="3"/>
            <w:tcBorders>
              <w:top w:val="single" w:sz="4" w:space="0" w:color="auto"/>
              <w:left w:val="single" w:sz="4" w:space="0" w:color="auto"/>
              <w:bottom w:val="single" w:sz="4" w:space="0" w:color="auto"/>
              <w:right w:val="single" w:sz="4" w:space="0" w:color="auto"/>
            </w:tcBorders>
            <w:vAlign w:val="center"/>
          </w:tcPr>
          <w:p w:rsidR="00A151DC" w:rsidRPr="00EE3609" w:rsidRDefault="00A151DC" w:rsidP="000A5A80">
            <w:pPr>
              <w:widowControl/>
              <w:jc w:val="center"/>
              <w:rPr>
                <w:rFonts w:ascii="宋体" w:cs="宋体"/>
                <w:b/>
                <w:bCs/>
                <w:color w:val="000000"/>
                <w:kern w:val="0"/>
                <w:sz w:val="20"/>
                <w:szCs w:val="20"/>
              </w:rPr>
            </w:pPr>
            <w:r w:rsidRPr="00EE3609">
              <w:rPr>
                <w:rFonts w:ascii="宋体" w:hAnsi="宋体" w:cs="宋体" w:hint="eastAsia"/>
                <w:b/>
                <w:bCs/>
                <w:color w:val="000000"/>
                <w:kern w:val="0"/>
                <w:sz w:val="20"/>
                <w:szCs w:val="20"/>
              </w:rPr>
              <w:t>功能分类科目编码</w:t>
            </w:r>
          </w:p>
        </w:tc>
        <w:tc>
          <w:tcPr>
            <w:tcW w:w="2519" w:type="dxa"/>
            <w:vMerge w:val="restart"/>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center"/>
              <w:rPr>
                <w:rFonts w:ascii="宋体" w:cs="宋体"/>
                <w:b/>
                <w:bCs/>
                <w:color w:val="000000"/>
                <w:kern w:val="0"/>
                <w:sz w:val="20"/>
                <w:szCs w:val="20"/>
              </w:rPr>
            </w:pPr>
            <w:r w:rsidRPr="00EE3609">
              <w:rPr>
                <w:rFonts w:ascii="宋体" w:hAnsi="宋体" w:cs="宋体" w:hint="eastAsia"/>
                <w:b/>
                <w:bCs/>
                <w:color w:val="000000"/>
                <w:kern w:val="0"/>
                <w:sz w:val="20"/>
                <w:szCs w:val="20"/>
              </w:rPr>
              <w:t>功能分类科目名称</w:t>
            </w:r>
          </w:p>
        </w:tc>
        <w:tc>
          <w:tcPr>
            <w:tcW w:w="1809" w:type="dxa"/>
            <w:vMerge w:val="restart"/>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center"/>
              <w:rPr>
                <w:rFonts w:ascii="宋体" w:cs="宋体"/>
                <w:b/>
                <w:bCs/>
                <w:color w:val="000000"/>
                <w:kern w:val="0"/>
                <w:sz w:val="20"/>
                <w:szCs w:val="20"/>
              </w:rPr>
            </w:pPr>
            <w:r w:rsidRPr="00EE3609">
              <w:rPr>
                <w:rFonts w:ascii="宋体" w:hAnsi="宋体" w:cs="宋体" w:hint="eastAsia"/>
                <w:b/>
                <w:bCs/>
                <w:color w:val="000000"/>
                <w:kern w:val="0"/>
                <w:sz w:val="20"/>
                <w:szCs w:val="20"/>
              </w:rPr>
              <w:t>合计</w:t>
            </w:r>
          </w:p>
        </w:tc>
        <w:tc>
          <w:tcPr>
            <w:tcW w:w="1810" w:type="dxa"/>
            <w:vMerge w:val="restart"/>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center"/>
              <w:rPr>
                <w:rFonts w:ascii="宋体" w:cs="宋体"/>
                <w:b/>
                <w:bCs/>
                <w:color w:val="000000"/>
                <w:kern w:val="0"/>
                <w:sz w:val="20"/>
                <w:szCs w:val="20"/>
              </w:rPr>
            </w:pPr>
            <w:r w:rsidRPr="00EE3609">
              <w:rPr>
                <w:rFonts w:ascii="宋体" w:hAnsi="宋体" w:cs="宋体" w:hint="eastAsia"/>
                <w:b/>
                <w:bCs/>
                <w:color w:val="000000"/>
                <w:kern w:val="0"/>
                <w:sz w:val="20"/>
                <w:szCs w:val="20"/>
              </w:rPr>
              <w:t>基本支出</w:t>
            </w:r>
          </w:p>
        </w:tc>
        <w:tc>
          <w:tcPr>
            <w:tcW w:w="1673" w:type="dxa"/>
            <w:vMerge w:val="restart"/>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center"/>
              <w:rPr>
                <w:rFonts w:ascii="宋体" w:cs="宋体"/>
                <w:b/>
                <w:bCs/>
                <w:color w:val="000000"/>
                <w:kern w:val="0"/>
                <w:sz w:val="20"/>
                <w:szCs w:val="20"/>
              </w:rPr>
            </w:pPr>
            <w:r w:rsidRPr="00EE3609">
              <w:rPr>
                <w:rFonts w:ascii="宋体" w:hAnsi="宋体" w:cs="宋体" w:hint="eastAsia"/>
                <w:b/>
                <w:bCs/>
                <w:color w:val="000000"/>
                <w:kern w:val="0"/>
                <w:sz w:val="20"/>
                <w:szCs w:val="20"/>
              </w:rPr>
              <w:t>项目支出</w:t>
            </w:r>
          </w:p>
        </w:tc>
      </w:tr>
      <w:tr w:rsidR="00A151DC" w:rsidRPr="00EE3609" w:rsidTr="0039631C">
        <w:trPr>
          <w:trHeight w:val="270"/>
          <w:jc w:val="right"/>
        </w:trPr>
        <w:tc>
          <w:tcPr>
            <w:tcW w:w="546" w:type="dxa"/>
            <w:tcBorders>
              <w:top w:val="nil"/>
              <w:left w:val="single" w:sz="4" w:space="0" w:color="auto"/>
              <w:bottom w:val="single" w:sz="4" w:space="0" w:color="auto"/>
              <w:right w:val="single" w:sz="4" w:space="0" w:color="auto"/>
            </w:tcBorders>
            <w:vAlign w:val="center"/>
          </w:tcPr>
          <w:p w:rsidR="00A151DC" w:rsidRPr="00EE3609" w:rsidRDefault="00A151DC" w:rsidP="000A5A80">
            <w:pPr>
              <w:widowControl/>
              <w:jc w:val="center"/>
              <w:rPr>
                <w:rFonts w:ascii="宋体" w:cs="宋体"/>
                <w:b/>
                <w:bCs/>
                <w:color w:val="000000"/>
                <w:kern w:val="0"/>
                <w:sz w:val="16"/>
                <w:szCs w:val="16"/>
              </w:rPr>
            </w:pPr>
            <w:r w:rsidRPr="00EE3609">
              <w:rPr>
                <w:rFonts w:ascii="宋体" w:hAnsi="宋体" w:cs="宋体" w:hint="eastAsia"/>
                <w:b/>
                <w:bCs/>
                <w:color w:val="000000"/>
                <w:kern w:val="0"/>
                <w:sz w:val="16"/>
                <w:szCs w:val="16"/>
              </w:rPr>
              <w:t>类</w:t>
            </w:r>
          </w:p>
        </w:tc>
        <w:tc>
          <w:tcPr>
            <w:tcW w:w="436"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宋体" w:cs="宋体"/>
                <w:b/>
                <w:bCs/>
                <w:color w:val="000000"/>
                <w:kern w:val="0"/>
                <w:sz w:val="16"/>
                <w:szCs w:val="16"/>
              </w:rPr>
            </w:pPr>
            <w:r w:rsidRPr="00EE3609">
              <w:rPr>
                <w:rFonts w:ascii="宋体" w:hAnsi="宋体" w:cs="宋体" w:hint="eastAsia"/>
                <w:b/>
                <w:bCs/>
                <w:color w:val="000000"/>
                <w:kern w:val="0"/>
                <w:sz w:val="16"/>
                <w:szCs w:val="16"/>
              </w:rPr>
              <w:t>款</w:t>
            </w:r>
          </w:p>
        </w:tc>
        <w:tc>
          <w:tcPr>
            <w:tcW w:w="436"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宋体" w:cs="宋体"/>
                <w:b/>
                <w:bCs/>
                <w:color w:val="000000"/>
                <w:kern w:val="0"/>
                <w:sz w:val="16"/>
                <w:szCs w:val="16"/>
              </w:rPr>
            </w:pPr>
            <w:r w:rsidRPr="00EE3609">
              <w:rPr>
                <w:rFonts w:ascii="宋体" w:hAnsi="宋体" w:cs="宋体" w:hint="eastAsia"/>
                <w:b/>
                <w:bCs/>
                <w:color w:val="000000"/>
                <w:kern w:val="0"/>
                <w:sz w:val="16"/>
                <w:szCs w:val="16"/>
              </w:rPr>
              <w:t>项</w:t>
            </w:r>
          </w:p>
        </w:tc>
        <w:tc>
          <w:tcPr>
            <w:tcW w:w="2519"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宋体" w:cs="宋体"/>
                <w:b/>
                <w:bCs/>
                <w:color w:val="000000"/>
                <w:kern w:val="0"/>
                <w:sz w:val="20"/>
                <w:szCs w:val="20"/>
              </w:rPr>
            </w:pPr>
          </w:p>
        </w:tc>
        <w:tc>
          <w:tcPr>
            <w:tcW w:w="1809"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宋体" w:cs="宋体"/>
                <w:b/>
                <w:bCs/>
                <w:color w:val="000000"/>
                <w:kern w:val="0"/>
                <w:sz w:val="20"/>
                <w:szCs w:val="20"/>
              </w:rPr>
            </w:pPr>
          </w:p>
        </w:tc>
        <w:tc>
          <w:tcPr>
            <w:tcW w:w="1810"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宋体" w:cs="宋体"/>
                <w:b/>
                <w:bCs/>
                <w:color w:val="000000"/>
                <w:kern w:val="0"/>
                <w:sz w:val="20"/>
                <w:szCs w:val="20"/>
              </w:rPr>
            </w:pPr>
          </w:p>
        </w:tc>
        <w:tc>
          <w:tcPr>
            <w:tcW w:w="1673"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宋体" w:cs="宋体"/>
                <w:b/>
                <w:bCs/>
                <w:color w:val="000000"/>
                <w:kern w:val="0"/>
                <w:sz w:val="20"/>
                <w:szCs w:val="20"/>
              </w:rPr>
            </w:pPr>
          </w:p>
        </w:tc>
      </w:tr>
      <w:tr w:rsidR="00A151DC" w:rsidRPr="006B4CE0" w:rsidTr="0039631C">
        <w:trPr>
          <w:trHeight w:val="405"/>
          <w:jc w:val="right"/>
        </w:trPr>
        <w:tc>
          <w:tcPr>
            <w:tcW w:w="546" w:type="dxa"/>
            <w:tcBorders>
              <w:top w:val="nil"/>
              <w:left w:val="single" w:sz="4" w:space="0" w:color="auto"/>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r w:rsidRPr="006B4CE0">
              <w:rPr>
                <w:rFonts w:ascii="仿宋_GB2312" w:eastAsia="仿宋_GB2312" w:hAnsi="宋体"/>
                <w:color w:val="171717"/>
                <w:sz w:val="18"/>
                <w:szCs w:val="18"/>
              </w:rPr>
              <w:t>201</w:t>
            </w: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r w:rsidRPr="006B4CE0">
              <w:rPr>
                <w:rFonts w:ascii="仿宋_GB2312" w:eastAsia="仿宋_GB2312" w:hAnsi="宋体"/>
                <w:color w:val="171717"/>
                <w:sz w:val="18"/>
                <w:szCs w:val="18"/>
              </w:rPr>
              <w:t>03</w:t>
            </w: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r w:rsidRPr="006B4CE0">
              <w:rPr>
                <w:rFonts w:ascii="仿宋_GB2312" w:eastAsia="仿宋_GB2312" w:hAnsi="宋体"/>
                <w:color w:val="171717"/>
                <w:sz w:val="18"/>
                <w:szCs w:val="18"/>
              </w:rPr>
              <w:t xml:space="preserve">08  </w:t>
            </w:r>
          </w:p>
        </w:tc>
        <w:tc>
          <w:tcPr>
            <w:tcW w:w="2519"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r w:rsidRPr="006B4CE0">
              <w:rPr>
                <w:rFonts w:ascii="仿宋_GB2312" w:eastAsia="仿宋_GB2312" w:hAnsi="宋体" w:hint="eastAsia"/>
                <w:color w:val="171717"/>
                <w:sz w:val="18"/>
                <w:szCs w:val="18"/>
              </w:rPr>
              <w:t>信访事务</w:t>
            </w:r>
          </w:p>
        </w:tc>
        <w:tc>
          <w:tcPr>
            <w:tcW w:w="1809" w:type="dxa"/>
            <w:tcBorders>
              <w:top w:val="nil"/>
              <w:left w:val="nil"/>
              <w:bottom w:val="single" w:sz="4" w:space="0" w:color="auto"/>
              <w:right w:val="single" w:sz="4" w:space="0" w:color="auto"/>
            </w:tcBorders>
            <w:vAlign w:val="center"/>
          </w:tcPr>
          <w:p w:rsidR="00A151DC" w:rsidRPr="00CF49DB" w:rsidRDefault="00A151DC" w:rsidP="006B4CE0">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810"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r>
              <w:rPr>
                <w:rFonts w:ascii="仿宋_GB2312" w:eastAsia="仿宋_GB2312" w:hAnsi="宋体"/>
                <w:color w:val="171717"/>
                <w:sz w:val="18"/>
                <w:szCs w:val="18"/>
              </w:rPr>
              <w:t>68.17</w:t>
            </w:r>
          </w:p>
        </w:tc>
        <w:tc>
          <w:tcPr>
            <w:tcW w:w="1673" w:type="dxa"/>
            <w:tcBorders>
              <w:top w:val="nil"/>
              <w:left w:val="nil"/>
              <w:bottom w:val="single" w:sz="4" w:space="0" w:color="auto"/>
              <w:right w:val="single" w:sz="4" w:space="0" w:color="auto"/>
            </w:tcBorders>
            <w:vAlign w:val="center"/>
          </w:tcPr>
          <w:p w:rsidR="00A151DC" w:rsidRPr="00CF49DB" w:rsidRDefault="00A151DC" w:rsidP="006B4CE0">
            <w:pPr>
              <w:widowControl/>
              <w:jc w:val="right"/>
              <w:rPr>
                <w:rFonts w:ascii="仿宋_GB2312" w:eastAsia="仿宋_GB2312" w:hAnsi="宋体"/>
                <w:color w:val="171717"/>
                <w:sz w:val="18"/>
                <w:szCs w:val="18"/>
              </w:rPr>
            </w:pPr>
            <w:r w:rsidRPr="00CF49DB">
              <w:rPr>
                <w:rFonts w:ascii="仿宋_GB2312" w:eastAsia="仿宋_GB2312" w:hAnsi="宋体"/>
                <w:color w:val="171717"/>
                <w:sz w:val="18"/>
                <w:szCs w:val="18"/>
              </w:rPr>
              <w:t>126.32</w:t>
            </w:r>
          </w:p>
        </w:tc>
      </w:tr>
      <w:tr w:rsidR="00A151DC" w:rsidRPr="006B4CE0" w:rsidTr="0039631C">
        <w:trPr>
          <w:trHeight w:val="405"/>
          <w:jc w:val="right"/>
        </w:trPr>
        <w:tc>
          <w:tcPr>
            <w:tcW w:w="546" w:type="dxa"/>
            <w:tcBorders>
              <w:top w:val="nil"/>
              <w:left w:val="single" w:sz="4" w:space="0" w:color="auto"/>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2519"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1809"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c>
          <w:tcPr>
            <w:tcW w:w="1810"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c>
          <w:tcPr>
            <w:tcW w:w="1673"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r>
      <w:tr w:rsidR="00A151DC" w:rsidRPr="006B4CE0" w:rsidTr="0039631C">
        <w:trPr>
          <w:trHeight w:val="405"/>
          <w:jc w:val="right"/>
        </w:trPr>
        <w:tc>
          <w:tcPr>
            <w:tcW w:w="546" w:type="dxa"/>
            <w:tcBorders>
              <w:top w:val="nil"/>
              <w:left w:val="single" w:sz="4" w:space="0" w:color="auto"/>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2519"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1809"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c>
          <w:tcPr>
            <w:tcW w:w="1810"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c>
          <w:tcPr>
            <w:tcW w:w="1673"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r>
      <w:tr w:rsidR="00A151DC" w:rsidRPr="006B4CE0" w:rsidTr="0039631C">
        <w:trPr>
          <w:trHeight w:val="405"/>
          <w:jc w:val="right"/>
        </w:trPr>
        <w:tc>
          <w:tcPr>
            <w:tcW w:w="546" w:type="dxa"/>
            <w:tcBorders>
              <w:top w:val="nil"/>
              <w:left w:val="single" w:sz="4" w:space="0" w:color="auto"/>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2519"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1809"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c>
          <w:tcPr>
            <w:tcW w:w="1810"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c>
          <w:tcPr>
            <w:tcW w:w="1673" w:type="dxa"/>
            <w:tcBorders>
              <w:top w:val="nil"/>
              <w:left w:val="nil"/>
              <w:bottom w:val="single" w:sz="4" w:space="0" w:color="auto"/>
              <w:right w:val="single" w:sz="4" w:space="0" w:color="auto"/>
            </w:tcBorders>
            <w:vAlign w:val="center"/>
          </w:tcPr>
          <w:p w:rsidR="00A151DC" w:rsidRPr="006B4CE0" w:rsidRDefault="00A151DC" w:rsidP="006B4CE0">
            <w:pPr>
              <w:widowControl/>
              <w:jc w:val="right"/>
              <w:rPr>
                <w:rFonts w:ascii="仿宋_GB2312" w:eastAsia="仿宋_GB2312" w:hAnsi="宋体"/>
                <w:color w:val="171717"/>
                <w:sz w:val="18"/>
                <w:szCs w:val="18"/>
              </w:rPr>
            </w:pPr>
          </w:p>
        </w:tc>
      </w:tr>
      <w:tr w:rsidR="00A151DC" w:rsidRPr="006B4CE0" w:rsidTr="0039631C">
        <w:trPr>
          <w:trHeight w:val="405"/>
          <w:jc w:val="right"/>
        </w:trPr>
        <w:tc>
          <w:tcPr>
            <w:tcW w:w="546" w:type="dxa"/>
            <w:tcBorders>
              <w:top w:val="nil"/>
              <w:left w:val="single" w:sz="4" w:space="0" w:color="auto"/>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2519"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1809" w:type="dxa"/>
            <w:tcBorders>
              <w:top w:val="nil"/>
              <w:left w:val="nil"/>
              <w:bottom w:val="single" w:sz="4" w:space="0" w:color="auto"/>
              <w:right w:val="single" w:sz="4" w:space="0" w:color="auto"/>
            </w:tcBorders>
            <w:vAlign w:val="center"/>
          </w:tcPr>
          <w:p w:rsidR="00A151DC" w:rsidRPr="006B4CE0" w:rsidRDefault="00A151DC" w:rsidP="006B4CE0">
            <w:pPr>
              <w:jc w:val="right"/>
              <w:rPr>
                <w:rFonts w:ascii="仿宋_GB2312" w:eastAsia="仿宋_GB2312" w:hAnsi="宋体"/>
                <w:color w:val="171717"/>
                <w:sz w:val="18"/>
                <w:szCs w:val="18"/>
              </w:rPr>
            </w:pPr>
          </w:p>
        </w:tc>
        <w:tc>
          <w:tcPr>
            <w:tcW w:w="1810" w:type="dxa"/>
            <w:tcBorders>
              <w:top w:val="nil"/>
              <w:left w:val="nil"/>
              <w:bottom w:val="single" w:sz="4" w:space="0" w:color="auto"/>
              <w:right w:val="single" w:sz="4" w:space="0" w:color="auto"/>
            </w:tcBorders>
            <w:vAlign w:val="center"/>
          </w:tcPr>
          <w:p w:rsidR="00A151DC" w:rsidRPr="006B4CE0" w:rsidRDefault="00A151DC" w:rsidP="006B4CE0">
            <w:pPr>
              <w:jc w:val="right"/>
              <w:rPr>
                <w:rFonts w:ascii="仿宋_GB2312" w:eastAsia="仿宋_GB2312" w:hAnsi="宋体"/>
                <w:color w:val="171717"/>
                <w:sz w:val="18"/>
                <w:szCs w:val="18"/>
              </w:rPr>
            </w:pPr>
          </w:p>
        </w:tc>
        <w:tc>
          <w:tcPr>
            <w:tcW w:w="1673" w:type="dxa"/>
            <w:tcBorders>
              <w:top w:val="nil"/>
              <w:left w:val="nil"/>
              <w:bottom w:val="single" w:sz="4" w:space="0" w:color="auto"/>
              <w:right w:val="single" w:sz="4" w:space="0" w:color="auto"/>
            </w:tcBorders>
            <w:vAlign w:val="center"/>
          </w:tcPr>
          <w:p w:rsidR="00A151DC" w:rsidRPr="006B4CE0" w:rsidRDefault="00A151DC" w:rsidP="006B4CE0">
            <w:pPr>
              <w:jc w:val="right"/>
              <w:rPr>
                <w:rFonts w:ascii="仿宋_GB2312" w:eastAsia="仿宋_GB2312" w:hAnsi="宋体"/>
                <w:color w:val="171717"/>
                <w:sz w:val="18"/>
                <w:szCs w:val="18"/>
              </w:rPr>
            </w:pPr>
          </w:p>
        </w:tc>
      </w:tr>
      <w:tr w:rsidR="00A151DC" w:rsidRPr="006B4CE0" w:rsidTr="0039631C">
        <w:trPr>
          <w:trHeight w:val="405"/>
          <w:jc w:val="right"/>
        </w:trPr>
        <w:tc>
          <w:tcPr>
            <w:tcW w:w="546" w:type="dxa"/>
            <w:tcBorders>
              <w:top w:val="nil"/>
              <w:left w:val="single" w:sz="4" w:space="0" w:color="auto"/>
              <w:bottom w:val="single" w:sz="4" w:space="0" w:color="auto"/>
              <w:right w:val="single" w:sz="4" w:space="0" w:color="auto"/>
            </w:tcBorders>
            <w:noWrap/>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noWrap/>
            <w:vAlign w:val="center"/>
          </w:tcPr>
          <w:p w:rsidR="00A151DC" w:rsidRPr="006B4CE0" w:rsidRDefault="00A151DC" w:rsidP="006B4CE0">
            <w:pPr>
              <w:jc w:val="left"/>
              <w:rPr>
                <w:rFonts w:ascii="仿宋_GB2312" w:eastAsia="仿宋_GB2312" w:hAnsi="宋体"/>
                <w:color w:val="171717"/>
                <w:sz w:val="18"/>
                <w:szCs w:val="18"/>
              </w:rPr>
            </w:pPr>
          </w:p>
        </w:tc>
        <w:tc>
          <w:tcPr>
            <w:tcW w:w="436" w:type="dxa"/>
            <w:tcBorders>
              <w:top w:val="nil"/>
              <w:left w:val="nil"/>
              <w:bottom w:val="single" w:sz="4" w:space="0" w:color="auto"/>
              <w:right w:val="single" w:sz="4" w:space="0" w:color="auto"/>
            </w:tcBorders>
            <w:vAlign w:val="center"/>
          </w:tcPr>
          <w:p w:rsidR="00A151DC" w:rsidRPr="006B4CE0" w:rsidRDefault="00A151DC" w:rsidP="006B4CE0">
            <w:pPr>
              <w:jc w:val="left"/>
              <w:rPr>
                <w:rFonts w:ascii="仿宋_GB2312" w:eastAsia="仿宋_GB2312" w:hAnsi="宋体"/>
                <w:color w:val="171717"/>
                <w:sz w:val="18"/>
                <w:szCs w:val="18"/>
              </w:rPr>
            </w:pPr>
          </w:p>
        </w:tc>
        <w:tc>
          <w:tcPr>
            <w:tcW w:w="2519" w:type="dxa"/>
            <w:tcBorders>
              <w:top w:val="nil"/>
              <w:left w:val="nil"/>
              <w:bottom w:val="single" w:sz="4" w:space="0" w:color="auto"/>
              <w:right w:val="single" w:sz="4" w:space="0" w:color="auto"/>
            </w:tcBorders>
            <w:vAlign w:val="center"/>
          </w:tcPr>
          <w:p w:rsidR="00A151DC" w:rsidRPr="006B4CE0" w:rsidRDefault="00A151DC" w:rsidP="006B4CE0">
            <w:pPr>
              <w:jc w:val="center"/>
              <w:rPr>
                <w:rFonts w:ascii="仿宋_GB2312" w:eastAsia="仿宋_GB2312" w:hAnsi="宋体"/>
                <w:color w:val="171717"/>
                <w:sz w:val="18"/>
                <w:szCs w:val="18"/>
              </w:rPr>
            </w:pPr>
            <w:r w:rsidRPr="006B4CE0">
              <w:rPr>
                <w:rFonts w:ascii="仿宋_GB2312" w:eastAsia="仿宋_GB2312" w:hAnsi="宋体" w:hint="eastAsia"/>
                <w:color w:val="171717"/>
                <w:sz w:val="18"/>
                <w:szCs w:val="18"/>
              </w:rPr>
              <w:t>合计</w:t>
            </w:r>
          </w:p>
        </w:tc>
        <w:tc>
          <w:tcPr>
            <w:tcW w:w="1809" w:type="dxa"/>
            <w:tcBorders>
              <w:top w:val="nil"/>
              <w:left w:val="nil"/>
              <w:bottom w:val="single" w:sz="4" w:space="0" w:color="auto"/>
              <w:right w:val="single" w:sz="4" w:space="0" w:color="auto"/>
            </w:tcBorders>
            <w:vAlign w:val="center"/>
          </w:tcPr>
          <w:p w:rsidR="00A151DC" w:rsidRPr="00CF49DB" w:rsidRDefault="00A151DC" w:rsidP="006B4CE0">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810" w:type="dxa"/>
            <w:tcBorders>
              <w:top w:val="nil"/>
              <w:left w:val="nil"/>
              <w:bottom w:val="single" w:sz="4" w:space="0" w:color="auto"/>
              <w:right w:val="single" w:sz="4" w:space="0" w:color="auto"/>
            </w:tcBorders>
            <w:vAlign w:val="center"/>
          </w:tcPr>
          <w:p w:rsidR="00A151DC" w:rsidRPr="006B4CE0" w:rsidRDefault="00A151DC" w:rsidP="006B4CE0">
            <w:pPr>
              <w:jc w:val="right"/>
              <w:rPr>
                <w:rFonts w:ascii="仿宋_GB2312" w:eastAsia="仿宋_GB2312" w:hAnsi="宋体"/>
                <w:color w:val="171717"/>
                <w:sz w:val="18"/>
                <w:szCs w:val="18"/>
              </w:rPr>
            </w:pPr>
            <w:r>
              <w:rPr>
                <w:rFonts w:ascii="仿宋_GB2312" w:eastAsia="仿宋_GB2312" w:hAnsi="宋体"/>
                <w:color w:val="171717"/>
                <w:sz w:val="18"/>
                <w:szCs w:val="18"/>
              </w:rPr>
              <w:t>68.17</w:t>
            </w:r>
          </w:p>
        </w:tc>
        <w:tc>
          <w:tcPr>
            <w:tcW w:w="1673" w:type="dxa"/>
            <w:tcBorders>
              <w:top w:val="nil"/>
              <w:left w:val="nil"/>
              <w:bottom w:val="single" w:sz="4" w:space="0" w:color="auto"/>
              <w:right w:val="single" w:sz="4" w:space="0" w:color="auto"/>
            </w:tcBorders>
            <w:vAlign w:val="center"/>
          </w:tcPr>
          <w:p w:rsidR="00A151DC" w:rsidRPr="006B4CE0" w:rsidRDefault="00A151DC" w:rsidP="006B4CE0">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126.32</w:t>
            </w:r>
          </w:p>
        </w:tc>
      </w:tr>
    </w:tbl>
    <w:p w:rsidR="00A151DC" w:rsidRDefault="00A151DC" w:rsidP="00025A8D">
      <w:pPr>
        <w:widowControl/>
        <w:spacing w:beforeLines="50" w:before="120"/>
        <w:outlineLvl w:val="1"/>
        <w:rPr>
          <w:rFonts w:ascii="仿宋_GB2312" w:eastAsia="仿宋_GB2312" w:hAnsi="宋体"/>
          <w:b/>
          <w:kern w:val="0"/>
          <w:sz w:val="32"/>
          <w:szCs w:val="32"/>
        </w:rPr>
      </w:pPr>
    </w:p>
    <w:p w:rsidR="00A151DC" w:rsidRDefault="00A151DC" w:rsidP="00025A8D">
      <w:pPr>
        <w:widowControl/>
        <w:spacing w:beforeLines="50" w:before="120"/>
        <w:outlineLvl w:val="1"/>
        <w:rPr>
          <w:rFonts w:ascii="仿宋_GB2312" w:eastAsia="仿宋_GB2312" w:hAnsi="宋体"/>
          <w:b/>
          <w:kern w:val="0"/>
          <w:sz w:val="32"/>
          <w:szCs w:val="32"/>
        </w:rPr>
      </w:pPr>
    </w:p>
    <w:p w:rsidR="00A151DC" w:rsidRDefault="00A151DC" w:rsidP="00025A8D">
      <w:pPr>
        <w:widowControl/>
        <w:spacing w:beforeLines="50" w:before="120"/>
        <w:outlineLvl w:val="1"/>
        <w:rPr>
          <w:rFonts w:ascii="仿宋_GB2312" w:eastAsia="仿宋_GB2312" w:hAnsi="宋体"/>
          <w:b/>
          <w:kern w:val="0"/>
          <w:sz w:val="32"/>
          <w:szCs w:val="32"/>
        </w:rPr>
      </w:pPr>
    </w:p>
    <w:p w:rsidR="00A151DC" w:rsidRDefault="00A151DC" w:rsidP="00025A8D">
      <w:pPr>
        <w:widowControl/>
        <w:spacing w:beforeLines="50" w:before="120"/>
        <w:outlineLvl w:val="1"/>
        <w:rPr>
          <w:rFonts w:ascii="仿宋_GB2312" w:eastAsia="仿宋_GB2312" w:hAnsi="宋体"/>
          <w:b/>
          <w:kern w:val="0"/>
          <w:sz w:val="32"/>
          <w:szCs w:val="32"/>
        </w:rPr>
      </w:pPr>
    </w:p>
    <w:p w:rsidR="00A151DC" w:rsidRPr="00C2198C" w:rsidRDefault="00A151DC" w:rsidP="00025A8D">
      <w:pPr>
        <w:widowControl/>
        <w:spacing w:beforeLines="50" w:before="120" w:line="300" w:lineRule="auto"/>
        <w:outlineLvl w:val="1"/>
        <w:rPr>
          <w:rFonts w:ascii="仿宋_GB2312" w:eastAsia="仿宋_GB2312" w:hAnsi="宋体"/>
          <w:b/>
          <w:color w:val="171717"/>
          <w:kern w:val="0"/>
          <w:sz w:val="32"/>
          <w:szCs w:val="32"/>
        </w:rPr>
      </w:pPr>
      <w:r w:rsidRPr="00C2198C">
        <w:rPr>
          <w:rFonts w:ascii="仿宋_GB2312" w:eastAsia="仿宋_GB2312" w:hAnsi="宋体" w:hint="eastAsia"/>
          <w:b/>
          <w:color w:val="171717"/>
          <w:kern w:val="0"/>
          <w:sz w:val="32"/>
          <w:szCs w:val="32"/>
        </w:rPr>
        <w:lastRenderedPageBreak/>
        <w:t>表四：</w:t>
      </w:r>
    </w:p>
    <w:p w:rsidR="00A151DC" w:rsidRPr="00C2198C" w:rsidRDefault="00A151DC" w:rsidP="00025A8D">
      <w:pPr>
        <w:widowControl/>
        <w:spacing w:beforeLines="50" w:before="120" w:line="300" w:lineRule="auto"/>
        <w:jc w:val="center"/>
        <w:outlineLvl w:val="1"/>
        <w:rPr>
          <w:rFonts w:ascii="仿宋_GB2312" w:eastAsia="仿宋_GB2312" w:hAnsi="宋体"/>
          <w:b/>
          <w:color w:val="171717"/>
          <w:kern w:val="0"/>
          <w:sz w:val="32"/>
          <w:szCs w:val="32"/>
        </w:rPr>
      </w:pPr>
      <w:r w:rsidRPr="00C2198C">
        <w:rPr>
          <w:rFonts w:ascii="仿宋_GB2312" w:eastAsia="仿宋_GB2312" w:hAnsi="宋体" w:hint="eastAsia"/>
          <w:b/>
          <w:color w:val="171717"/>
          <w:kern w:val="0"/>
          <w:sz w:val="32"/>
          <w:szCs w:val="32"/>
        </w:rPr>
        <w:t>乌鲁木齐市水磨沟区信访局财政拨款收支预算总体情况表</w:t>
      </w:r>
    </w:p>
    <w:p w:rsidR="00A151DC" w:rsidRPr="00C2198C" w:rsidRDefault="00A151DC" w:rsidP="00C2198C">
      <w:pPr>
        <w:widowControl/>
        <w:spacing w:line="300" w:lineRule="auto"/>
        <w:outlineLvl w:val="1"/>
        <w:rPr>
          <w:rFonts w:ascii="仿宋_GB2312" w:eastAsia="仿宋_GB2312" w:hAnsi="宋体"/>
          <w:color w:val="171717"/>
          <w:kern w:val="0"/>
          <w:sz w:val="24"/>
        </w:rPr>
      </w:pPr>
      <w:r w:rsidRPr="00C2198C">
        <w:rPr>
          <w:rFonts w:ascii="仿宋_GB2312" w:eastAsia="仿宋_GB2312" w:hAnsi="宋体" w:hint="eastAsia"/>
          <w:color w:val="171717"/>
          <w:kern w:val="0"/>
          <w:sz w:val="24"/>
        </w:rPr>
        <w:t>编制单位：</w:t>
      </w:r>
      <w:r w:rsidRPr="00C2198C">
        <w:rPr>
          <w:rFonts w:ascii="仿宋_GB2312" w:eastAsia="仿宋_GB2312" w:hAnsi="宋体"/>
          <w:color w:val="171717"/>
          <w:kern w:val="0"/>
          <w:sz w:val="24"/>
        </w:rPr>
        <w:t xml:space="preserve">                                          </w:t>
      </w:r>
      <w:r w:rsidRPr="00C2198C">
        <w:rPr>
          <w:rFonts w:ascii="仿宋_GB2312" w:eastAsia="仿宋_GB2312" w:hAnsi="宋体" w:hint="eastAsia"/>
          <w:color w:val="171717"/>
          <w:kern w:val="0"/>
          <w:sz w:val="24"/>
        </w:rPr>
        <w:t>单位：万元</w:t>
      </w:r>
    </w:p>
    <w:tbl>
      <w:tblPr>
        <w:tblW w:w="9229" w:type="dxa"/>
        <w:tblInd w:w="93" w:type="dxa"/>
        <w:tblLook w:val="00A0" w:firstRow="1" w:lastRow="0" w:firstColumn="1" w:lastColumn="0" w:noHBand="0" w:noVBand="0"/>
      </w:tblPr>
      <w:tblGrid>
        <w:gridCol w:w="1620"/>
        <w:gridCol w:w="1230"/>
        <w:gridCol w:w="2250"/>
        <w:gridCol w:w="1294"/>
        <w:gridCol w:w="1418"/>
        <w:gridCol w:w="1417"/>
      </w:tblGrid>
      <w:tr w:rsidR="00A151DC" w:rsidRPr="00EE3609" w:rsidTr="000A5A80">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财政拨款支出</w:t>
            </w:r>
          </w:p>
        </w:tc>
      </w:tr>
      <w:tr w:rsidR="00A151DC" w:rsidRPr="00EE3609" w:rsidTr="000A5A80">
        <w:trPr>
          <w:trHeight w:val="465"/>
        </w:trPr>
        <w:tc>
          <w:tcPr>
            <w:tcW w:w="1620" w:type="dxa"/>
            <w:tcBorders>
              <w:top w:val="nil"/>
              <w:left w:val="single" w:sz="4" w:space="0" w:color="auto"/>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项</w:t>
            </w:r>
            <w:r w:rsidRPr="00C2198C">
              <w:rPr>
                <w:rFonts w:ascii="仿宋_GB2312" w:eastAsia="仿宋_GB2312" w:hAnsi="宋体" w:cs="宋体"/>
                <w:b/>
                <w:bCs/>
                <w:color w:val="171717"/>
                <w:kern w:val="0"/>
                <w:sz w:val="18"/>
                <w:szCs w:val="18"/>
              </w:rPr>
              <w:t xml:space="preserve">    </w:t>
            </w:r>
            <w:r w:rsidRPr="00C2198C">
              <w:rPr>
                <w:rFonts w:ascii="仿宋_GB2312" w:eastAsia="仿宋_GB2312" w:hAnsi="宋体" w:cs="宋体" w:hint="eastAsia"/>
                <w:b/>
                <w:bCs/>
                <w:color w:val="171717"/>
                <w:kern w:val="0"/>
                <w:sz w:val="18"/>
                <w:szCs w:val="18"/>
              </w:rPr>
              <w:t>目</w:t>
            </w:r>
          </w:p>
        </w:tc>
        <w:tc>
          <w:tcPr>
            <w:tcW w:w="1230" w:type="dxa"/>
            <w:tcBorders>
              <w:top w:val="nil"/>
              <w:left w:val="nil"/>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合计</w:t>
            </w:r>
          </w:p>
        </w:tc>
        <w:tc>
          <w:tcPr>
            <w:tcW w:w="2250" w:type="dxa"/>
            <w:tcBorders>
              <w:top w:val="nil"/>
              <w:left w:val="nil"/>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功</w:t>
            </w:r>
            <w:r w:rsidRPr="00C2198C">
              <w:rPr>
                <w:rFonts w:ascii="仿宋_GB2312" w:eastAsia="仿宋_GB2312" w:hAnsi="宋体" w:cs="宋体"/>
                <w:b/>
                <w:bCs/>
                <w:color w:val="171717"/>
                <w:kern w:val="0"/>
                <w:sz w:val="18"/>
                <w:szCs w:val="18"/>
              </w:rPr>
              <w:t xml:space="preserve">  </w:t>
            </w:r>
            <w:r w:rsidRPr="00C2198C">
              <w:rPr>
                <w:rFonts w:ascii="仿宋_GB2312" w:eastAsia="仿宋_GB2312" w:hAnsi="宋体" w:cs="宋体" w:hint="eastAsia"/>
                <w:b/>
                <w:bCs/>
                <w:color w:val="171717"/>
                <w:kern w:val="0"/>
                <w:sz w:val="18"/>
                <w:szCs w:val="18"/>
              </w:rPr>
              <w:t>能</w:t>
            </w:r>
            <w:r w:rsidRPr="00C2198C">
              <w:rPr>
                <w:rFonts w:ascii="仿宋_GB2312" w:eastAsia="仿宋_GB2312" w:hAnsi="宋体" w:cs="宋体"/>
                <w:b/>
                <w:bCs/>
                <w:color w:val="171717"/>
                <w:kern w:val="0"/>
                <w:sz w:val="18"/>
                <w:szCs w:val="18"/>
              </w:rPr>
              <w:t xml:space="preserve">  </w:t>
            </w:r>
            <w:r w:rsidRPr="00C2198C">
              <w:rPr>
                <w:rFonts w:ascii="仿宋_GB2312" w:eastAsia="仿宋_GB2312" w:hAnsi="宋体" w:cs="宋体" w:hint="eastAsia"/>
                <w:b/>
                <w:bCs/>
                <w:color w:val="171717"/>
                <w:kern w:val="0"/>
                <w:sz w:val="18"/>
                <w:szCs w:val="18"/>
              </w:rPr>
              <w:t>分</w:t>
            </w:r>
            <w:r w:rsidRPr="00C2198C">
              <w:rPr>
                <w:rFonts w:ascii="仿宋_GB2312" w:eastAsia="仿宋_GB2312" w:hAnsi="宋体" w:cs="宋体"/>
                <w:b/>
                <w:bCs/>
                <w:color w:val="171717"/>
                <w:kern w:val="0"/>
                <w:sz w:val="18"/>
                <w:szCs w:val="18"/>
              </w:rPr>
              <w:t xml:space="preserve">  </w:t>
            </w:r>
            <w:r w:rsidRPr="00C2198C">
              <w:rPr>
                <w:rFonts w:ascii="仿宋_GB2312" w:eastAsia="仿宋_GB2312" w:hAnsi="宋体" w:cs="宋体" w:hint="eastAsia"/>
                <w:b/>
                <w:bCs/>
                <w:color w:val="171717"/>
                <w:kern w:val="0"/>
                <w:sz w:val="18"/>
                <w:szCs w:val="18"/>
              </w:rPr>
              <w:t>类</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合计</w:t>
            </w:r>
          </w:p>
        </w:tc>
        <w:tc>
          <w:tcPr>
            <w:tcW w:w="1418" w:type="dxa"/>
            <w:tcBorders>
              <w:top w:val="nil"/>
              <w:left w:val="nil"/>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一般公共预算</w:t>
            </w:r>
          </w:p>
        </w:tc>
        <w:tc>
          <w:tcPr>
            <w:tcW w:w="1417" w:type="dxa"/>
            <w:tcBorders>
              <w:top w:val="nil"/>
              <w:left w:val="nil"/>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政府性基金预算</w:t>
            </w: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551343">
            <w:pPr>
              <w:widowControl/>
              <w:jc w:val="left"/>
              <w:rPr>
                <w:rFonts w:ascii="仿宋_GB2312" w:eastAsia="仿宋_GB2312" w:hAnsi="宋体" w:cs="宋体"/>
                <w:kern w:val="0"/>
                <w:sz w:val="18"/>
                <w:szCs w:val="18"/>
              </w:rPr>
            </w:pPr>
            <w:r w:rsidRPr="00EE3609">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A151DC" w:rsidRPr="00EE3609" w:rsidRDefault="00A151DC" w:rsidP="00551343">
            <w:pPr>
              <w:widowControl/>
              <w:spacing w:line="300" w:lineRule="exact"/>
              <w:jc w:val="right"/>
              <w:rPr>
                <w:rFonts w:ascii="仿宋_GB2312" w:eastAsia="仿宋_GB2312" w:hAnsi="宋体" w:cs="宋体"/>
                <w:kern w:val="0"/>
                <w:sz w:val="18"/>
                <w:szCs w:val="18"/>
              </w:rPr>
            </w:pPr>
            <w:r w:rsidRPr="00CF49DB">
              <w:rPr>
                <w:rFonts w:ascii="仿宋_GB2312" w:eastAsia="仿宋_GB2312" w:hAnsi="宋体"/>
                <w:color w:val="171717"/>
                <w:sz w:val="18"/>
                <w:szCs w:val="18"/>
              </w:rPr>
              <w:t>194.49</w:t>
            </w:r>
          </w:p>
        </w:tc>
        <w:tc>
          <w:tcPr>
            <w:tcW w:w="2250" w:type="dxa"/>
            <w:tcBorders>
              <w:top w:val="nil"/>
              <w:left w:val="nil"/>
              <w:bottom w:val="single" w:sz="4" w:space="0" w:color="auto"/>
              <w:right w:val="single" w:sz="4" w:space="0" w:color="auto"/>
            </w:tcBorders>
            <w:noWrap/>
            <w:vAlign w:val="center"/>
          </w:tcPr>
          <w:p w:rsidR="00A151DC" w:rsidRPr="00EE3609" w:rsidRDefault="00A151DC" w:rsidP="00551343">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201 </w:t>
            </w:r>
            <w:r w:rsidRPr="00EE3609">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A151DC" w:rsidRPr="00C2198C" w:rsidRDefault="00A151DC" w:rsidP="00AC2DAB">
            <w:pPr>
              <w:widowControl/>
              <w:spacing w:line="300" w:lineRule="exact"/>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418" w:type="dxa"/>
            <w:tcBorders>
              <w:top w:val="nil"/>
              <w:left w:val="nil"/>
              <w:bottom w:val="single" w:sz="4" w:space="0" w:color="auto"/>
              <w:right w:val="single" w:sz="4" w:space="0" w:color="auto"/>
            </w:tcBorders>
            <w:vAlign w:val="center"/>
          </w:tcPr>
          <w:p w:rsidR="00A151DC" w:rsidRPr="00C2198C" w:rsidRDefault="00A151DC" w:rsidP="00AC2DAB">
            <w:pPr>
              <w:widowControl/>
              <w:spacing w:line="300" w:lineRule="exact"/>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417" w:type="dxa"/>
            <w:tcBorders>
              <w:top w:val="nil"/>
              <w:left w:val="nil"/>
              <w:bottom w:val="single" w:sz="4" w:space="0" w:color="auto"/>
              <w:right w:val="single" w:sz="4" w:space="0" w:color="auto"/>
            </w:tcBorders>
            <w:vAlign w:val="center"/>
          </w:tcPr>
          <w:p w:rsidR="00A151DC" w:rsidRPr="00C2198C" w:rsidRDefault="00A151DC" w:rsidP="00551343">
            <w:pPr>
              <w:widowControl/>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551343">
            <w:pPr>
              <w:widowControl/>
              <w:jc w:val="left"/>
              <w:rPr>
                <w:rFonts w:ascii="仿宋_GB2312" w:eastAsia="仿宋_GB2312" w:hAnsi="宋体" w:cs="宋体"/>
                <w:color w:val="000000"/>
                <w:kern w:val="0"/>
                <w:sz w:val="18"/>
                <w:szCs w:val="18"/>
              </w:rPr>
            </w:pPr>
            <w:r w:rsidRPr="00EE3609">
              <w:rPr>
                <w:rFonts w:ascii="仿宋_GB2312" w:eastAsia="仿宋_GB2312" w:hAnsi="宋体" w:cs="宋体"/>
                <w:color w:val="000000"/>
                <w:kern w:val="0"/>
                <w:sz w:val="18"/>
                <w:szCs w:val="18"/>
              </w:rPr>
              <w:t xml:space="preserve"> </w:t>
            </w:r>
            <w:r w:rsidRPr="00EE3609">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A151DC" w:rsidRPr="00EE3609" w:rsidRDefault="00A151DC" w:rsidP="00551343">
            <w:pPr>
              <w:widowControl/>
              <w:spacing w:line="300" w:lineRule="exact"/>
              <w:jc w:val="right"/>
              <w:rPr>
                <w:rFonts w:ascii="仿宋_GB2312" w:eastAsia="仿宋_GB2312" w:hAnsi="宋体" w:cs="宋体"/>
                <w:kern w:val="0"/>
                <w:sz w:val="18"/>
                <w:szCs w:val="18"/>
              </w:rPr>
            </w:pPr>
            <w:r w:rsidRPr="00CF49DB">
              <w:rPr>
                <w:rFonts w:ascii="仿宋_GB2312" w:eastAsia="仿宋_GB2312" w:hAnsi="宋体"/>
                <w:color w:val="171717"/>
                <w:sz w:val="18"/>
                <w:szCs w:val="18"/>
              </w:rPr>
              <w:t>194.49</w:t>
            </w:r>
          </w:p>
        </w:tc>
        <w:tc>
          <w:tcPr>
            <w:tcW w:w="2250" w:type="dxa"/>
            <w:tcBorders>
              <w:top w:val="nil"/>
              <w:left w:val="nil"/>
              <w:bottom w:val="single" w:sz="4" w:space="0" w:color="auto"/>
              <w:right w:val="single" w:sz="4" w:space="0" w:color="auto"/>
            </w:tcBorders>
            <w:noWrap/>
            <w:vAlign w:val="center"/>
          </w:tcPr>
          <w:p w:rsidR="00A151DC" w:rsidRPr="00EE3609" w:rsidRDefault="00A151DC" w:rsidP="00551343">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202 </w:t>
            </w:r>
            <w:r w:rsidRPr="00EE3609">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color w:val="000000"/>
                <w:kern w:val="0"/>
                <w:sz w:val="18"/>
                <w:szCs w:val="18"/>
              </w:rPr>
            </w:pPr>
            <w:r w:rsidRPr="00EE3609">
              <w:rPr>
                <w:rFonts w:ascii="仿宋_GB2312" w:eastAsia="仿宋_GB2312" w:hAnsi="宋体" w:cs="宋体"/>
                <w:color w:val="000000"/>
                <w:kern w:val="0"/>
                <w:sz w:val="18"/>
                <w:szCs w:val="18"/>
              </w:rPr>
              <w:t xml:space="preserve"> </w:t>
            </w:r>
            <w:r w:rsidRPr="00EE3609">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A151DC" w:rsidRPr="00EE3609" w:rsidRDefault="00A151DC" w:rsidP="000A5A80">
            <w:pPr>
              <w:widowControl/>
              <w:jc w:val="righ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203 </w:t>
            </w:r>
            <w:r w:rsidRPr="00EE3609">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0A5A80">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204 </w:t>
            </w:r>
            <w:r w:rsidRPr="00EE3609">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0A5A80">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205 </w:t>
            </w:r>
            <w:r w:rsidRPr="00EE3609">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0A5A80">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206 </w:t>
            </w:r>
            <w:r w:rsidRPr="00EE3609">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0A5A80">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0A5A80">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207 </w:t>
            </w:r>
            <w:r w:rsidRPr="00EE3609">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208 </w:t>
            </w:r>
            <w:r w:rsidRPr="00EE3609">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A151DC" w:rsidRPr="00C2198C" w:rsidRDefault="00A151DC" w:rsidP="00AC2DAB">
            <w:pPr>
              <w:jc w:val="right"/>
              <w:rPr>
                <w:rFonts w:ascii="仿宋_GB2312" w:eastAsia="仿宋_GB2312" w:hAnsi="宋体"/>
                <w:color w:val="171717"/>
                <w:sz w:val="18"/>
                <w:szCs w:val="18"/>
              </w:rPr>
            </w:pPr>
          </w:p>
          <w:p w:rsidR="00A151DC" w:rsidRPr="00C2198C" w:rsidRDefault="00A151DC" w:rsidP="00AC2DAB">
            <w:pPr>
              <w:widowControl/>
              <w:spacing w:line="300" w:lineRule="exact"/>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F0683E">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A5294A">
            <w:pPr>
              <w:widowControl/>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209 </w:t>
            </w:r>
            <w:r w:rsidRPr="00EE3609">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5"/>
                <w:szCs w:val="15"/>
              </w:rPr>
            </w:pPr>
            <w:r w:rsidRPr="00EE3609">
              <w:rPr>
                <w:rFonts w:ascii="仿宋_GB2312" w:eastAsia="仿宋_GB2312" w:hAnsi="宋体" w:cs="宋体"/>
                <w:kern w:val="0"/>
                <w:sz w:val="15"/>
                <w:szCs w:val="15"/>
              </w:rPr>
              <w:t xml:space="preserve">210 </w:t>
            </w:r>
            <w:r w:rsidRPr="00EE3609">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211 </w:t>
            </w:r>
            <w:r w:rsidRPr="00EE3609">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212 </w:t>
            </w:r>
            <w:r w:rsidRPr="00EE3609">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213 </w:t>
            </w:r>
            <w:r w:rsidRPr="00EE3609">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214 </w:t>
            </w:r>
            <w:r w:rsidRPr="00EE3609">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215 </w:t>
            </w:r>
            <w:r w:rsidRPr="00EE3609">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216 </w:t>
            </w:r>
            <w:r w:rsidRPr="00EE3609">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217 </w:t>
            </w:r>
            <w:r w:rsidRPr="00EE3609">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219 </w:t>
            </w:r>
            <w:r w:rsidRPr="00EE3609">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220 </w:t>
            </w:r>
            <w:r w:rsidRPr="00EE3609">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221 </w:t>
            </w:r>
            <w:r w:rsidRPr="00EE3609">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222 </w:t>
            </w:r>
            <w:r w:rsidRPr="00EE3609">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5"/>
                <w:szCs w:val="15"/>
              </w:rPr>
            </w:pPr>
            <w:r w:rsidRPr="00EE3609">
              <w:rPr>
                <w:rFonts w:ascii="仿宋_GB2312" w:eastAsia="仿宋_GB2312" w:hAnsi="宋体" w:cs="宋体"/>
                <w:kern w:val="0"/>
                <w:sz w:val="15"/>
                <w:szCs w:val="15"/>
              </w:rPr>
              <w:t>2</w:t>
            </w:r>
            <w:r w:rsidRPr="00EE3609">
              <w:rPr>
                <w:rFonts w:ascii="仿宋_GB2312" w:eastAsia="仿宋_GB2312" w:hAnsi="宋体" w:cs="宋体"/>
                <w:color w:val="000000"/>
                <w:kern w:val="0"/>
                <w:sz w:val="15"/>
                <w:szCs w:val="15"/>
              </w:rPr>
              <w:t xml:space="preserve">23 </w:t>
            </w:r>
            <w:r w:rsidRPr="00EE3609">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227 </w:t>
            </w:r>
            <w:r w:rsidRPr="00EE3609">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 xml:space="preserve">229 </w:t>
            </w:r>
            <w:r w:rsidRPr="00EE3609">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2</w:t>
            </w:r>
            <w:r w:rsidRPr="00EE3609">
              <w:rPr>
                <w:rFonts w:ascii="仿宋_GB2312" w:eastAsia="仿宋_GB2312" w:hAnsi="宋体" w:cs="宋体"/>
                <w:color w:val="000000"/>
                <w:kern w:val="0"/>
                <w:sz w:val="18"/>
                <w:szCs w:val="18"/>
              </w:rPr>
              <w:t xml:space="preserve">31 </w:t>
            </w:r>
            <w:r w:rsidRPr="00EE3609">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2</w:t>
            </w:r>
            <w:r w:rsidRPr="00EE3609">
              <w:rPr>
                <w:rFonts w:ascii="仿宋_GB2312" w:eastAsia="仿宋_GB2312" w:hAnsi="宋体" w:cs="宋体"/>
                <w:color w:val="000000"/>
                <w:kern w:val="0"/>
                <w:sz w:val="18"/>
                <w:szCs w:val="18"/>
              </w:rPr>
              <w:t xml:space="preserve">32 </w:t>
            </w:r>
            <w:r w:rsidRPr="00EE3609">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C2198C">
        <w:trPr>
          <w:trHeight w:hRule="exact" w:val="360"/>
        </w:trPr>
        <w:tc>
          <w:tcPr>
            <w:tcW w:w="1620" w:type="dxa"/>
            <w:tcBorders>
              <w:top w:val="nil"/>
              <w:left w:val="single" w:sz="4" w:space="0" w:color="auto"/>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A151DC" w:rsidRPr="00EE3609" w:rsidRDefault="00A151DC" w:rsidP="00A5294A">
            <w:pPr>
              <w:widowControl/>
              <w:jc w:val="left"/>
              <w:rPr>
                <w:rFonts w:ascii="仿宋_GB2312" w:eastAsia="仿宋_GB2312" w:hAnsi="宋体" w:cs="宋体"/>
                <w:color w:val="000000"/>
                <w:kern w:val="0"/>
                <w:sz w:val="22"/>
              </w:rPr>
            </w:pPr>
          </w:p>
        </w:tc>
        <w:tc>
          <w:tcPr>
            <w:tcW w:w="2250" w:type="dxa"/>
            <w:tcBorders>
              <w:top w:val="nil"/>
              <w:left w:val="nil"/>
              <w:bottom w:val="single" w:sz="4" w:space="0" w:color="auto"/>
              <w:right w:val="single" w:sz="4" w:space="0" w:color="auto"/>
            </w:tcBorders>
            <w:noWrap/>
            <w:vAlign w:val="center"/>
          </w:tcPr>
          <w:p w:rsidR="00A151DC" w:rsidRPr="00EE3609" w:rsidRDefault="00A151DC" w:rsidP="00A5294A">
            <w:pPr>
              <w:widowControl/>
              <w:jc w:val="left"/>
              <w:rPr>
                <w:rFonts w:ascii="仿宋_GB2312" w:eastAsia="仿宋_GB2312" w:hAnsi="宋体" w:cs="宋体"/>
                <w:kern w:val="0"/>
                <w:sz w:val="18"/>
                <w:szCs w:val="18"/>
              </w:rPr>
            </w:pPr>
            <w:r w:rsidRPr="00EE3609">
              <w:rPr>
                <w:rFonts w:ascii="仿宋_GB2312" w:eastAsia="仿宋_GB2312" w:hAnsi="宋体" w:cs="宋体"/>
                <w:kern w:val="0"/>
                <w:sz w:val="18"/>
                <w:szCs w:val="18"/>
              </w:rPr>
              <w:t>233</w:t>
            </w:r>
            <w:r w:rsidRPr="00EE3609">
              <w:rPr>
                <w:rFonts w:ascii="仿宋_GB2312" w:eastAsia="仿宋_GB2312" w:hAnsi="宋体" w:cs="宋体"/>
                <w:color w:val="000000"/>
                <w:kern w:val="0"/>
                <w:sz w:val="18"/>
                <w:szCs w:val="18"/>
              </w:rPr>
              <w:t xml:space="preserve"> </w:t>
            </w:r>
            <w:r w:rsidRPr="00EE3609">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C2198C" w:rsidRDefault="00A151DC" w:rsidP="00C2198C">
            <w:pPr>
              <w:widowControl/>
              <w:spacing w:line="300" w:lineRule="auto"/>
              <w:jc w:val="left"/>
              <w:rPr>
                <w:rFonts w:ascii="仿宋_GB2312" w:eastAsia="仿宋_GB2312" w:hAnsi="宋体" w:cs="宋体"/>
                <w:color w:val="171717"/>
                <w:kern w:val="0"/>
                <w:sz w:val="18"/>
                <w:szCs w:val="18"/>
              </w:rPr>
            </w:pPr>
            <w:r w:rsidRPr="00C2198C">
              <w:rPr>
                <w:rFonts w:ascii="仿宋_GB2312" w:eastAsia="仿宋_GB2312" w:hAnsi="宋体" w:cs="宋体" w:hint="eastAsia"/>
                <w:color w:val="171717"/>
                <w:kern w:val="0"/>
                <w:sz w:val="18"/>
                <w:szCs w:val="18"/>
              </w:rPr>
              <w:t>小</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计</w:t>
            </w:r>
          </w:p>
        </w:tc>
        <w:tc>
          <w:tcPr>
            <w:tcW w:w="1230" w:type="dxa"/>
            <w:tcBorders>
              <w:top w:val="nil"/>
              <w:left w:val="nil"/>
              <w:bottom w:val="single" w:sz="4" w:space="0" w:color="auto"/>
              <w:right w:val="single" w:sz="4" w:space="0" w:color="auto"/>
            </w:tcBorders>
            <w:noWrap/>
            <w:vAlign w:val="center"/>
          </w:tcPr>
          <w:p w:rsidR="00A151DC" w:rsidRPr="00C2198C" w:rsidRDefault="00A151DC" w:rsidP="00C2198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2250" w:type="dxa"/>
            <w:tcBorders>
              <w:top w:val="nil"/>
              <w:left w:val="nil"/>
              <w:bottom w:val="single" w:sz="4" w:space="0" w:color="auto"/>
              <w:right w:val="single" w:sz="4" w:space="0" w:color="auto"/>
            </w:tcBorders>
            <w:noWrap/>
            <w:vAlign w:val="center"/>
          </w:tcPr>
          <w:p w:rsidR="00A151DC" w:rsidRPr="00C2198C" w:rsidRDefault="00A151DC" w:rsidP="00C2198C">
            <w:pPr>
              <w:widowControl/>
              <w:spacing w:line="300" w:lineRule="auto"/>
              <w:jc w:val="left"/>
              <w:rPr>
                <w:rFonts w:ascii="仿宋_GB2312" w:eastAsia="仿宋_GB2312" w:hAnsi="宋体" w:cs="宋体"/>
                <w:color w:val="171717"/>
                <w:kern w:val="0"/>
                <w:sz w:val="18"/>
                <w:szCs w:val="18"/>
              </w:rPr>
            </w:pPr>
            <w:r w:rsidRPr="00C2198C">
              <w:rPr>
                <w:rFonts w:ascii="仿宋_GB2312" w:eastAsia="仿宋_GB2312" w:hAnsi="宋体" w:cs="宋体" w:hint="eastAsia"/>
                <w:color w:val="171717"/>
                <w:kern w:val="0"/>
                <w:sz w:val="18"/>
                <w:szCs w:val="18"/>
              </w:rPr>
              <w:t>小</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计</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418" w:type="dxa"/>
            <w:tcBorders>
              <w:top w:val="nil"/>
              <w:left w:val="nil"/>
              <w:bottom w:val="single" w:sz="4" w:space="0" w:color="auto"/>
              <w:right w:val="single" w:sz="4" w:space="0" w:color="auto"/>
            </w:tcBorders>
            <w:noWrap/>
            <w:vAlign w:val="center"/>
          </w:tcPr>
          <w:p w:rsidR="00A151DC" w:rsidRPr="00C2198C" w:rsidRDefault="00A151DC" w:rsidP="00C2198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C2198C" w:rsidRDefault="00A151DC" w:rsidP="00C2198C">
            <w:pPr>
              <w:widowControl/>
              <w:spacing w:line="300" w:lineRule="auto"/>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A151DC" w:rsidRPr="00C2198C" w:rsidRDefault="00A151DC" w:rsidP="00C2198C">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A151DC" w:rsidRPr="00C2198C" w:rsidRDefault="00A151DC" w:rsidP="00C2198C">
            <w:pPr>
              <w:widowControl/>
              <w:spacing w:line="300" w:lineRule="auto"/>
              <w:jc w:val="left"/>
              <w:rPr>
                <w:rFonts w:ascii="仿宋_GB2312" w:eastAsia="仿宋_GB2312" w:hAnsi="宋体" w:cs="宋体"/>
                <w:color w:val="171717"/>
                <w:kern w:val="0"/>
                <w:sz w:val="18"/>
                <w:szCs w:val="18"/>
              </w:rPr>
            </w:pPr>
            <w:r w:rsidRPr="00C2198C">
              <w:rPr>
                <w:rFonts w:ascii="仿宋_GB2312" w:eastAsia="仿宋_GB2312" w:hAnsi="宋体" w:cs="宋体"/>
                <w:color w:val="171717"/>
                <w:kern w:val="0"/>
                <w:sz w:val="18"/>
                <w:szCs w:val="18"/>
              </w:rPr>
              <w:t xml:space="preserve">230 </w:t>
            </w:r>
            <w:r w:rsidRPr="00C2198C">
              <w:rPr>
                <w:rFonts w:ascii="仿宋_GB2312" w:eastAsia="仿宋_GB2312" w:hAnsi="宋体" w:cs="宋体" w:hint="eastAsia"/>
                <w:color w:val="171717"/>
                <w:kern w:val="0"/>
                <w:sz w:val="18"/>
                <w:szCs w:val="18"/>
              </w:rPr>
              <w:t>转移性支出</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r w:rsidR="00A151DC" w:rsidRPr="00EE3609" w:rsidTr="000A5A80">
        <w:trPr>
          <w:trHeight w:hRule="exact" w:val="312"/>
        </w:trPr>
        <w:tc>
          <w:tcPr>
            <w:tcW w:w="1620" w:type="dxa"/>
            <w:tcBorders>
              <w:top w:val="nil"/>
              <w:left w:val="single" w:sz="4" w:space="0" w:color="auto"/>
              <w:bottom w:val="single" w:sz="4" w:space="0" w:color="auto"/>
              <w:right w:val="single" w:sz="4" w:space="0" w:color="auto"/>
            </w:tcBorders>
            <w:noWrap/>
            <w:vAlign w:val="center"/>
          </w:tcPr>
          <w:p w:rsidR="00A151DC" w:rsidRPr="00C2198C" w:rsidRDefault="00A151DC" w:rsidP="00C2198C">
            <w:pPr>
              <w:widowControl/>
              <w:spacing w:line="300" w:lineRule="auto"/>
              <w:jc w:val="left"/>
              <w:rPr>
                <w:rFonts w:ascii="仿宋_GB2312" w:eastAsia="仿宋_GB2312" w:hAnsi="宋体" w:cs="宋体"/>
                <w:color w:val="171717"/>
                <w:kern w:val="0"/>
                <w:sz w:val="18"/>
                <w:szCs w:val="18"/>
              </w:rPr>
            </w:pPr>
            <w:r w:rsidRPr="00C2198C">
              <w:rPr>
                <w:rFonts w:ascii="仿宋_GB2312" w:eastAsia="仿宋_GB2312" w:hAnsi="宋体" w:cs="宋体" w:hint="eastAsia"/>
                <w:color w:val="171717"/>
                <w:kern w:val="0"/>
                <w:sz w:val="18"/>
                <w:szCs w:val="18"/>
              </w:rPr>
              <w:t>收</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入</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总</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计</w:t>
            </w:r>
          </w:p>
        </w:tc>
        <w:tc>
          <w:tcPr>
            <w:tcW w:w="1230"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2250" w:type="dxa"/>
            <w:tcBorders>
              <w:top w:val="nil"/>
              <w:left w:val="nil"/>
              <w:bottom w:val="single" w:sz="4" w:space="0" w:color="auto"/>
              <w:right w:val="single" w:sz="4" w:space="0" w:color="auto"/>
            </w:tcBorders>
            <w:noWrap/>
            <w:vAlign w:val="center"/>
          </w:tcPr>
          <w:p w:rsidR="00A151DC" w:rsidRPr="00C2198C" w:rsidRDefault="00A151DC" w:rsidP="00C2198C">
            <w:pPr>
              <w:widowControl/>
              <w:spacing w:line="300" w:lineRule="auto"/>
              <w:jc w:val="left"/>
              <w:rPr>
                <w:rFonts w:ascii="仿宋_GB2312" w:eastAsia="仿宋_GB2312" w:hAnsi="宋体" w:cs="宋体"/>
                <w:color w:val="171717"/>
                <w:kern w:val="0"/>
                <w:sz w:val="18"/>
                <w:szCs w:val="18"/>
              </w:rPr>
            </w:pPr>
            <w:r w:rsidRPr="00C2198C">
              <w:rPr>
                <w:rFonts w:ascii="仿宋_GB2312" w:eastAsia="仿宋_GB2312" w:hAnsi="宋体" w:cs="宋体" w:hint="eastAsia"/>
                <w:color w:val="171717"/>
                <w:kern w:val="0"/>
                <w:sz w:val="18"/>
                <w:szCs w:val="18"/>
              </w:rPr>
              <w:t>支</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出</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总</w:t>
            </w:r>
            <w:r w:rsidRPr="00C2198C">
              <w:rPr>
                <w:rFonts w:ascii="仿宋_GB2312" w:eastAsia="仿宋_GB2312" w:hAnsi="宋体" w:cs="宋体"/>
                <w:color w:val="171717"/>
                <w:kern w:val="0"/>
                <w:sz w:val="18"/>
                <w:szCs w:val="18"/>
              </w:rPr>
              <w:t xml:space="preserve">  </w:t>
            </w:r>
            <w:r w:rsidRPr="00C2198C">
              <w:rPr>
                <w:rFonts w:ascii="仿宋_GB2312" w:eastAsia="仿宋_GB2312" w:hAnsi="宋体" w:cs="宋体" w:hint="eastAsia"/>
                <w:color w:val="171717"/>
                <w:kern w:val="0"/>
                <w:sz w:val="18"/>
                <w:szCs w:val="18"/>
              </w:rPr>
              <w:t>计</w:t>
            </w:r>
          </w:p>
        </w:tc>
        <w:tc>
          <w:tcPr>
            <w:tcW w:w="1294"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418"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417"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p>
        </w:tc>
      </w:tr>
    </w:tbl>
    <w:p w:rsidR="00A151DC" w:rsidRPr="00EE3609" w:rsidRDefault="00A151DC" w:rsidP="00BD5383">
      <w:pPr>
        <w:widowControl/>
        <w:jc w:val="left"/>
        <w:outlineLvl w:val="1"/>
        <w:rPr>
          <w:rFonts w:ascii="仿宋_GB2312" w:eastAsia="仿宋_GB2312" w:hAnsi="宋体"/>
          <w:kern w:val="0"/>
          <w:sz w:val="32"/>
          <w:szCs w:val="32"/>
        </w:rPr>
      </w:pPr>
    </w:p>
    <w:p w:rsidR="00A151DC" w:rsidRDefault="00A151DC" w:rsidP="00BD5383">
      <w:pPr>
        <w:widowControl/>
        <w:jc w:val="left"/>
        <w:outlineLvl w:val="1"/>
        <w:rPr>
          <w:rFonts w:ascii="仿宋_GB2312" w:eastAsia="仿宋_GB2312" w:hAnsi="宋体"/>
          <w:kern w:val="0"/>
          <w:sz w:val="32"/>
          <w:szCs w:val="32"/>
        </w:rPr>
      </w:pPr>
    </w:p>
    <w:p w:rsidR="00A151DC" w:rsidRPr="00C2198C" w:rsidRDefault="00A151DC" w:rsidP="00C2198C">
      <w:pPr>
        <w:widowControl/>
        <w:spacing w:line="300" w:lineRule="auto"/>
        <w:jc w:val="left"/>
        <w:outlineLvl w:val="1"/>
        <w:rPr>
          <w:rFonts w:ascii="仿宋_GB2312" w:eastAsia="仿宋_GB2312" w:hAnsi="宋体"/>
          <w:b/>
          <w:color w:val="171717"/>
          <w:kern w:val="0"/>
          <w:sz w:val="32"/>
          <w:szCs w:val="32"/>
        </w:rPr>
      </w:pPr>
      <w:r w:rsidRPr="00C2198C">
        <w:rPr>
          <w:rFonts w:ascii="仿宋_GB2312" w:eastAsia="仿宋_GB2312" w:hAnsi="宋体" w:hint="eastAsia"/>
          <w:b/>
          <w:color w:val="171717"/>
          <w:kern w:val="0"/>
          <w:sz w:val="32"/>
          <w:szCs w:val="32"/>
        </w:rPr>
        <w:lastRenderedPageBreak/>
        <w:t>表五：</w:t>
      </w:r>
    </w:p>
    <w:tbl>
      <w:tblPr>
        <w:tblW w:w="9211" w:type="dxa"/>
        <w:tblInd w:w="138" w:type="dxa"/>
        <w:tblLook w:val="00A0" w:firstRow="1" w:lastRow="0" w:firstColumn="1" w:lastColumn="0" w:noHBand="0" w:noVBand="0"/>
      </w:tblPr>
      <w:tblGrid>
        <w:gridCol w:w="546"/>
        <w:gridCol w:w="492"/>
        <w:gridCol w:w="436"/>
        <w:gridCol w:w="2510"/>
        <w:gridCol w:w="660"/>
        <w:gridCol w:w="1024"/>
        <w:gridCol w:w="216"/>
        <w:gridCol w:w="1626"/>
        <w:gridCol w:w="1701"/>
      </w:tblGrid>
      <w:tr w:rsidR="00A151DC" w:rsidRPr="00EE3609" w:rsidTr="00100514">
        <w:trPr>
          <w:trHeight w:val="450"/>
        </w:trPr>
        <w:tc>
          <w:tcPr>
            <w:tcW w:w="9211" w:type="dxa"/>
            <w:gridSpan w:val="9"/>
            <w:tcBorders>
              <w:top w:val="nil"/>
              <w:left w:val="nil"/>
              <w:bottom w:val="nil"/>
              <w:right w:val="nil"/>
            </w:tcBorders>
            <w:noWrap/>
            <w:vAlign w:val="center"/>
          </w:tcPr>
          <w:p w:rsidR="00A151DC" w:rsidRPr="00EE3609" w:rsidRDefault="00A151DC" w:rsidP="00C2198C">
            <w:pPr>
              <w:widowControl/>
              <w:spacing w:line="300" w:lineRule="auto"/>
              <w:jc w:val="center"/>
              <w:rPr>
                <w:rFonts w:ascii="仿宋_GB2312" w:eastAsia="仿宋_GB2312" w:hAnsi="宋体" w:cs="宋体"/>
                <w:b/>
                <w:bCs/>
                <w:color w:val="000000"/>
                <w:kern w:val="0"/>
                <w:sz w:val="32"/>
                <w:szCs w:val="32"/>
              </w:rPr>
            </w:pPr>
            <w:r w:rsidRPr="00C2198C">
              <w:rPr>
                <w:rFonts w:ascii="仿宋_GB2312" w:eastAsia="仿宋_GB2312" w:hAnsi="宋体" w:cs="宋体" w:hint="eastAsia"/>
                <w:b/>
                <w:bCs/>
                <w:color w:val="171717"/>
                <w:kern w:val="0"/>
                <w:sz w:val="32"/>
                <w:szCs w:val="32"/>
              </w:rPr>
              <w:t>乌鲁木齐市水磨沟区信访局一般公共预算支出情况表</w:t>
            </w:r>
          </w:p>
        </w:tc>
      </w:tr>
      <w:tr w:rsidR="00A151DC" w:rsidRPr="00EE3609" w:rsidTr="00100514">
        <w:trPr>
          <w:trHeight w:val="285"/>
        </w:trPr>
        <w:tc>
          <w:tcPr>
            <w:tcW w:w="3984" w:type="dxa"/>
            <w:gridSpan w:val="4"/>
            <w:tcBorders>
              <w:top w:val="nil"/>
              <w:left w:val="nil"/>
              <w:bottom w:val="nil"/>
              <w:right w:val="nil"/>
            </w:tcBorders>
            <w:noWrap/>
            <w:vAlign w:val="center"/>
          </w:tcPr>
          <w:p w:rsidR="00A151DC" w:rsidRPr="00C2198C" w:rsidRDefault="00A151DC" w:rsidP="00AE1429">
            <w:pPr>
              <w:widowControl/>
              <w:jc w:val="left"/>
              <w:rPr>
                <w:rFonts w:ascii="仿宋_GB2312" w:eastAsia="仿宋_GB2312" w:hAnsi="宋体"/>
                <w:color w:val="171717"/>
                <w:kern w:val="0"/>
                <w:sz w:val="24"/>
              </w:rPr>
            </w:pPr>
            <w:r w:rsidRPr="00C2198C">
              <w:rPr>
                <w:rFonts w:ascii="仿宋_GB2312" w:eastAsia="仿宋_GB2312" w:hAnsi="宋体" w:hint="eastAsia"/>
                <w:color w:val="171717"/>
                <w:kern w:val="0"/>
                <w:sz w:val="24"/>
              </w:rPr>
              <w:t>编制单位：</w:t>
            </w:r>
          </w:p>
        </w:tc>
        <w:tc>
          <w:tcPr>
            <w:tcW w:w="660" w:type="dxa"/>
            <w:tcBorders>
              <w:top w:val="nil"/>
              <w:left w:val="nil"/>
              <w:bottom w:val="nil"/>
              <w:right w:val="nil"/>
            </w:tcBorders>
            <w:noWrap/>
            <w:vAlign w:val="center"/>
          </w:tcPr>
          <w:p w:rsidR="00A151DC" w:rsidRPr="00EE3609" w:rsidRDefault="00A151DC" w:rsidP="000A5A80">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rsidR="00A151DC" w:rsidRPr="00EE3609" w:rsidRDefault="00A151DC" w:rsidP="000A5A80">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noWrap/>
            <w:vAlign w:val="center"/>
          </w:tcPr>
          <w:p w:rsidR="00A151DC" w:rsidRPr="00EE3609" w:rsidRDefault="00A151DC" w:rsidP="000A5A80">
            <w:pPr>
              <w:widowControl/>
              <w:ind w:right="240"/>
              <w:jc w:val="right"/>
              <w:rPr>
                <w:rFonts w:ascii="仿宋_GB2312" w:eastAsia="仿宋_GB2312" w:hAnsi="宋体" w:cs="宋体"/>
                <w:color w:val="000000"/>
                <w:kern w:val="0"/>
                <w:sz w:val="24"/>
              </w:rPr>
            </w:pPr>
            <w:r w:rsidRPr="00C2198C">
              <w:rPr>
                <w:rFonts w:ascii="仿宋_GB2312" w:eastAsia="仿宋_GB2312" w:hAnsi="宋体" w:hint="eastAsia"/>
                <w:color w:val="171717"/>
                <w:kern w:val="0"/>
                <w:sz w:val="24"/>
              </w:rPr>
              <w:t>单位：万元</w:t>
            </w:r>
          </w:p>
        </w:tc>
      </w:tr>
      <w:tr w:rsidR="00A151DC" w:rsidRPr="00EE3609" w:rsidTr="00100514">
        <w:trPr>
          <w:trHeight w:val="405"/>
        </w:trPr>
        <w:tc>
          <w:tcPr>
            <w:tcW w:w="3984" w:type="dxa"/>
            <w:gridSpan w:val="4"/>
            <w:tcBorders>
              <w:top w:val="single" w:sz="4" w:space="0" w:color="auto"/>
              <w:left w:val="single" w:sz="4" w:space="0" w:color="auto"/>
              <w:bottom w:val="single" w:sz="4" w:space="0" w:color="auto"/>
              <w:right w:val="single" w:sz="4" w:space="0" w:color="000000"/>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项目</w:t>
            </w:r>
          </w:p>
        </w:tc>
        <w:tc>
          <w:tcPr>
            <w:tcW w:w="5227" w:type="dxa"/>
            <w:gridSpan w:val="5"/>
            <w:tcBorders>
              <w:top w:val="single" w:sz="4" w:space="0" w:color="auto"/>
              <w:left w:val="nil"/>
              <w:bottom w:val="single" w:sz="4" w:space="0" w:color="auto"/>
              <w:right w:val="single" w:sz="4" w:space="0" w:color="000000"/>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一般公共预算支出</w:t>
            </w:r>
          </w:p>
        </w:tc>
      </w:tr>
      <w:tr w:rsidR="00A151DC" w:rsidRPr="00EE3609" w:rsidTr="00100514">
        <w:trPr>
          <w:trHeight w:val="465"/>
        </w:trPr>
        <w:tc>
          <w:tcPr>
            <w:tcW w:w="1474" w:type="dxa"/>
            <w:gridSpan w:val="3"/>
            <w:tcBorders>
              <w:top w:val="single" w:sz="4" w:space="0" w:color="auto"/>
              <w:left w:val="single" w:sz="4" w:space="0" w:color="auto"/>
              <w:bottom w:val="single" w:sz="4" w:space="0" w:color="auto"/>
              <w:right w:val="single" w:sz="4" w:space="0" w:color="000000"/>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项目支出</w:t>
            </w:r>
          </w:p>
        </w:tc>
      </w:tr>
      <w:tr w:rsidR="00A151DC" w:rsidRPr="00EE3609" w:rsidTr="00100514">
        <w:trPr>
          <w:trHeight w:val="300"/>
        </w:trPr>
        <w:tc>
          <w:tcPr>
            <w:tcW w:w="546" w:type="dxa"/>
            <w:tcBorders>
              <w:top w:val="nil"/>
              <w:left w:val="single" w:sz="4" w:space="0" w:color="auto"/>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类</w:t>
            </w:r>
          </w:p>
        </w:tc>
        <w:tc>
          <w:tcPr>
            <w:tcW w:w="492" w:type="dxa"/>
            <w:tcBorders>
              <w:top w:val="nil"/>
              <w:left w:val="nil"/>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款</w:t>
            </w:r>
          </w:p>
        </w:tc>
        <w:tc>
          <w:tcPr>
            <w:tcW w:w="436" w:type="dxa"/>
            <w:tcBorders>
              <w:top w:val="nil"/>
              <w:left w:val="nil"/>
              <w:bottom w:val="single" w:sz="4" w:space="0" w:color="auto"/>
              <w:right w:val="single" w:sz="4" w:space="0" w:color="auto"/>
            </w:tcBorders>
            <w:vAlign w:val="center"/>
          </w:tcPr>
          <w:p w:rsidR="00A151DC" w:rsidRPr="00C2198C" w:rsidRDefault="00A151DC" w:rsidP="00C2198C">
            <w:pPr>
              <w:widowControl/>
              <w:spacing w:line="300" w:lineRule="auto"/>
              <w:jc w:val="center"/>
              <w:rPr>
                <w:rFonts w:ascii="仿宋_GB2312" w:eastAsia="仿宋_GB2312" w:hAnsi="宋体" w:cs="宋体"/>
                <w:b/>
                <w:bCs/>
                <w:color w:val="171717"/>
                <w:kern w:val="0"/>
                <w:sz w:val="18"/>
                <w:szCs w:val="18"/>
              </w:rPr>
            </w:pPr>
            <w:r w:rsidRPr="00C2198C">
              <w:rPr>
                <w:rFonts w:ascii="仿宋_GB2312" w:eastAsia="仿宋_GB2312" w:hAnsi="宋体" w:cs="宋体" w:hint="eastAsia"/>
                <w:b/>
                <w:bCs/>
                <w:color w:val="171717"/>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0"/>
                <w:szCs w:val="20"/>
              </w:rPr>
            </w:pPr>
          </w:p>
        </w:tc>
      </w:tr>
      <w:tr w:rsidR="00A151DC" w:rsidRPr="00EE3609" w:rsidTr="001F6725">
        <w:trPr>
          <w:trHeight w:val="450"/>
        </w:trPr>
        <w:tc>
          <w:tcPr>
            <w:tcW w:w="546" w:type="dxa"/>
            <w:tcBorders>
              <w:top w:val="nil"/>
              <w:left w:val="single" w:sz="4" w:space="0" w:color="auto"/>
              <w:bottom w:val="single" w:sz="4" w:space="0" w:color="auto"/>
              <w:right w:val="single" w:sz="4" w:space="0" w:color="auto"/>
            </w:tcBorders>
            <w:vAlign w:val="center"/>
          </w:tcPr>
          <w:p w:rsidR="00A151DC" w:rsidRPr="00C2198C" w:rsidRDefault="00A151DC" w:rsidP="00AC2DAB">
            <w:pPr>
              <w:jc w:val="right"/>
              <w:rPr>
                <w:rFonts w:ascii="仿宋_GB2312" w:eastAsia="仿宋_GB2312" w:hAnsi="宋体"/>
                <w:color w:val="171717"/>
                <w:sz w:val="18"/>
                <w:szCs w:val="18"/>
              </w:rPr>
            </w:pPr>
            <w:r w:rsidRPr="00C2198C">
              <w:rPr>
                <w:rFonts w:ascii="仿宋_GB2312" w:eastAsia="仿宋_GB2312" w:hAnsi="宋体"/>
                <w:color w:val="171717"/>
                <w:sz w:val="18"/>
                <w:szCs w:val="18"/>
              </w:rPr>
              <w:t>201</w:t>
            </w:r>
          </w:p>
        </w:tc>
        <w:tc>
          <w:tcPr>
            <w:tcW w:w="492" w:type="dxa"/>
            <w:tcBorders>
              <w:top w:val="nil"/>
              <w:left w:val="nil"/>
              <w:bottom w:val="single" w:sz="4" w:space="0" w:color="auto"/>
              <w:right w:val="single" w:sz="4" w:space="0" w:color="auto"/>
            </w:tcBorders>
            <w:vAlign w:val="center"/>
          </w:tcPr>
          <w:p w:rsidR="00A151DC" w:rsidRPr="00C2198C" w:rsidRDefault="00A151DC" w:rsidP="00AC2DAB">
            <w:pPr>
              <w:jc w:val="right"/>
              <w:rPr>
                <w:rFonts w:ascii="仿宋_GB2312" w:eastAsia="仿宋_GB2312" w:hAnsi="宋体"/>
                <w:color w:val="171717"/>
                <w:sz w:val="18"/>
                <w:szCs w:val="18"/>
              </w:rPr>
            </w:pPr>
            <w:r w:rsidRPr="00C2198C">
              <w:rPr>
                <w:rFonts w:ascii="仿宋_GB2312" w:eastAsia="仿宋_GB2312" w:hAnsi="宋体"/>
                <w:color w:val="171717"/>
                <w:sz w:val="18"/>
                <w:szCs w:val="18"/>
              </w:rPr>
              <w:t>03</w:t>
            </w:r>
          </w:p>
        </w:tc>
        <w:tc>
          <w:tcPr>
            <w:tcW w:w="436" w:type="dxa"/>
            <w:tcBorders>
              <w:top w:val="nil"/>
              <w:left w:val="nil"/>
              <w:bottom w:val="single" w:sz="4" w:space="0" w:color="auto"/>
              <w:right w:val="single" w:sz="4" w:space="0" w:color="auto"/>
            </w:tcBorders>
            <w:vAlign w:val="center"/>
          </w:tcPr>
          <w:p w:rsidR="00A151DC" w:rsidRPr="00C2198C" w:rsidRDefault="00A151DC" w:rsidP="00AC2DAB">
            <w:pPr>
              <w:jc w:val="right"/>
              <w:rPr>
                <w:rFonts w:ascii="仿宋_GB2312" w:eastAsia="仿宋_GB2312" w:hAnsi="宋体"/>
                <w:color w:val="171717"/>
                <w:sz w:val="18"/>
                <w:szCs w:val="18"/>
              </w:rPr>
            </w:pPr>
            <w:r w:rsidRPr="00C2198C">
              <w:rPr>
                <w:rFonts w:ascii="仿宋_GB2312" w:eastAsia="仿宋_GB2312" w:hAnsi="宋体"/>
                <w:color w:val="171717"/>
                <w:sz w:val="18"/>
                <w:szCs w:val="18"/>
              </w:rPr>
              <w:t xml:space="preserve">08  </w:t>
            </w:r>
          </w:p>
        </w:tc>
        <w:tc>
          <w:tcPr>
            <w:tcW w:w="2510" w:type="dxa"/>
            <w:tcBorders>
              <w:top w:val="nil"/>
              <w:left w:val="nil"/>
              <w:bottom w:val="single" w:sz="4" w:space="0" w:color="auto"/>
              <w:right w:val="single" w:sz="4" w:space="0" w:color="auto"/>
            </w:tcBorders>
            <w:vAlign w:val="center"/>
          </w:tcPr>
          <w:p w:rsidR="00A151DC" w:rsidRPr="00C2198C" w:rsidRDefault="00A151DC" w:rsidP="00C2198C">
            <w:pPr>
              <w:jc w:val="left"/>
              <w:rPr>
                <w:rFonts w:ascii="仿宋_GB2312" w:eastAsia="仿宋_GB2312" w:hAnsi="宋体"/>
                <w:color w:val="171717"/>
                <w:sz w:val="18"/>
                <w:szCs w:val="18"/>
              </w:rPr>
            </w:pPr>
            <w:r w:rsidRPr="00C2198C">
              <w:rPr>
                <w:rFonts w:ascii="仿宋_GB2312" w:eastAsia="仿宋_GB2312" w:hAnsi="宋体" w:hint="eastAsia"/>
                <w:color w:val="171717"/>
                <w:sz w:val="18"/>
                <w:szCs w:val="18"/>
              </w:rPr>
              <w:t>信访事务</w:t>
            </w:r>
          </w:p>
        </w:tc>
        <w:tc>
          <w:tcPr>
            <w:tcW w:w="1684" w:type="dxa"/>
            <w:gridSpan w:val="2"/>
            <w:tcBorders>
              <w:top w:val="nil"/>
              <w:left w:val="nil"/>
              <w:bottom w:val="single" w:sz="4" w:space="0" w:color="auto"/>
              <w:right w:val="single" w:sz="4" w:space="0" w:color="auto"/>
            </w:tcBorders>
            <w:vAlign w:val="center"/>
          </w:tcPr>
          <w:p w:rsidR="00A151DC" w:rsidRPr="00C2198C" w:rsidRDefault="00A151DC" w:rsidP="00AC2DAB">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842" w:type="dxa"/>
            <w:gridSpan w:val="2"/>
            <w:tcBorders>
              <w:top w:val="nil"/>
              <w:left w:val="nil"/>
              <w:bottom w:val="single" w:sz="4" w:space="0" w:color="auto"/>
              <w:right w:val="single" w:sz="4" w:space="0" w:color="auto"/>
            </w:tcBorders>
            <w:vAlign w:val="center"/>
          </w:tcPr>
          <w:p w:rsidR="00A151DC" w:rsidRPr="00C2198C" w:rsidRDefault="00A151DC" w:rsidP="00AC2DAB">
            <w:pPr>
              <w:widowControl/>
              <w:jc w:val="right"/>
              <w:rPr>
                <w:rFonts w:ascii="仿宋_GB2312" w:eastAsia="仿宋_GB2312" w:hAnsi="宋体"/>
                <w:color w:val="171717"/>
                <w:sz w:val="18"/>
                <w:szCs w:val="18"/>
              </w:rPr>
            </w:pPr>
            <w:r>
              <w:rPr>
                <w:rFonts w:ascii="仿宋_GB2312" w:eastAsia="仿宋_GB2312" w:hAnsi="宋体"/>
                <w:color w:val="171717"/>
                <w:sz w:val="18"/>
                <w:szCs w:val="18"/>
              </w:rPr>
              <w:t>68.17</w:t>
            </w:r>
          </w:p>
        </w:tc>
        <w:tc>
          <w:tcPr>
            <w:tcW w:w="1701" w:type="dxa"/>
            <w:tcBorders>
              <w:top w:val="nil"/>
              <w:left w:val="nil"/>
              <w:bottom w:val="single" w:sz="4" w:space="0" w:color="auto"/>
              <w:right w:val="single" w:sz="4" w:space="0" w:color="auto"/>
            </w:tcBorders>
            <w:vAlign w:val="center"/>
          </w:tcPr>
          <w:p w:rsidR="00A151DC" w:rsidRPr="00C2198C" w:rsidRDefault="00A151DC" w:rsidP="00AC2DAB">
            <w:pPr>
              <w:widowControl/>
              <w:jc w:val="center"/>
              <w:rPr>
                <w:rFonts w:ascii="仿宋_GB2312" w:eastAsia="仿宋_GB2312" w:hAnsi="宋体"/>
                <w:color w:val="171717"/>
                <w:sz w:val="18"/>
                <w:szCs w:val="18"/>
              </w:rPr>
            </w:pPr>
            <w:r>
              <w:rPr>
                <w:rFonts w:ascii="仿宋_GB2312" w:eastAsia="仿宋_GB2312" w:hAnsi="宋体"/>
                <w:color w:val="171717"/>
                <w:sz w:val="18"/>
                <w:szCs w:val="18"/>
              </w:rPr>
              <w:t>126.32</w:t>
            </w:r>
          </w:p>
        </w:tc>
      </w:tr>
      <w:tr w:rsidR="00A151DC" w:rsidRPr="00EE3609" w:rsidTr="001F6725">
        <w:trPr>
          <w:trHeight w:val="450"/>
        </w:trPr>
        <w:tc>
          <w:tcPr>
            <w:tcW w:w="546" w:type="dxa"/>
            <w:tcBorders>
              <w:top w:val="nil"/>
              <w:left w:val="single" w:sz="4" w:space="0" w:color="auto"/>
              <w:bottom w:val="single" w:sz="4" w:space="0" w:color="auto"/>
              <w:right w:val="single" w:sz="4" w:space="0" w:color="auto"/>
            </w:tcBorders>
            <w:vAlign w:val="center"/>
          </w:tcPr>
          <w:p w:rsidR="00A151DC" w:rsidRPr="00EE3609" w:rsidRDefault="00A151DC" w:rsidP="001F6725">
            <w:pPr>
              <w:jc w:val="right"/>
              <w:rPr>
                <w:rFonts w:ascii="仿宋_GB2312" w:eastAsia="仿宋_GB2312" w:hAnsi="宋体" w:cs="宋体"/>
                <w:color w:val="000000"/>
                <w:sz w:val="20"/>
                <w:szCs w:val="20"/>
              </w:rPr>
            </w:pPr>
          </w:p>
        </w:tc>
        <w:tc>
          <w:tcPr>
            <w:tcW w:w="492" w:type="dxa"/>
            <w:tcBorders>
              <w:top w:val="nil"/>
              <w:left w:val="nil"/>
              <w:bottom w:val="single" w:sz="4" w:space="0" w:color="auto"/>
              <w:right w:val="single" w:sz="4" w:space="0" w:color="auto"/>
            </w:tcBorders>
            <w:vAlign w:val="center"/>
          </w:tcPr>
          <w:p w:rsidR="00A151DC" w:rsidRPr="00EE3609" w:rsidRDefault="00A151DC" w:rsidP="001F6725">
            <w:pPr>
              <w:jc w:val="right"/>
              <w:rPr>
                <w:rFonts w:ascii="仿宋_GB2312" w:eastAsia="仿宋_GB2312" w:hAnsi="宋体" w:cs="宋体"/>
                <w:color w:val="000000"/>
                <w:sz w:val="20"/>
                <w:szCs w:val="20"/>
              </w:rPr>
            </w:pPr>
          </w:p>
        </w:tc>
        <w:tc>
          <w:tcPr>
            <w:tcW w:w="436" w:type="dxa"/>
            <w:tcBorders>
              <w:top w:val="nil"/>
              <w:left w:val="nil"/>
              <w:bottom w:val="single" w:sz="4" w:space="0" w:color="auto"/>
              <w:right w:val="single" w:sz="4" w:space="0" w:color="auto"/>
            </w:tcBorders>
            <w:vAlign w:val="center"/>
          </w:tcPr>
          <w:p w:rsidR="00A151DC" w:rsidRPr="00EE3609" w:rsidRDefault="00A151DC" w:rsidP="001F6725">
            <w:pPr>
              <w:jc w:val="right"/>
              <w:rPr>
                <w:rFonts w:ascii="仿宋_GB2312" w:eastAsia="仿宋_GB2312" w:hAnsi="宋体" w:cs="宋体"/>
                <w:color w:val="000000"/>
                <w:sz w:val="20"/>
                <w:szCs w:val="20"/>
              </w:rPr>
            </w:pPr>
          </w:p>
        </w:tc>
        <w:tc>
          <w:tcPr>
            <w:tcW w:w="2510" w:type="dxa"/>
            <w:tcBorders>
              <w:top w:val="nil"/>
              <w:left w:val="nil"/>
              <w:bottom w:val="single" w:sz="4" w:space="0" w:color="auto"/>
              <w:right w:val="single" w:sz="4" w:space="0" w:color="auto"/>
            </w:tcBorders>
            <w:vAlign w:val="center"/>
          </w:tcPr>
          <w:p w:rsidR="00A151DC" w:rsidRPr="00EE3609" w:rsidRDefault="00A151DC" w:rsidP="001F6725">
            <w:pPr>
              <w:rPr>
                <w:rFonts w:ascii="仿宋_GB2312" w:eastAsia="仿宋_GB2312" w:hAnsi="宋体" w:cs="宋体"/>
                <w:color w:val="000000"/>
                <w:sz w:val="20"/>
                <w:szCs w:val="20"/>
              </w:rPr>
            </w:pPr>
          </w:p>
        </w:tc>
        <w:tc>
          <w:tcPr>
            <w:tcW w:w="1684" w:type="dxa"/>
            <w:gridSpan w:val="2"/>
            <w:tcBorders>
              <w:top w:val="nil"/>
              <w:left w:val="nil"/>
              <w:bottom w:val="single" w:sz="4" w:space="0" w:color="auto"/>
              <w:right w:val="single" w:sz="4" w:space="0" w:color="auto"/>
            </w:tcBorders>
            <w:vAlign w:val="center"/>
          </w:tcPr>
          <w:p w:rsidR="00A151DC" w:rsidRPr="00C2198C" w:rsidRDefault="00A151DC" w:rsidP="001F6725">
            <w:pPr>
              <w:jc w:val="right"/>
              <w:rPr>
                <w:rFonts w:ascii="仿宋_GB2312" w:eastAsia="仿宋_GB2312" w:hAnsi="宋体"/>
                <w:color w:val="171717"/>
                <w:sz w:val="18"/>
                <w:szCs w:val="18"/>
              </w:rPr>
            </w:pPr>
          </w:p>
        </w:tc>
        <w:tc>
          <w:tcPr>
            <w:tcW w:w="1842" w:type="dxa"/>
            <w:gridSpan w:val="2"/>
            <w:tcBorders>
              <w:top w:val="nil"/>
              <w:left w:val="nil"/>
              <w:bottom w:val="single" w:sz="4" w:space="0" w:color="auto"/>
              <w:right w:val="single" w:sz="4" w:space="0" w:color="auto"/>
            </w:tcBorders>
            <w:vAlign w:val="center"/>
          </w:tcPr>
          <w:p w:rsidR="00A151DC" w:rsidRPr="00C2198C" w:rsidRDefault="00A151DC" w:rsidP="001F6725">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C2198C" w:rsidRDefault="00A151DC" w:rsidP="001F6725">
            <w:pPr>
              <w:widowControl/>
              <w:jc w:val="right"/>
              <w:rPr>
                <w:rFonts w:ascii="仿宋_GB2312" w:eastAsia="仿宋_GB2312" w:hAnsi="宋体"/>
                <w:color w:val="171717"/>
                <w:sz w:val="18"/>
                <w:szCs w:val="18"/>
              </w:rPr>
            </w:pPr>
          </w:p>
        </w:tc>
      </w:tr>
      <w:tr w:rsidR="00A151DC" w:rsidRPr="00EE3609" w:rsidTr="00100514">
        <w:trPr>
          <w:trHeight w:val="450"/>
        </w:trPr>
        <w:tc>
          <w:tcPr>
            <w:tcW w:w="546" w:type="dxa"/>
            <w:tcBorders>
              <w:top w:val="nil"/>
              <w:left w:val="single" w:sz="4" w:space="0" w:color="auto"/>
              <w:bottom w:val="single" w:sz="4" w:space="0" w:color="auto"/>
              <w:right w:val="single" w:sz="4" w:space="0" w:color="auto"/>
            </w:tcBorders>
            <w:vAlign w:val="center"/>
          </w:tcPr>
          <w:p w:rsidR="00A151DC" w:rsidRPr="00A5294A" w:rsidRDefault="00A151DC" w:rsidP="00100514">
            <w:pPr>
              <w:jc w:val="right"/>
              <w:rPr>
                <w:rFonts w:ascii="仿宋_GB2312" w:eastAsia="仿宋_GB2312" w:hAnsi="宋体" w:cs="宋体"/>
                <w:color w:val="000000"/>
                <w:sz w:val="20"/>
                <w:szCs w:val="20"/>
              </w:rPr>
            </w:pPr>
          </w:p>
          <w:p w:rsidR="00A151DC" w:rsidRPr="00EE3609" w:rsidRDefault="00A151DC" w:rsidP="00100514">
            <w:pPr>
              <w:ind w:right="400"/>
              <w:jc w:val="right"/>
              <w:rPr>
                <w:rFonts w:ascii="仿宋_GB2312" w:eastAsia="仿宋_GB2312" w:hAnsi="宋体" w:cs="宋体"/>
                <w:color w:val="000000"/>
                <w:sz w:val="20"/>
                <w:szCs w:val="20"/>
              </w:rPr>
            </w:pPr>
          </w:p>
        </w:tc>
        <w:tc>
          <w:tcPr>
            <w:tcW w:w="492" w:type="dxa"/>
            <w:tcBorders>
              <w:top w:val="nil"/>
              <w:left w:val="nil"/>
              <w:bottom w:val="single" w:sz="4" w:space="0" w:color="auto"/>
              <w:right w:val="single" w:sz="4" w:space="0" w:color="auto"/>
            </w:tcBorders>
            <w:vAlign w:val="center"/>
          </w:tcPr>
          <w:p w:rsidR="00A151DC" w:rsidRPr="00EE3609" w:rsidRDefault="00A151DC" w:rsidP="00100514">
            <w:pPr>
              <w:jc w:val="right"/>
              <w:rPr>
                <w:rFonts w:ascii="仿宋_GB2312" w:eastAsia="仿宋_GB2312" w:hAnsi="宋体" w:cs="宋体"/>
                <w:color w:val="000000"/>
                <w:sz w:val="20"/>
                <w:szCs w:val="20"/>
              </w:rPr>
            </w:pPr>
          </w:p>
        </w:tc>
        <w:tc>
          <w:tcPr>
            <w:tcW w:w="436" w:type="dxa"/>
            <w:tcBorders>
              <w:top w:val="nil"/>
              <w:left w:val="nil"/>
              <w:bottom w:val="single" w:sz="4" w:space="0" w:color="auto"/>
              <w:right w:val="single" w:sz="4" w:space="0" w:color="auto"/>
            </w:tcBorders>
            <w:vAlign w:val="center"/>
          </w:tcPr>
          <w:p w:rsidR="00A151DC" w:rsidRPr="00EE3609" w:rsidRDefault="00A151DC" w:rsidP="00100514">
            <w:pPr>
              <w:jc w:val="right"/>
              <w:rPr>
                <w:rFonts w:ascii="仿宋_GB2312" w:eastAsia="仿宋_GB2312" w:hAnsi="宋体" w:cs="宋体"/>
                <w:color w:val="000000"/>
                <w:sz w:val="20"/>
                <w:szCs w:val="20"/>
              </w:rPr>
            </w:pPr>
          </w:p>
        </w:tc>
        <w:tc>
          <w:tcPr>
            <w:tcW w:w="2510" w:type="dxa"/>
            <w:tcBorders>
              <w:top w:val="nil"/>
              <w:left w:val="nil"/>
              <w:bottom w:val="single" w:sz="4" w:space="0" w:color="auto"/>
              <w:right w:val="single" w:sz="4" w:space="0" w:color="auto"/>
            </w:tcBorders>
            <w:vAlign w:val="center"/>
          </w:tcPr>
          <w:p w:rsidR="00A151DC" w:rsidRPr="00EE3609" w:rsidRDefault="00A151DC" w:rsidP="00100514">
            <w:pPr>
              <w:rPr>
                <w:rFonts w:ascii="仿宋_GB2312" w:eastAsia="仿宋_GB2312" w:hAnsi="宋体" w:cs="宋体"/>
                <w:color w:val="000000"/>
                <w:sz w:val="20"/>
                <w:szCs w:val="20"/>
              </w:rPr>
            </w:pPr>
          </w:p>
        </w:tc>
        <w:tc>
          <w:tcPr>
            <w:tcW w:w="1684" w:type="dxa"/>
            <w:gridSpan w:val="2"/>
            <w:tcBorders>
              <w:top w:val="nil"/>
              <w:left w:val="nil"/>
              <w:bottom w:val="single" w:sz="4" w:space="0" w:color="auto"/>
              <w:right w:val="single" w:sz="4" w:space="0" w:color="auto"/>
            </w:tcBorders>
            <w:vAlign w:val="center"/>
          </w:tcPr>
          <w:p w:rsidR="00A151DC" w:rsidRPr="00C2198C" w:rsidRDefault="00A151DC" w:rsidP="00100514">
            <w:pPr>
              <w:jc w:val="right"/>
              <w:rPr>
                <w:rFonts w:ascii="仿宋_GB2312" w:eastAsia="仿宋_GB2312" w:hAnsi="宋体"/>
                <w:color w:val="171717"/>
                <w:sz w:val="18"/>
                <w:szCs w:val="18"/>
              </w:rPr>
            </w:pPr>
          </w:p>
        </w:tc>
        <w:tc>
          <w:tcPr>
            <w:tcW w:w="1842" w:type="dxa"/>
            <w:gridSpan w:val="2"/>
            <w:tcBorders>
              <w:top w:val="nil"/>
              <w:left w:val="nil"/>
              <w:bottom w:val="single" w:sz="4" w:space="0" w:color="auto"/>
              <w:right w:val="single" w:sz="4" w:space="0" w:color="auto"/>
            </w:tcBorders>
            <w:vAlign w:val="center"/>
          </w:tcPr>
          <w:p w:rsidR="00A151DC" w:rsidRPr="00C2198C" w:rsidRDefault="00A151DC" w:rsidP="00100514">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C2198C" w:rsidRDefault="00A151DC" w:rsidP="00100514">
            <w:pPr>
              <w:jc w:val="right"/>
              <w:rPr>
                <w:rFonts w:ascii="仿宋_GB2312" w:eastAsia="仿宋_GB2312" w:hAnsi="宋体"/>
                <w:color w:val="171717"/>
                <w:sz w:val="18"/>
                <w:szCs w:val="18"/>
              </w:rPr>
            </w:pPr>
          </w:p>
        </w:tc>
      </w:tr>
      <w:tr w:rsidR="00A151DC" w:rsidRPr="00EE3609" w:rsidTr="00100514">
        <w:trPr>
          <w:trHeight w:val="450"/>
        </w:trPr>
        <w:tc>
          <w:tcPr>
            <w:tcW w:w="546" w:type="dxa"/>
            <w:tcBorders>
              <w:top w:val="nil"/>
              <w:left w:val="single" w:sz="4" w:space="0" w:color="auto"/>
              <w:bottom w:val="single" w:sz="4" w:space="0" w:color="auto"/>
              <w:right w:val="single" w:sz="4" w:space="0" w:color="auto"/>
            </w:tcBorders>
            <w:vAlign w:val="center"/>
          </w:tcPr>
          <w:p w:rsidR="00A151DC" w:rsidRPr="00A5294A" w:rsidRDefault="00A151DC" w:rsidP="00A5294A">
            <w:pPr>
              <w:jc w:val="right"/>
              <w:rPr>
                <w:rFonts w:ascii="仿宋_GB2312" w:eastAsia="仿宋_GB2312" w:hAnsi="宋体" w:cs="宋体"/>
                <w:color w:val="000000"/>
                <w:sz w:val="20"/>
                <w:szCs w:val="20"/>
              </w:rPr>
            </w:pPr>
          </w:p>
          <w:p w:rsidR="00A151DC" w:rsidRPr="00EE3609" w:rsidRDefault="00A151DC" w:rsidP="00A5294A">
            <w:pPr>
              <w:ind w:right="400"/>
              <w:jc w:val="right"/>
              <w:rPr>
                <w:rFonts w:ascii="仿宋_GB2312" w:eastAsia="仿宋_GB2312" w:hAnsi="宋体" w:cs="宋体"/>
                <w:color w:val="000000"/>
                <w:sz w:val="20"/>
                <w:szCs w:val="20"/>
              </w:rPr>
            </w:pPr>
          </w:p>
        </w:tc>
        <w:tc>
          <w:tcPr>
            <w:tcW w:w="492" w:type="dxa"/>
            <w:tcBorders>
              <w:top w:val="nil"/>
              <w:left w:val="nil"/>
              <w:bottom w:val="single" w:sz="4" w:space="0" w:color="auto"/>
              <w:right w:val="single" w:sz="4" w:space="0" w:color="auto"/>
            </w:tcBorders>
            <w:vAlign w:val="center"/>
          </w:tcPr>
          <w:p w:rsidR="00A151DC" w:rsidRPr="00EE3609" w:rsidRDefault="00A151DC" w:rsidP="00C90C45">
            <w:pPr>
              <w:jc w:val="right"/>
              <w:rPr>
                <w:rFonts w:ascii="仿宋_GB2312" w:eastAsia="仿宋_GB2312" w:hAnsi="宋体" w:cs="宋体"/>
                <w:color w:val="000000"/>
                <w:sz w:val="20"/>
                <w:szCs w:val="20"/>
              </w:rPr>
            </w:pPr>
          </w:p>
        </w:tc>
        <w:tc>
          <w:tcPr>
            <w:tcW w:w="436" w:type="dxa"/>
            <w:tcBorders>
              <w:top w:val="nil"/>
              <w:left w:val="nil"/>
              <w:bottom w:val="single" w:sz="4" w:space="0" w:color="auto"/>
              <w:right w:val="single" w:sz="4" w:space="0" w:color="auto"/>
            </w:tcBorders>
            <w:vAlign w:val="center"/>
          </w:tcPr>
          <w:p w:rsidR="00A151DC" w:rsidRPr="00EE3609" w:rsidRDefault="00A151DC" w:rsidP="00C90C45">
            <w:pPr>
              <w:jc w:val="right"/>
              <w:rPr>
                <w:rFonts w:ascii="仿宋_GB2312" w:eastAsia="仿宋_GB2312" w:hAnsi="宋体" w:cs="宋体"/>
                <w:color w:val="000000"/>
                <w:sz w:val="20"/>
                <w:szCs w:val="20"/>
              </w:rPr>
            </w:pPr>
          </w:p>
        </w:tc>
        <w:tc>
          <w:tcPr>
            <w:tcW w:w="2510" w:type="dxa"/>
            <w:tcBorders>
              <w:top w:val="nil"/>
              <w:left w:val="nil"/>
              <w:bottom w:val="single" w:sz="4" w:space="0" w:color="auto"/>
              <w:right w:val="single" w:sz="4" w:space="0" w:color="auto"/>
            </w:tcBorders>
            <w:vAlign w:val="center"/>
          </w:tcPr>
          <w:p w:rsidR="00A151DC" w:rsidRPr="00EE3609" w:rsidRDefault="00A151DC" w:rsidP="00A5294A">
            <w:pPr>
              <w:rPr>
                <w:rFonts w:ascii="仿宋_GB2312" w:eastAsia="仿宋_GB2312" w:hAnsi="宋体" w:cs="宋体"/>
                <w:color w:val="000000"/>
                <w:sz w:val="20"/>
                <w:szCs w:val="20"/>
              </w:rPr>
            </w:pPr>
          </w:p>
        </w:tc>
        <w:tc>
          <w:tcPr>
            <w:tcW w:w="1684" w:type="dxa"/>
            <w:gridSpan w:val="2"/>
            <w:tcBorders>
              <w:top w:val="nil"/>
              <w:left w:val="nil"/>
              <w:bottom w:val="single" w:sz="4" w:space="0" w:color="auto"/>
              <w:right w:val="single" w:sz="4" w:space="0" w:color="auto"/>
            </w:tcBorders>
            <w:vAlign w:val="center"/>
          </w:tcPr>
          <w:p w:rsidR="00A151DC" w:rsidRPr="00C2198C" w:rsidRDefault="00A151DC" w:rsidP="00A5294A">
            <w:pPr>
              <w:jc w:val="right"/>
              <w:rPr>
                <w:rFonts w:ascii="仿宋_GB2312" w:eastAsia="仿宋_GB2312" w:hAnsi="宋体"/>
                <w:color w:val="171717"/>
                <w:sz w:val="18"/>
                <w:szCs w:val="18"/>
              </w:rPr>
            </w:pPr>
          </w:p>
        </w:tc>
        <w:tc>
          <w:tcPr>
            <w:tcW w:w="1842" w:type="dxa"/>
            <w:gridSpan w:val="2"/>
            <w:tcBorders>
              <w:top w:val="nil"/>
              <w:left w:val="nil"/>
              <w:bottom w:val="single" w:sz="4" w:space="0" w:color="auto"/>
              <w:right w:val="single" w:sz="4" w:space="0" w:color="auto"/>
            </w:tcBorders>
            <w:vAlign w:val="center"/>
          </w:tcPr>
          <w:p w:rsidR="00A151DC" w:rsidRPr="00C2198C" w:rsidRDefault="00A151DC" w:rsidP="00A5294A">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C2198C" w:rsidRDefault="00A151DC" w:rsidP="00A5294A">
            <w:pPr>
              <w:jc w:val="right"/>
              <w:rPr>
                <w:rFonts w:ascii="仿宋_GB2312" w:eastAsia="仿宋_GB2312" w:hAnsi="宋体"/>
                <w:color w:val="171717"/>
                <w:sz w:val="18"/>
                <w:szCs w:val="18"/>
              </w:rPr>
            </w:pPr>
          </w:p>
        </w:tc>
      </w:tr>
      <w:tr w:rsidR="00A151DC" w:rsidRPr="00EE3609" w:rsidTr="00100514">
        <w:trPr>
          <w:trHeight w:val="450"/>
        </w:trPr>
        <w:tc>
          <w:tcPr>
            <w:tcW w:w="546" w:type="dxa"/>
            <w:tcBorders>
              <w:top w:val="nil"/>
              <w:left w:val="single" w:sz="4" w:space="0" w:color="auto"/>
              <w:bottom w:val="single" w:sz="4" w:space="0" w:color="auto"/>
              <w:right w:val="single" w:sz="4" w:space="0" w:color="auto"/>
            </w:tcBorders>
            <w:vAlign w:val="center"/>
          </w:tcPr>
          <w:p w:rsidR="00A151DC" w:rsidRPr="00EE3609" w:rsidRDefault="00A151DC" w:rsidP="00A5294A">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A151DC" w:rsidRPr="00EE3609" w:rsidRDefault="00A151DC" w:rsidP="00A5294A">
            <w:pPr>
              <w:widowControl/>
              <w:jc w:val="left"/>
              <w:rPr>
                <w:rFonts w:ascii="宋体" w:cs="宋体"/>
                <w:color w:val="000000"/>
                <w:kern w:val="0"/>
                <w:sz w:val="20"/>
                <w:szCs w:val="20"/>
              </w:rPr>
            </w:pPr>
          </w:p>
        </w:tc>
        <w:tc>
          <w:tcPr>
            <w:tcW w:w="436" w:type="dxa"/>
            <w:tcBorders>
              <w:top w:val="nil"/>
              <w:left w:val="nil"/>
              <w:bottom w:val="single" w:sz="4" w:space="0" w:color="auto"/>
              <w:right w:val="single" w:sz="4" w:space="0" w:color="auto"/>
            </w:tcBorders>
            <w:vAlign w:val="center"/>
          </w:tcPr>
          <w:p w:rsidR="00A151DC" w:rsidRPr="00EE3609" w:rsidRDefault="00A151DC" w:rsidP="00A5294A">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A151DC" w:rsidRPr="00EE3609" w:rsidRDefault="00A151DC" w:rsidP="00C2198C">
            <w:pPr>
              <w:widowControl/>
              <w:spacing w:line="300" w:lineRule="auto"/>
              <w:jc w:val="center"/>
              <w:rPr>
                <w:rFonts w:ascii="宋体" w:cs="宋体"/>
                <w:color w:val="000000"/>
                <w:kern w:val="0"/>
                <w:sz w:val="20"/>
                <w:szCs w:val="20"/>
              </w:rPr>
            </w:pPr>
            <w:r w:rsidRPr="00C2198C">
              <w:rPr>
                <w:rFonts w:ascii="仿宋_GB2312" w:eastAsia="仿宋_GB2312" w:hAnsi="宋体" w:cs="宋体" w:hint="eastAsia"/>
                <w:color w:val="171717"/>
                <w:kern w:val="0"/>
                <w:sz w:val="18"/>
                <w:szCs w:val="18"/>
              </w:rPr>
              <w:t>合计</w:t>
            </w:r>
          </w:p>
        </w:tc>
        <w:tc>
          <w:tcPr>
            <w:tcW w:w="1684" w:type="dxa"/>
            <w:gridSpan w:val="2"/>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r w:rsidRPr="00CF49DB">
              <w:rPr>
                <w:rFonts w:ascii="仿宋_GB2312" w:eastAsia="仿宋_GB2312" w:hAnsi="宋体"/>
                <w:color w:val="171717"/>
                <w:sz w:val="18"/>
                <w:szCs w:val="18"/>
              </w:rPr>
              <w:t>194.49</w:t>
            </w:r>
          </w:p>
        </w:tc>
        <w:tc>
          <w:tcPr>
            <w:tcW w:w="1842" w:type="dxa"/>
            <w:gridSpan w:val="2"/>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r>
              <w:rPr>
                <w:rFonts w:ascii="仿宋_GB2312" w:eastAsia="仿宋_GB2312" w:hAnsi="宋体"/>
                <w:color w:val="171717"/>
                <w:sz w:val="18"/>
                <w:szCs w:val="18"/>
              </w:rPr>
              <w:t>68.17</w:t>
            </w:r>
          </w:p>
        </w:tc>
        <w:tc>
          <w:tcPr>
            <w:tcW w:w="1701" w:type="dxa"/>
            <w:tcBorders>
              <w:top w:val="nil"/>
              <w:left w:val="nil"/>
              <w:bottom w:val="single" w:sz="4" w:space="0" w:color="auto"/>
              <w:right w:val="single" w:sz="4" w:space="0" w:color="auto"/>
            </w:tcBorders>
            <w:vAlign w:val="center"/>
          </w:tcPr>
          <w:p w:rsidR="00A151DC" w:rsidRPr="00C2198C" w:rsidRDefault="00A151DC" w:rsidP="00C2198C">
            <w:pPr>
              <w:jc w:val="right"/>
              <w:rPr>
                <w:rFonts w:ascii="仿宋_GB2312" w:eastAsia="仿宋_GB2312" w:hAnsi="宋体"/>
                <w:color w:val="171717"/>
                <w:sz w:val="18"/>
                <w:szCs w:val="18"/>
              </w:rPr>
            </w:pPr>
            <w:r>
              <w:rPr>
                <w:rFonts w:ascii="仿宋_GB2312" w:eastAsia="仿宋_GB2312" w:hAnsi="宋体"/>
                <w:color w:val="171717"/>
                <w:sz w:val="18"/>
                <w:szCs w:val="18"/>
              </w:rPr>
              <w:t>126.32</w:t>
            </w:r>
          </w:p>
        </w:tc>
      </w:tr>
    </w:tbl>
    <w:p w:rsidR="00A151DC" w:rsidRDefault="00A151DC" w:rsidP="00BD5383">
      <w:pPr>
        <w:widowControl/>
        <w:jc w:val="left"/>
        <w:outlineLvl w:val="1"/>
        <w:rPr>
          <w:rFonts w:ascii="仿宋_GB2312" w:eastAsia="仿宋_GB2312" w:hAnsi="宋体"/>
          <w:b/>
          <w:kern w:val="0"/>
          <w:sz w:val="32"/>
          <w:szCs w:val="32"/>
        </w:rPr>
      </w:pPr>
    </w:p>
    <w:p w:rsidR="00A151DC" w:rsidRDefault="00A151DC" w:rsidP="00C2198C">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A151DC" w:rsidRPr="004D5480" w:rsidRDefault="00A151DC" w:rsidP="004D5480">
      <w:pPr>
        <w:widowControl/>
        <w:jc w:val="left"/>
        <w:rPr>
          <w:rFonts w:ascii="仿宋_GB2312" w:eastAsia="仿宋_GB2312" w:hAnsi="宋体"/>
          <w:b/>
          <w:color w:val="171717"/>
          <w:kern w:val="0"/>
          <w:sz w:val="32"/>
          <w:szCs w:val="32"/>
        </w:rPr>
      </w:pPr>
      <w:r w:rsidRPr="004D5480">
        <w:rPr>
          <w:rFonts w:ascii="仿宋_GB2312" w:eastAsia="仿宋_GB2312" w:hAnsi="宋体" w:hint="eastAsia"/>
          <w:b/>
          <w:color w:val="171717"/>
          <w:kern w:val="0"/>
          <w:sz w:val="32"/>
          <w:szCs w:val="32"/>
        </w:rPr>
        <w:t>表六：</w:t>
      </w:r>
    </w:p>
    <w:tbl>
      <w:tblPr>
        <w:tblW w:w="9337" w:type="dxa"/>
        <w:tblInd w:w="358" w:type="dxa"/>
        <w:tblLook w:val="00A0" w:firstRow="1" w:lastRow="0" w:firstColumn="1" w:lastColumn="0" w:noHBand="0" w:noVBand="0"/>
      </w:tblPr>
      <w:tblGrid>
        <w:gridCol w:w="766"/>
        <w:gridCol w:w="577"/>
        <w:gridCol w:w="2891"/>
        <w:gridCol w:w="995"/>
        <w:gridCol w:w="706"/>
        <w:gridCol w:w="976"/>
        <w:gridCol w:w="725"/>
        <w:gridCol w:w="1701"/>
      </w:tblGrid>
      <w:tr w:rsidR="00A151DC" w:rsidRPr="00EE3609" w:rsidTr="00E52978">
        <w:trPr>
          <w:trHeight w:val="375"/>
        </w:trPr>
        <w:tc>
          <w:tcPr>
            <w:tcW w:w="9337" w:type="dxa"/>
            <w:gridSpan w:val="8"/>
            <w:tcBorders>
              <w:top w:val="nil"/>
              <w:left w:val="nil"/>
              <w:bottom w:val="nil"/>
              <w:right w:val="nil"/>
            </w:tcBorders>
            <w:noWrap/>
            <w:vAlign w:val="center"/>
          </w:tcPr>
          <w:p w:rsidR="00A151DC" w:rsidRPr="00EE3609" w:rsidRDefault="00A151DC" w:rsidP="004D5480">
            <w:pPr>
              <w:widowControl/>
              <w:spacing w:line="560" w:lineRule="exact"/>
              <w:jc w:val="center"/>
              <w:rPr>
                <w:rFonts w:ascii="仿宋_GB2312" w:eastAsia="仿宋_GB2312" w:hAnsi="宋体" w:cs="宋体"/>
                <w:b/>
                <w:bCs/>
                <w:color w:val="000000"/>
                <w:kern w:val="0"/>
                <w:sz w:val="32"/>
                <w:szCs w:val="32"/>
              </w:rPr>
            </w:pPr>
            <w:r w:rsidRPr="004D5480">
              <w:rPr>
                <w:rFonts w:ascii="仿宋_GB2312" w:eastAsia="仿宋_GB2312" w:hAnsi="宋体" w:cs="宋体" w:hint="eastAsia"/>
                <w:b/>
                <w:bCs/>
                <w:color w:val="171717"/>
                <w:kern w:val="0"/>
                <w:sz w:val="32"/>
                <w:szCs w:val="32"/>
              </w:rPr>
              <w:t>乌鲁木齐市水磨沟区信访局一般公共预算基本支出情况表</w:t>
            </w:r>
          </w:p>
        </w:tc>
      </w:tr>
      <w:tr w:rsidR="00A151DC" w:rsidRPr="00EE3609" w:rsidTr="00E52978">
        <w:trPr>
          <w:trHeight w:val="405"/>
        </w:trPr>
        <w:tc>
          <w:tcPr>
            <w:tcW w:w="4234" w:type="dxa"/>
            <w:gridSpan w:val="3"/>
            <w:tcBorders>
              <w:top w:val="nil"/>
              <w:left w:val="nil"/>
              <w:bottom w:val="nil"/>
              <w:right w:val="nil"/>
            </w:tcBorders>
            <w:noWrap/>
            <w:vAlign w:val="center"/>
          </w:tcPr>
          <w:p w:rsidR="00A151DC" w:rsidRPr="004D5480" w:rsidRDefault="00A151DC" w:rsidP="00AE1429">
            <w:pPr>
              <w:widowControl/>
              <w:jc w:val="left"/>
              <w:rPr>
                <w:rFonts w:ascii="仿宋_GB2312" w:eastAsia="仿宋_GB2312" w:hAnsi="宋体"/>
                <w:color w:val="171717"/>
                <w:kern w:val="0"/>
                <w:sz w:val="24"/>
              </w:rPr>
            </w:pPr>
            <w:r w:rsidRPr="004D5480">
              <w:rPr>
                <w:rFonts w:ascii="仿宋_GB2312" w:eastAsia="仿宋_GB2312" w:hAnsi="宋体" w:hint="eastAsia"/>
                <w:color w:val="171717"/>
                <w:kern w:val="0"/>
                <w:sz w:val="24"/>
              </w:rPr>
              <w:t>编制单位：</w:t>
            </w:r>
          </w:p>
        </w:tc>
        <w:tc>
          <w:tcPr>
            <w:tcW w:w="995" w:type="dxa"/>
            <w:tcBorders>
              <w:top w:val="nil"/>
              <w:left w:val="nil"/>
              <w:bottom w:val="nil"/>
              <w:right w:val="nil"/>
            </w:tcBorders>
            <w:noWrap/>
            <w:vAlign w:val="center"/>
          </w:tcPr>
          <w:p w:rsidR="00A151DC" w:rsidRPr="004D5480" w:rsidRDefault="00A151DC" w:rsidP="000A5A80">
            <w:pPr>
              <w:widowControl/>
              <w:jc w:val="left"/>
              <w:rPr>
                <w:rFonts w:ascii="仿宋_GB2312" w:eastAsia="仿宋_GB2312" w:hAnsi="宋体"/>
                <w:color w:val="171717"/>
                <w:kern w:val="0"/>
                <w:sz w:val="24"/>
              </w:rPr>
            </w:pPr>
          </w:p>
        </w:tc>
        <w:tc>
          <w:tcPr>
            <w:tcW w:w="1682" w:type="dxa"/>
            <w:gridSpan w:val="2"/>
            <w:tcBorders>
              <w:top w:val="nil"/>
              <w:left w:val="nil"/>
              <w:bottom w:val="nil"/>
              <w:right w:val="nil"/>
            </w:tcBorders>
            <w:noWrap/>
            <w:vAlign w:val="center"/>
          </w:tcPr>
          <w:p w:rsidR="00A151DC" w:rsidRPr="004D5480" w:rsidRDefault="00A151DC" w:rsidP="000A5A80">
            <w:pPr>
              <w:widowControl/>
              <w:jc w:val="left"/>
              <w:rPr>
                <w:rFonts w:ascii="仿宋_GB2312" w:eastAsia="仿宋_GB2312" w:hAnsi="宋体"/>
                <w:color w:val="171717"/>
                <w:kern w:val="0"/>
                <w:sz w:val="24"/>
              </w:rPr>
            </w:pPr>
          </w:p>
        </w:tc>
        <w:tc>
          <w:tcPr>
            <w:tcW w:w="2426" w:type="dxa"/>
            <w:gridSpan w:val="2"/>
            <w:tcBorders>
              <w:top w:val="nil"/>
              <w:left w:val="nil"/>
              <w:bottom w:val="nil"/>
              <w:right w:val="nil"/>
            </w:tcBorders>
            <w:noWrap/>
            <w:vAlign w:val="center"/>
          </w:tcPr>
          <w:p w:rsidR="00A151DC" w:rsidRPr="004D5480" w:rsidRDefault="00A151DC" w:rsidP="000A5A80">
            <w:pPr>
              <w:widowControl/>
              <w:rPr>
                <w:rFonts w:ascii="仿宋_GB2312" w:eastAsia="仿宋_GB2312" w:hAnsi="宋体"/>
                <w:color w:val="171717"/>
                <w:kern w:val="0"/>
                <w:sz w:val="24"/>
              </w:rPr>
            </w:pPr>
            <w:r w:rsidRPr="004D5480">
              <w:rPr>
                <w:rFonts w:ascii="仿宋_GB2312" w:eastAsia="仿宋_GB2312" w:hAnsi="宋体" w:hint="eastAsia"/>
                <w:color w:val="171717"/>
                <w:kern w:val="0"/>
                <w:sz w:val="24"/>
              </w:rPr>
              <w:t>单位：万元</w:t>
            </w:r>
          </w:p>
        </w:tc>
      </w:tr>
      <w:tr w:rsidR="00A151DC" w:rsidRPr="00EE3609" w:rsidTr="00E52978">
        <w:trPr>
          <w:trHeight w:val="390"/>
        </w:trPr>
        <w:tc>
          <w:tcPr>
            <w:tcW w:w="4234" w:type="dxa"/>
            <w:gridSpan w:val="3"/>
            <w:tcBorders>
              <w:top w:val="single" w:sz="4" w:space="0" w:color="auto"/>
              <w:left w:val="single" w:sz="4" w:space="0" w:color="auto"/>
              <w:bottom w:val="single" w:sz="4" w:space="0" w:color="auto"/>
              <w:right w:val="single" w:sz="4" w:space="0" w:color="000000"/>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项目</w:t>
            </w:r>
          </w:p>
        </w:tc>
        <w:tc>
          <w:tcPr>
            <w:tcW w:w="5103" w:type="dxa"/>
            <w:gridSpan w:val="5"/>
            <w:tcBorders>
              <w:top w:val="single" w:sz="4" w:space="0" w:color="auto"/>
              <w:left w:val="nil"/>
              <w:bottom w:val="single" w:sz="4" w:space="0" w:color="auto"/>
              <w:right w:val="single" w:sz="4" w:space="0" w:color="000000"/>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一般公共预算基本支出</w:t>
            </w:r>
          </w:p>
        </w:tc>
      </w:tr>
      <w:tr w:rsidR="00A151DC" w:rsidRPr="00EE3609" w:rsidTr="00E52978">
        <w:trPr>
          <w:trHeight w:val="495"/>
        </w:trPr>
        <w:tc>
          <w:tcPr>
            <w:tcW w:w="1343" w:type="dxa"/>
            <w:gridSpan w:val="2"/>
            <w:tcBorders>
              <w:top w:val="single" w:sz="4" w:space="0" w:color="auto"/>
              <w:left w:val="single" w:sz="4" w:space="0" w:color="auto"/>
              <w:bottom w:val="single" w:sz="4" w:space="0" w:color="auto"/>
              <w:right w:val="nil"/>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公用经费</w:t>
            </w:r>
          </w:p>
        </w:tc>
      </w:tr>
      <w:tr w:rsidR="00A151DC" w:rsidRPr="00EE3609" w:rsidTr="00BC0BB4">
        <w:trPr>
          <w:trHeight w:val="270"/>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类</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宋体" w:cs="宋体"/>
                <w:b/>
                <w:bCs/>
                <w:color w:val="000000"/>
                <w:kern w:val="0"/>
                <w:sz w:val="20"/>
                <w:szCs w:val="20"/>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01</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基本工资</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BC0BB4">
            <w:pPr>
              <w:jc w:val="right"/>
              <w:rPr>
                <w:rFonts w:ascii="仿宋_GB2312" w:eastAsia="仿宋_GB2312" w:hAnsi="宋体"/>
                <w:color w:val="171717"/>
                <w:sz w:val="18"/>
                <w:szCs w:val="18"/>
              </w:rPr>
            </w:pPr>
            <w:r w:rsidRPr="004D5480">
              <w:rPr>
                <w:rFonts w:ascii="仿宋_GB2312" w:eastAsia="仿宋_GB2312" w:hAnsi="宋体"/>
                <w:color w:val="171717"/>
                <w:sz w:val="18"/>
                <w:szCs w:val="18"/>
              </w:rPr>
              <w:t>11.</w:t>
            </w:r>
            <w:r>
              <w:rPr>
                <w:rFonts w:ascii="仿宋_GB2312" w:eastAsia="仿宋_GB2312" w:hAnsi="宋体"/>
                <w:color w:val="171717"/>
                <w:sz w:val="18"/>
                <w:szCs w:val="18"/>
              </w:rPr>
              <w:t>89</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BC0BB4">
            <w:pPr>
              <w:jc w:val="right"/>
              <w:rPr>
                <w:rFonts w:ascii="仿宋_GB2312" w:eastAsia="仿宋_GB2312" w:hAnsi="宋体"/>
                <w:color w:val="171717"/>
                <w:sz w:val="18"/>
                <w:szCs w:val="18"/>
              </w:rPr>
            </w:pPr>
            <w:r w:rsidRPr="004D5480">
              <w:rPr>
                <w:rFonts w:ascii="仿宋_GB2312" w:eastAsia="仿宋_GB2312" w:hAnsi="宋体"/>
                <w:color w:val="171717"/>
                <w:sz w:val="18"/>
                <w:szCs w:val="18"/>
              </w:rPr>
              <w:t>11.</w:t>
            </w:r>
            <w:r>
              <w:rPr>
                <w:rFonts w:ascii="仿宋_GB2312" w:eastAsia="仿宋_GB2312" w:hAnsi="宋体"/>
                <w:color w:val="171717"/>
                <w:sz w:val="18"/>
                <w:szCs w:val="18"/>
              </w:rPr>
              <w:t>89</w:t>
            </w:r>
          </w:p>
        </w:tc>
        <w:tc>
          <w:tcPr>
            <w:tcW w:w="1701" w:type="dxa"/>
            <w:tcBorders>
              <w:top w:val="nil"/>
              <w:left w:val="nil"/>
              <w:bottom w:val="single" w:sz="4" w:space="0" w:color="auto"/>
              <w:right w:val="single" w:sz="4" w:space="0" w:color="auto"/>
            </w:tcBorders>
            <w:vAlign w:val="center"/>
          </w:tcPr>
          <w:p w:rsidR="00A151DC" w:rsidRPr="004D5480" w:rsidRDefault="00A151DC" w:rsidP="00E52978">
            <w:pPr>
              <w:widowControl/>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02</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津贴补贴</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BC0BB4">
            <w:pPr>
              <w:jc w:val="right"/>
              <w:rPr>
                <w:rFonts w:ascii="仿宋_GB2312" w:eastAsia="仿宋_GB2312" w:hAnsi="宋体"/>
                <w:color w:val="171717"/>
                <w:sz w:val="18"/>
                <w:szCs w:val="18"/>
              </w:rPr>
            </w:pPr>
            <w:r>
              <w:rPr>
                <w:rFonts w:ascii="仿宋_GB2312" w:eastAsia="仿宋_GB2312" w:hAnsi="宋体"/>
                <w:color w:val="171717"/>
                <w:sz w:val="18"/>
                <w:szCs w:val="18"/>
              </w:rPr>
              <w:t>16.47</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BC0BB4">
            <w:pPr>
              <w:jc w:val="right"/>
              <w:rPr>
                <w:rFonts w:ascii="仿宋_GB2312" w:eastAsia="仿宋_GB2312" w:hAnsi="宋体"/>
                <w:color w:val="171717"/>
                <w:sz w:val="18"/>
                <w:szCs w:val="18"/>
              </w:rPr>
            </w:pPr>
            <w:r>
              <w:rPr>
                <w:rFonts w:ascii="仿宋_GB2312" w:eastAsia="仿宋_GB2312" w:hAnsi="宋体"/>
                <w:color w:val="171717"/>
                <w:sz w:val="18"/>
                <w:szCs w:val="18"/>
              </w:rPr>
              <w:t>16.47</w:t>
            </w:r>
          </w:p>
        </w:tc>
        <w:tc>
          <w:tcPr>
            <w:tcW w:w="1701" w:type="dxa"/>
            <w:tcBorders>
              <w:top w:val="nil"/>
              <w:left w:val="nil"/>
              <w:bottom w:val="single" w:sz="4" w:space="0" w:color="auto"/>
              <w:right w:val="single" w:sz="4" w:space="0" w:color="auto"/>
            </w:tcBorders>
            <w:vAlign w:val="center"/>
          </w:tcPr>
          <w:p w:rsidR="00A151DC" w:rsidRPr="004D5480" w:rsidRDefault="00A151DC" w:rsidP="00E52978">
            <w:pPr>
              <w:widowControl/>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03</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奖金</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0.9</w:t>
            </w:r>
            <w:r>
              <w:rPr>
                <w:rFonts w:ascii="仿宋_GB2312" w:eastAsia="仿宋_GB2312" w:hAnsi="宋体"/>
                <w:color w:val="171717"/>
                <w:sz w:val="18"/>
                <w:szCs w:val="18"/>
              </w:rPr>
              <w:t>9</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0.9</w:t>
            </w:r>
            <w:r>
              <w:rPr>
                <w:rFonts w:ascii="仿宋_GB2312" w:eastAsia="仿宋_GB2312" w:hAnsi="宋体"/>
                <w:color w:val="171717"/>
                <w:sz w:val="18"/>
                <w:szCs w:val="18"/>
              </w:rPr>
              <w:t>9</w:t>
            </w: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08</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E7044B">
            <w:pPr>
              <w:jc w:val="right"/>
              <w:rPr>
                <w:rFonts w:ascii="仿宋_GB2312" w:eastAsia="仿宋_GB2312" w:hAnsi="宋体"/>
                <w:color w:val="171717"/>
                <w:sz w:val="18"/>
                <w:szCs w:val="18"/>
              </w:rPr>
            </w:pPr>
            <w:r>
              <w:rPr>
                <w:rFonts w:ascii="仿宋_GB2312" w:eastAsia="仿宋_GB2312" w:hAnsi="宋体"/>
                <w:color w:val="171717"/>
                <w:sz w:val="18"/>
                <w:szCs w:val="18"/>
              </w:rPr>
              <w:t>8.12</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E7044B">
            <w:pPr>
              <w:widowControl/>
              <w:jc w:val="right"/>
              <w:rPr>
                <w:rFonts w:ascii="仿宋_GB2312" w:eastAsia="仿宋_GB2312" w:hAnsi="宋体"/>
                <w:color w:val="171717"/>
                <w:sz w:val="18"/>
                <w:szCs w:val="18"/>
              </w:rPr>
            </w:pPr>
            <w:r>
              <w:rPr>
                <w:rFonts w:ascii="仿宋_GB2312" w:eastAsia="仿宋_GB2312" w:hAnsi="宋体"/>
                <w:color w:val="171717"/>
                <w:sz w:val="18"/>
                <w:szCs w:val="18"/>
              </w:rPr>
              <w:t>8.12</w:t>
            </w:r>
          </w:p>
        </w:tc>
        <w:tc>
          <w:tcPr>
            <w:tcW w:w="1701" w:type="dxa"/>
            <w:tcBorders>
              <w:top w:val="nil"/>
              <w:left w:val="nil"/>
              <w:bottom w:val="single" w:sz="4" w:space="0" w:color="auto"/>
              <w:right w:val="single" w:sz="4" w:space="0" w:color="auto"/>
            </w:tcBorders>
            <w:vAlign w:val="center"/>
          </w:tcPr>
          <w:p w:rsidR="00A151DC" w:rsidRPr="004D5480" w:rsidRDefault="00A151DC" w:rsidP="00E52978">
            <w:pPr>
              <w:widowControl/>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10</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职工基本医疗保险缴费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1F6725">
            <w:pPr>
              <w:jc w:val="right"/>
              <w:rPr>
                <w:rFonts w:ascii="仿宋_GB2312" w:eastAsia="仿宋_GB2312" w:hAnsi="宋体"/>
                <w:color w:val="171717"/>
                <w:sz w:val="18"/>
                <w:szCs w:val="18"/>
              </w:rPr>
            </w:pPr>
            <w:r w:rsidRPr="004D5480">
              <w:rPr>
                <w:rFonts w:ascii="仿宋_GB2312" w:eastAsia="仿宋_GB2312" w:hAnsi="宋体"/>
                <w:color w:val="171717"/>
                <w:sz w:val="18"/>
                <w:szCs w:val="18"/>
              </w:rPr>
              <w:t>2.</w:t>
            </w:r>
            <w:r>
              <w:rPr>
                <w:rFonts w:ascii="仿宋_GB2312" w:eastAsia="仿宋_GB2312" w:hAnsi="宋体"/>
                <w:color w:val="171717"/>
                <w:sz w:val="18"/>
                <w:szCs w:val="18"/>
              </w:rPr>
              <w:t>61</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1F6725">
            <w:pPr>
              <w:widowControl/>
              <w:jc w:val="right"/>
              <w:rPr>
                <w:rFonts w:ascii="仿宋_GB2312" w:eastAsia="仿宋_GB2312" w:hAnsi="宋体"/>
                <w:color w:val="171717"/>
                <w:sz w:val="18"/>
                <w:szCs w:val="18"/>
              </w:rPr>
            </w:pPr>
            <w:r w:rsidRPr="004D5480">
              <w:rPr>
                <w:rFonts w:ascii="仿宋_GB2312" w:eastAsia="仿宋_GB2312" w:hAnsi="宋体"/>
                <w:color w:val="171717"/>
                <w:sz w:val="18"/>
                <w:szCs w:val="18"/>
              </w:rPr>
              <w:t>2.</w:t>
            </w:r>
            <w:r>
              <w:rPr>
                <w:rFonts w:ascii="仿宋_GB2312" w:eastAsia="仿宋_GB2312" w:hAnsi="宋体"/>
                <w:color w:val="171717"/>
                <w:sz w:val="18"/>
                <w:szCs w:val="18"/>
              </w:rPr>
              <w:t>61</w:t>
            </w:r>
          </w:p>
        </w:tc>
        <w:tc>
          <w:tcPr>
            <w:tcW w:w="1701" w:type="dxa"/>
            <w:tcBorders>
              <w:top w:val="nil"/>
              <w:left w:val="nil"/>
              <w:bottom w:val="single" w:sz="4" w:space="0" w:color="auto"/>
              <w:right w:val="single" w:sz="4" w:space="0" w:color="auto"/>
            </w:tcBorders>
            <w:vAlign w:val="center"/>
          </w:tcPr>
          <w:p w:rsidR="00A151DC" w:rsidRPr="004D5480" w:rsidRDefault="00A151DC" w:rsidP="00E52978">
            <w:pPr>
              <w:widowControl/>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11</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公务员医疗补助缴费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1F6725">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58</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1F6725">
            <w:pPr>
              <w:widowControl/>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58</w:t>
            </w:r>
          </w:p>
        </w:tc>
        <w:tc>
          <w:tcPr>
            <w:tcW w:w="1701" w:type="dxa"/>
            <w:tcBorders>
              <w:top w:val="nil"/>
              <w:left w:val="nil"/>
              <w:bottom w:val="single" w:sz="4" w:space="0" w:color="auto"/>
              <w:right w:val="single" w:sz="4" w:space="0" w:color="auto"/>
            </w:tcBorders>
            <w:vAlign w:val="center"/>
          </w:tcPr>
          <w:p w:rsidR="00A151DC" w:rsidRPr="004D5480" w:rsidRDefault="00A151DC" w:rsidP="00E52978">
            <w:pPr>
              <w:widowControl/>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12</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97</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97</w:t>
            </w: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13</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4.34</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4.34</w:t>
            </w: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99</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其他工资福利支出</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1</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1</w:t>
            </w: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01</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办公费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34</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34</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07</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邮电费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0.1</w:t>
            </w:r>
            <w:r>
              <w:rPr>
                <w:rFonts w:ascii="仿宋_GB2312" w:eastAsia="仿宋_GB2312" w:hAnsi="宋体"/>
                <w:color w:val="171717"/>
                <w:sz w:val="18"/>
                <w:szCs w:val="18"/>
              </w:rPr>
              <w:t>8</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0.1</w:t>
            </w:r>
            <w:r>
              <w:rPr>
                <w:rFonts w:ascii="仿宋_GB2312" w:eastAsia="仿宋_GB2312" w:hAnsi="宋体"/>
                <w:color w:val="171717"/>
                <w:sz w:val="18"/>
                <w:szCs w:val="18"/>
              </w:rPr>
              <w:t>8</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11</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差旅费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63</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63</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13</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维修（护）费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08</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08</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16</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培训费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0.2</w:t>
            </w:r>
            <w:r>
              <w:rPr>
                <w:rFonts w:ascii="仿宋_GB2312" w:eastAsia="仿宋_GB2312" w:hAnsi="宋体"/>
                <w:color w:val="171717"/>
                <w:sz w:val="18"/>
                <w:szCs w:val="18"/>
              </w:rPr>
              <w:t>6</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0.2</w:t>
            </w:r>
            <w:r>
              <w:rPr>
                <w:rFonts w:ascii="仿宋_GB2312" w:eastAsia="仿宋_GB2312" w:hAnsi="宋体"/>
                <w:color w:val="171717"/>
                <w:sz w:val="18"/>
                <w:szCs w:val="18"/>
              </w:rPr>
              <w:t>6</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17</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公务接待费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0.01</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0.01</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28</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工会经费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0.1</w:t>
            </w:r>
            <w:r>
              <w:rPr>
                <w:rFonts w:ascii="仿宋_GB2312" w:eastAsia="仿宋_GB2312" w:hAnsi="宋体"/>
                <w:color w:val="171717"/>
                <w:sz w:val="18"/>
                <w:szCs w:val="18"/>
              </w:rPr>
              <w:t>7</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0.1</w:t>
            </w:r>
            <w:r>
              <w:rPr>
                <w:rFonts w:ascii="仿宋_GB2312" w:eastAsia="仿宋_GB2312" w:hAnsi="宋体"/>
                <w:color w:val="171717"/>
                <w:sz w:val="18"/>
                <w:szCs w:val="18"/>
              </w:rPr>
              <w:t>7</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29</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福利费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73</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w:t>
            </w:r>
            <w:r>
              <w:rPr>
                <w:rFonts w:ascii="仿宋_GB2312" w:eastAsia="仿宋_GB2312" w:hAnsi="宋体"/>
                <w:color w:val="171717"/>
                <w:sz w:val="18"/>
                <w:szCs w:val="18"/>
              </w:rPr>
              <w:t>73</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31</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公务用车运行维护费</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5.13</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5.13</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99</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其他商品服务支出</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0.1</w:t>
            </w:r>
            <w:r>
              <w:rPr>
                <w:rFonts w:ascii="仿宋_GB2312" w:eastAsia="仿宋_GB2312" w:hAnsi="宋体"/>
                <w:color w:val="171717"/>
                <w:sz w:val="18"/>
                <w:szCs w:val="18"/>
              </w:rPr>
              <w:t>5</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0.1</w:t>
            </w:r>
            <w:r>
              <w:rPr>
                <w:rFonts w:ascii="仿宋_GB2312" w:eastAsia="仿宋_GB2312" w:hAnsi="宋体"/>
                <w:color w:val="171717"/>
                <w:sz w:val="18"/>
                <w:szCs w:val="18"/>
              </w:rPr>
              <w:t>5</w:t>
            </w: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303</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09</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奖励金</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14.40</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14.40</w:t>
            </w: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303</w:t>
            </w:r>
          </w:p>
        </w:tc>
        <w:tc>
          <w:tcPr>
            <w:tcW w:w="57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99</w:t>
            </w:r>
          </w:p>
        </w:tc>
        <w:tc>
          <w:tcPr>
            <w:tcW w:w="2891"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left"/>
              <w:rPr>
                <w:rFonts w:ascii="仿宋_GB2312" w:eastAsia="仿宋_GB2312" w:hAnsi="宋体" w:cs="宋体"/>
                <w:color w:val="171717"/>
                <w:kern w:val="0"/>
                <w:sz w:val="18"/>
                <w:szCs w:val="18"/>
              </w:rPr>
            </w:pPr>
            <w:r w:rsidRPr="004D5480">
              <w:rPr>
                <w:rFonts w:ascii="仿宋_GB2312" w:eastAsia="仿宋_GB2312" w:hAnsi="宋体" w:cs="宋体" w:hint="eastAsia"/>
                <w:color w:val="171717"/>
                <w:kern w:val="0"/>
                <w:sz w:val="18"/>
                <w:szCs w:val="18"/>
              </w:rPr>
              <w:t>其他对个人和家庭的补助支出</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0.0</w:t>
            </w:r>
            <w:r>
              <w:rPr>
                <w:rFonts w:ascii="仿宋_GB2312" w:eastAsia="仿宋_GB2312" w:hAnsi="宋体"/>
                <w:color w:val="171717"/>
                <w:sz w:val="18"/>
                <w:szCs w:val="18"/>
              </w:rPr>
              <w:t>2</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0.0</w:t>
            </w:r>
            <w:r>
              <w:rPr>
                <w:rFonts w:ascii="仿宋_GB2312" w:eastAsia="仿宋_GB2312" w:hAnsi="宋体"/>
                <w:color w:val="171717"/>
                <w:sz w:val="18"/>
                <w:szCs w:val="18"/>
              </w:rPr>
              <w:t>2</w:t>
            </w: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p>
        </w:tc>
      </w:tr>
      <w:tr w:rsidR="00A151DC" w:rsidRPr="00EE3609" w:rsidTr="00BC0BB4">
        <w:trPr>
          <w:trHeight w:val="402"/>
        </w:trPr>
        <w:tc>
          <w:tcPr>
            <w:tcW w:w="766" w:type="dxa"/>
            <w:tcBorders>
              <w:top w:val="nil"/>
              <w:left w:val="single" w:sz="4" w:space="0" w:color="auto"/>
              <w:bottom w:val="single" w:sz="4" w:space="0" w:color="auto"/>
              <w:right w:val="single" w:sz="4" w:space="0" w:color="auto"/>
            </w:tcBorders>
            <w:vAlign w:val="center"/>
          </w:tcPr>
          <w:p w:rsidR="00A151DC" w:rsidRPr="00EE3609" w:rsidRDefault="00A151DC" w:rsidP="00E52978">
            <w:pPr>
              <w:widowControl/>
              <w:jc w:val="left"/>
              <w:rPr>
                <w:rFonts w:asci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A151DC" w:rsidRPr="00EE3609" w:rsidRDefault="00A151DC" w:rsidP="00E52978">
            <w:pPr>
              <w:widowControl/>
              <w:jc w:val="left"/>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A151DC" w:rsidRPr="00EE3609" w:rsidRDefault="00A151DC" w:rsidP="00E52978">
            <w:pPr>
              <w:widowControl/>
              <w:jc w:val="center"/>
              <w:rPr>
                <w:rFonts w:ascii="宋体" w:cs="宋体"/>
                <w:color w:val="000000"/>
                <w:kern w:val="0"/>
                <w:sz w:val="20"/>
                <w:szCs w:val="20"/>
              </w:rPr>
            </w:pPr>
            <w:r w:rsidRPr="00EE3609">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68.17</w:t>
            </w:r>
          </w:p>
        </w:tc>
        <w:tc>
          <w:tcPr>
            <w:tcW w:w="1701" w:type="dxa"/>
            <w:gridSpan w:val="2"/>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60.49</w:t>
            </w:r>
          </w:p>
        </w:tc>
        <w:tc>
          <w:tcPr>
            <w:tcW w:w="1701" w:type="dxa"/>
            <w:tcBorders>
              <w:top w:val="nil"/>
              <w:left w:val="nil"/>
              <w:bottom w:val="single" w:sz="4" w:space="0" w:color="auto"/>
              <w:right w:val="single" w:sz="4" w:space="0" w:color="auto"/>
            </w:tcBorders>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7.68</w:t>
            </w:r>
          </w:p>
        </w:tc>
      </w:tr>
    </w:tbl>
    <w:p w:rsidR="00A151DC" w:rsidRPr="00EE3609" w:rsidRDefault="00A151DC" w:rsidP="00BD5383">
      <w:pPr>
        <w:widowControl/>
        <w:jc w:val="left"/>
        <w:outlineLvl w:val="1"/>
        <w:rPr>
          <w:rFonts w:ascii="仿宋_GB2312" w:eastAsia="仿宋_GB2312" w:hAnsi="宋体"/>
          <w:kern w:val="0"/>
          <w:sz w:val="32"/>
          <w:szCs w:val="32"/>
        </w:rPr>
      </w:pPr>
    </w:p>
    <w:p w:rsidR="00A151DC" w:rsidRPr="004D5480" w:rsidRDefault="00A151DC" w:rsidP="004D5480">
      <w:pPr>
        <w:widowControl/>
        <w:spacing w:line="300" w:lineRule="auto"/>
        <w:jc w:val="left"/>
        <w:outlineLvl w:val="1"/>
        <w:rPr>
          <w:rFonts w:ascii="仿宋_GB2312" w:eastAsia="仿宋_GB2312" w:hAnsi="宋体"/>
          <w:b/>
          <w:color w:val="171717"/>
          <w:kern w:val="0"/>
          <w:sz w:val="32"/>
          <w:szCs w:val="32"/>
        </w:rPr>
      </w:pPr>
      <w:r w:rsidRPr="004D5480">
        <w:rPr>
          <w:rFonts w:ascii="仿宋_GB2312" w:eastAsia="仿宋_GB2312" w:hAnsi="宋体" w:hint="eastAsia"/>
          <w:b/>
          <w:color w:val="171717"/>
          <w:kern w:val="0"/>
          <w:sz w:val="32"/>
          <w:szCs w:val="32"/>
        </w:rPr>
        <w:lastRenderedPageBreak/>
        <w:t>表七：</w:t>
      </w:r>
    </w:p>
    <w:tbl>
      <w:tblPr>
        <w:tblW w:w="10065" w:type="dxa"/>
        <w:jc w:val="center"/>
        <w:tblLook w:val="00A0" w:firstRow="1" w:lastRow="0" w:firstColumn="1" w:lastColumn="0" w:noHBand="0" w:noVBand="0"/>
      </w:tblPr>
      <w:tblGrid>
        <w:gridCol w:w="10"/>
        <w:gridCol w:w="506"/>
        <w:gridCol w:w="416"/>
        <w:gridCol w:w="416"/>
        <w:gridCol w:w="851"/>
        <w:gridCol w:w="1456"/>
        <w:gridCol w:w="846"/>
        <w:gridCol w:w="165"/>
        <w:gridCol w:w="587"/>
        <w:gridCol w:w="696"/>
        <w:gridCol w:w="652"/>
        <w:gridCol w:w="652"/>
        <w:gridCol w:w="378"/>
        <w:gridCol w:w="200"/>
        <w:gridCol w:w="419"/>
        <w:gridCol w:w="578"/>
        <w:gridCol w:w="420"/>
        <w:gridCol w:w="420"/>
        <w:gridCol w:w="389"/>
        <w:gridCol w:w="8"/>
      </w:tblGrid>
      <w:tr w:rsidR="00A151DC" w:rsidRPr="00EE3609" w:rsidTr="00596B0C">
        <w:trPr>
          <w:gridBefore w:val="1"/>
          <w:gridAfter w:val="1"/>
          <w:wBefore w:w="10" w:type="dxa"/>
          <w:wAfter w:w="8" w:type="dxa"/>
          <w:trHeight w:val="375"/>
          <w:jc w:val="center"/>
        </w:trPr>
        <w:tc>
          <w:tcPr>
            <w:tcW w:w="10047" w:type="dxa"/>
            <w:gridSpan w:val="18"/>
            <w:tcBorders>
              <w:top w:val="nil"/>
              <w:left w:val="nil"/>
              <w:bottom w:val="nil"/>
              <w:right w:val="nil"/>
            </w:tcBorders>
            <w:noWrap/>
            <w:vAlign w:val="center"/>
          </w:tcPr>
          <w:p w:rsidR="00A151DC" w:rsidRPr="00EE3609" w:rsidRDefault="00A151DC" w:rsidP="004D5480">
            <w:pPr>
              <w:widowControl/>
              <w:spacing w:line="300" w:lineRule="auto"/>
              <w:jc w:val="center"/>
              <w:rPr>
                <w:rFonts w:ascii="仿宋_GB2312" w:eastAsia="仿宋_GB2312" w:hAnsi="宋体" w:cs="宋体"/>
                <w:b/>
                <w:bCs/>
                <w:color w:val="000000"/>
                <w:kern w:val="0"/>
                <w:sz w:val="32"/>
                <w:szCs w:val="32"/>
              </w:rPr>
            </w:pPr>
            <w:r w:rsidRPr="004D5480">
              <w:rPr>
                <w:rFonts w:ascii="仿宋_GB2312" w:eastAsia="仿宋_GB2312" w:hAnsi="宋体" w:cs="宋体" w:hint="eastAsia"/>
                <w:b/>
                <w:bCs/>
                <w:color w:val="171717"/>
                <w:kern w:val="0"/>
                <w:sz w:val="32"/>
                <w:szCs w:val="32"/>
              </w:rPr>
              <w:t>乌鲁木齐市水磨沟区信访局一般公共预算项目支出情况表</w:t>
            </w:r>
          </w:p>
        </w:tc>
      </w:tr>
      <w:tr w:rsidR="00A151DC" w:rsidRPr="00EE3609" w:rsidTr="00596B0C">
        <w:trPr>
          <w:gridBefore w:val="1"/>
          <w:gridAfter w:val="1"/>
          <w:wBefore w:w="10" w:type="dxa"/>
          <w:wAfter w:w="8" w:type="dxa"/>
          <w:trHeight w:val="405"/>
          <w:jc w:val="center"/>
        </w:trPr>
        <w:tc>
          <w:tcPr>
            <w:tcW w:w="4656" w:type="dxa"/>
            <w:gridSpan w:val="7"/>
            <w:tcBorders>
              <w:top w:val="nil"/>
              <w:left w:val="nil"/>
              <w:bottom w:val="nil"/>
              <w:right w:val="nil"/>
            </w:tcBorders>
            <w:noWrap/>
            <w:vAlign w:val="center"/>
          </w:tcPr>
          <w:p w:rsidR="00A151DC" w:rsidRPr="004D5480" w:rsidRDefault="00A151DC" w:rsidP="00AE1429">
            <w:pPr>
              <w:widowControl/>
              <w:jc w:val="left"/>
              <w:rPr>
                <w:rFonts w:ascii="仿宋_GB2312" w:eastAsia="仿宋_GB2312" w:hAnsi="宋体"/>
                <w:color w:val="171717"/>
                <w:kern w:val="0"/>
                <w:sz w:val="24"/>
              </w:rPr>
            </w:pPr>
            <w:r w:rsidRPr="004D5480">
              <w:rPr>
                <w:rFonts w:ascii="仿宋_GB2312" w:eastAsia="仿宋_GB2312" w:hAnsi="宋体" w:hint="eastAsia"/>
                <w:color w:val="171717"/>
                <w:kern w:val="0"/>
                <w:sz w:val="24"/>
              </w:rPr>
              <w:t>编制单位：</w:t>
            </w:r>
          </w:p>
        </w:tc>
        <w:tc>
          <w:tcPr>
            <w:tcW w:w="1283" w:type="dxa"/>
            <w:gridSpan w:val="2"/>
            <w:tcBorders>
              <w:top w:val="nil"/>
              <w:left w:val="nil"/>
              <w:bottom w:val="nil"/>
              <w:right w:val="nil"/>
            </w:tcBorders>
            <w:noWrap/>
            <w:vAlign w:val="center"/>
          </w:tcPr>
          <w:p w:rsidR="00A151DC" w:rsidRPr="004D5480" w:rsidRDefault="00A151DC" w:rsidP="000A5A80">
            <w:pPr>
              <w:widowControl/>
              <w:jc w:val="left"/>
              <w:rPr>
                <w:rFonts w:ascii="仿宋_GB2312" w:eastAsia="仿宋_GB2312" w:hAnsi="宋体"/>
                <w:color w:val="171717"/>
                <w:kern w:val="0"/>
                <w:sz w:val="24"/>
              </w:rPr>
            </w:pPr>
          </w:p>
        </w:tc>
        <w:tc>
          <w:tcPr>
            <w:tcW w:w="1682" w:type="dxa"/>
            <w:gridSpan w:val="3"/>
            <w:tcBorders>
              <w:top w:val="nil"/>
              <w:left w:val="nil"/>
              <w:bottom w:val="nil"/>
              <w:right w:val="nil"/>
            </w:tcBorders>
            <w:noWrap/>
            <w:vAlign w:val="center"/>
          </w:tcPr>
          <w:p w:rsidR="00A151DC" w:rsidRPr="004D5480" w:rsidRDefault="00A151DC" w:rsidP="000A5A80">
            <w:pPr>
              <w:widowControl/>
              <w:jc w:val="left"/>
              <w:rPr>
                <w:rFonts w:ascii="仿宋_GB2312" w:eastAsia="仿宋_GB2312" w:hAnsi="宋体"/>
                <w:color w:val="171717"/>
                <w:kern w:val="0"/>
                <w:sz w:val="24"/>
              </w:rPr>
            </w:pPr>
          </w:p>
        </w:tc>
        <w:tc>
          <w:tcPr>
            <w:tcW w:w="2426" w:type="dxa"/>
            <w:gridSpan w:val="6"/>
            <w:tcBorders>
              <w:top w:val="nil"/>
              <w:left w:val="nil"/>
              <w:bottom w:val="nil"/>
              <w:right w:val="nil"/>
            </w:tcBorders>
            <w:noWrap/>
            <w:vAlign w:val="center"/>
          </w:tcPr>
          <w:p w:rsidR="00A151DC" w:rsidRPr="004D5480" w:rsidRDefault="00A151DC" w:rsidP="00025A8D">
            <w:pPr>
              <w:widowControl/>
              <w:ind w:firstLineChars="400" w:firstLine="960"/>
              <w:rPr>
                <w:rFonts w:ascii="仿宋_GB2312" w:eastAsia="仿宋_GB2312" w:hAnsi="宋体"/>
                <w:color w:val="171717"/>
                <w:kern w:val="0"/>
                <w:sz w:val="24"/>
              </w:rPr>
            </w:pPr>
            <w:r w:rsidRPr="004D5480">
              <w:rPr>
                <w:rFonts w:ascii="仿宋_GB2312" w:eastAsia="仿宋_GB2312" w:hAnsi="宋体" w:hint="eastAsia"/>
                <w:color w:val="171717"/>
                <w:kern w:val="0"/>
                <w:sz w:val="24"/>
              </w:rPr>
              <w:t>单位：万元</w:t>
            </w:r>
          </w:p>
        </w:tc>
      </w:tr>
      <w:tr w:rsidR="00A151DC" w:rsidRPr="00EE3609" w:rsidTr="0059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348" w:type="dxa"/>
            <w:gridSpan w:val="4"/>
            <w:noWrap/>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科</w:t>
            </w:r>
            <w:r w:rsidRPr="004D5480">
              <w:rPr>
                <w:rFonts w:ascii="仿宋_GB2312" w:eastAsia="仿宋_GB2312" w:hAnsi="宋体"/>
                <w:b/>
                <w:color w:val="171717"/>
                <w:kern w:val="0"/>
                <w:sz w:val="18"/>
                <w:szCs w:val="18"/>
              </w:rPr>
              <w:t xml:space="preserve"> </w:t>
            </w:r>
            <w:r w:rsidRPr="004D5480">
              <w:rPr>
                <w:rFonts w:ascii="仿宋_GB2312" w:eastAsia="仿宋_GB2312" w:hAnsi="宋体" w:hint="eastAsia"/>
                <w:b/>
                <w:color w:val="171717"/>
                <w:kern w:val="0"/>
                <w:sz w:val="18"/>
                <w:szCs w:val="18"/>
              </w:rPr>
              <w:t>目</w:t>
            </w:r>
            <w:r w:rsidRPr="004D5480">
              <w:rPr>
                <w:rFonts w:ascii="仿宋_GB2312" w:eastAsia="仿宋_GB2312" w:hAnsi="宋体"/>
                <w:b/>
                <w:color w:val="171717"/>
                <w:kern w:val="0"/>
                <w:sz w:val="18"/>
                <w:szCs w:val="18"/>
              </w:rPr>
              <w:t xml:space="preserve"> </w:t>
            </w:r>
            <w:r w:rsidRPr="004D5480">
              <w:rPr>
                <w:rFonts w:ascii="仿宋_GB2312" w:eastAsia="仿宋_GB2312" w:hAnsi="宋体" w:hint="eastAsia"/>
                <w:b/>
                <w:color w:val="171717"/>
                <w:kern w:val="0"/>
                <w:sz w:val="18"/>
                <w:szCs w:val="18"/>
              </w:rPr>
              <w:t>编</w:t>
            </w:r>
            <w:r w:rsidRPr="004D5480">
              <w:rPr>
                <w:rFonts w:ascii="仿宋_GB2312" w:eastAsia="仿宋_GB2312" w:hAnsi="宋体"/>
                <w:b/>
                <w:color w:val="171717"/>
                <w:kern w:val="0"/>
                <w:sz w:val="18"/>
                <w:szCs w:val="18"/>
              </w:rPr>
              <w:t xml:space="preserve"> </w:t>
            </w:r>
            <w:r w:rsidRPr="004D5480">
              <w:rPr>
                <w:rFonts w:ascii="仿宋_GB2312" w:eastAsia="仿宋_GB2312" w:hAnsi="宋体" w:hint="eastAsia"/>
                <w:b/>
                <w:color w:val="171717"/>
                <w:kern w:val="0"/>
                <w:sz w:val="18"/>
                <w:szCs w:val="18"/>
              </w:rPr>
              <w:t>码</w:t>
            </w:r>
          </w:p>
        </w:tc>
        <w:tc>
          <w:tcPr>
            <w:tcW w:w="851" w:type="dxa"/>
            <w:vMerge w:val="restart"/>
            <w:noWrap/>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科目</w:t>
            </w:r>
          </w:p>
        </w:tc>
        <w:tc>
          <w:tcPr>
            <w:tcW w:w="1456" w:type="dxa"/>
            <w:vMerge w:val="restart"/>
            <w:noWrap/>
            <w:vAlign w:val="center"/>
          </w:tcPr>
          <w:p w:rsidR="00A151DC" w:rsidRPr="004D5480" w:rsidRDefault="00A151DC" w:rsidP="004D5480">
            <w:pPr>
              <w:spacing w:line="300" w:lineRule="auto"/>
              <w:jc w:val="center"/>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项目名称</w:t>
            </w:r>
          </w:p>
        </w:tc>
        <w:tc>
          <w:tcPr>
            <w:tcW w:w="846"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项目支出合计</w:t>
            </w:r>
          </w:p>
        </w:tc>
        <w:tc>
          <w:tcPr>
            <w:tcW w:w="752" w:type="dxa"/>
            <w:gridSpan w:val="2"/>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工资福利支出</w:t>
            </w:r>
          </w:p>
        </w:tc>
        <w:tc>
          <w:tcPr>
            <w:tcW w:w="696"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商品和服务支出</w:t>
            </w:r>
          </w:p>
        </w:tc>
        <w:tc>
          <w:tcPr>
            <w:tcW w:w="652"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对个人和家庭的补助</w:t>
            </w:r>
          </w:p>
        </w:tc>
        <w:tc>
          <w:tcPr>
            <w:tcW w:w="652"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债务利息及费用支出</w:t>
            </w:r>
          </w:p>
        </w:tc>
        <w:tc>
          <w:tcPr>
            <w:tcW w:w="578" w:type="dxa"/>
            <w:gridSpan w:val="2"/>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资本性支出（基本建设）</w:t>
            </w:r>
          </w:p>
        </w:tc>
        <w:tc>
          <w:tcPr>
            <w:tcW w:w="419"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资本性支出</w:t>
            </w:r>
          </w:p>
        </w:tc>
        <w:tc>
          <w:tcPr>
            <w:tcW w:w="578"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对企业补助（基本建设）</w:t>
            </w:r>
          </w:p>
        </w:tc>
        <w:tc>
          <w:tcPr>
            <w:tcW w:w="420"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对企业补助</w:t>
            </w:r>
          </w:p>
        </w:tc>
        <w:tc>
          <w:tcPr>
            <w:tcW w:w="420" w:type="dxa"/>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对社会保障基金补助</w:t>
            </w:r>
          </w:p>
        </w:tc>
        <w:tc>
          <w:tcPr>
            <w:tcW w:w="397" w:type="dxa"/>
            <w:gridSpan w:val="2"/>
            <w:vMerge w:val="restart"/>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其他支出</w:t>
            </w:r>
          </w:p>
        </w:tc>
      </w:tr>
      <w:tr w:rsidR="00A151DC" w:rsidRPr="00EE3609" w:rsidTr="0059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16" w:type="dxa"/>
            <w:gridSpan w:val="2"/>
            <w:noWrap/>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类</w:t>
            </w:r>
          </w:p>
        </w:tc>
        <w:tc>
          <w:tcPr>
            <w:tcW w:w="416" w:type="dxa"/>
            <w:noWrap/>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款</w:t>
            </w:r>
          </w:p>
        </w:tc>
        <w:tc>
          <w:tcPr>
            <w:tcW w:w="416" w:type="dxa"/>
            <w:noWrap/>
            <w:vAlign w:val="center"/>
          </w:tcPr>
          <w:p w:rsidR="00A151DC" w:rsidRPr="004D5480" w:rsidRDefault="00A151DC" w:rsidP="004D5480">
            <w:pPr>
              <w:widowControl/>
              <w:spacing w:line="300" w:lineRule="auto"/>
              <w:jc w:val="center"/>
              <w:outlineLvl w:val="1"/>
              <w:rPr>
                <w:rFonts w:ascii="仿宋_GB2312" w:eastAsia="仿宋_GB2312" w:hAnsi="宋体"/>
                <w:b/>
                <w:color w:val="171717"/>
                <w:kern w:val="0"/>
                <w:sz w:val="18"/>
                <w:szCs w:val="18"/>
              </w:rPr>
            </w:pPr>
            <w:r w:rsidRPr="004D5480">
              <w:rPr>
                <w:rFonts w:ascii="仿宋_GB2312" w:eastAsia="仿宋_GB2312" w:hAnsi="宋体" w:hint="eastAsia"/>
                <w:b/>
                <w:color w:val="171717"/>
                <w:kern w:val="0"/>
                <w:sz w:val="18"/>
                <w:szCs w:val="18"/>
              </w:rPr>
              <w:t>项</w:t>
            </w:r>
          </w:p>
        </w:tc>
        <w:tc>
          <w:tcPr>
            <w:tcW w:w="851" w:type="dxa"/>
            <w:vMerge/>
            <w:vAlign w:val="center"/>
          </w:tcPr>
          <w:p w:rsidR="00A151DC" w:rsidRPr="00EE3609" w:rsidRDefault="00A151DC" w:rsidP="000A5A80">
            <w:pPr>
              <w:widowControl/>
              <w:jc w:val="left"/>
              <w:outlineLvl w:val="1"/>
              <w:rPr>
                <w:rFonts w:ascii="仿宋_GB2312" w:eastAsia="仿宋_GB2312" w:hAnsi="宋体"/>
                <w:b/>
                <w:kern w:val="0"/>
                <w:sz w:val="18"/>
                <w:szCs w:val="18"/>
              </w:rPr>
            </w:pPr>
          </w:p>
        </w:tc>
        <w:tc>
          <w:tcPr>
            <w:tcW w:w="1456"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846"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752" w:type="dxa"/>
            <w:gridSpan w:val="2"/>
            <w:vMerge/>
          </w:tcPr>
          <w:p w:rsidR="00A151DC" w:rsidRPr="00EE3609" w:rsidRDefault="00A151DC" w:rsidP="000A5A80">
            <w:pPr>
              <w:widowControl/>
              <w:jc w:val="left"/>
              <w:outlineLvl w:val="1"/>
              <w:rPr>
                <w:rFonts w:ascii="仿宋_GB2312" w:eastAsia="仿宋_GB2312" w:hAnsi="宋体"/>
                <w:b/>
                <w:kern w:val="0"/>
                <w:sz w:val="18"/>
                <w:szCs w:val="18"/>
              </w:rPr>
            </w:pPr>
          </w:p>
        </w:tc>
        <w:tc>
          <w:tcPr>
            <w:tcW w:w="696"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652"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652"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578" w:type="dxa"/>
            <w:gridSpan w:val="2"/>
            <w:vMerge/>
          </w:tcPr>
          <w:p w:rsidR="00A151DC" w:rsidRPr="00EE3609" w:rsidRDefault="00A151DC" w:rsidP="000A5A80">
            <w:pPr>
              <w:widowControl/>
              <w:jc w:val="left"/>
              <w:outlineLvl w:val="1"/>
              <w:rPr>
                <w:rFonts w:ascii="仿宋_GB2312" w:eastAsia="仿宋_GB2312" w:hAnsi="宋体"/>
                <w:b/>
                <w:kern w:val="0"/>
                <w:sz w:val="18"/>
                <w:szCs w:val="18"/>
              </w:rPr>
            </w:pPr>
          </w:p>
        </w:tc>
        <w:tc>
          <w:tcPr>
            <w:tcW w:w="419"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578"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420"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420" w:type="dxa"/>
            <w:vMerge/>
          </w:tcPr>
          <w:p w:rsidR="00A151DC" w:rsidRPr="00EE3609" w:rsidRDefault="00A151DC" w:rsidP="000A5A80">
            <w:pPr>
              <w:widowControl/>
              <w:jc w:val="left"/>
              <w:outlineLvl w:val="1"/>
              <w:rPr>
                <w:rFonts w:ascii="仿宋_GB2312" w:eastAsia="仿宋_GB2312" w:hAnsi="宋体"/>
                <w:b/>
                <w:kern w:val="0"/>
                <w:sz w:val="18"/>
                <w:szCs w:val="18"/>
              </w:rPr>
            </w:pPr>
          </w:p>
        </w:tc>
        <w:tc>
          <w:tcPr>
            <w:tcW w:w="397" w:type="dxa"/>
            <w:gridSpan w:val="2"/>
            <w:vMerge/>
          </w:tcPr>
          <w:p w:rsidR="00A151DC" w:rsidRPr="00EE3609" w:rsidRDefault="00A151DC" w:rsidP="000A5A80">
            <w:pPr>
              <w:widowControl/>
              <w:jc w:val="left"/>
              <w:outlineLvl w:val="1"/>
              <w:rPr>
                <w:rFonts w:ascii="仿宋_GB2312" w:eastAsia="仿宋_GB2312" w:hAnsi="宋体"/>
                <w:b/>
                <w:kern w:val="0"/>
                <w:sz w:val="18"/>
                <w:szCs w:val="18"/>
              </w:rPr>
            </w:pPr>
          </w:p>
        </w:tc>
      </w:tr>
      <w:tr w:rsidR="00A151DC" w:rsidRPr="00EE3609" w:rsidTr="0059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vAlign w:val="center"/>
          </w:tcPr>
          <w:p w:rsidR="00A151DC" w:rsidRPr="004D5480" w:rsidRDefault="00A151DC" w:rsidP="00B063BC">
            <w:pPr>
              <w:jc w:val="right"/>
              <w:rPr>
                <w:rFonts w:ascii="仿宋_GB2312" w:eastAsia="仿宋_GB2312" w:hAnsi="宋体"/>
                <w:color w:val="171717"/>
                <w:sz w:val="18"/>
                <w:szCs w:val="18"/>
              </w:rPr>
            </w:pPr>
            <w:r w:rsidRPr="004D5480">
              <w:rPr>
                <w:rFonts w:ascii="仿宋_GB2312" w:eastAsia="仿宋_GB2312" w:hAnsi="宋体"/>
                <w:color w:val="171717"/>
                <w:sz w:val="18"/>
                <w:szCs w:val="18"/>
              </w:rPr>
              <w:t>201</w:t>
            </w:r>
          </w:p>
        </w:tc>
        <w:tc>
          <w:tcPr>
            <w:tcW w:w="416" w:type="dxa"/>
            <w:vAlign w:val="center"/>
          </w:tcPr>
          <w:p w:rsidR="00A151DC" w:rsidRPr="004D5480" w:rsidRDefault="00A151DC" w:rsidP="00B063BC">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03</w:t>
            </w:r>
          </w:p>
        </w:tc>
        <w:tc>
          <w:tcPr>
            <w:tcW w:w="416" w:type="dxa"/>
            <w:vAlign w:val="center"/>
          </w:tcPr>
          <w:p w:rsidR="00A151DC" w:rsidRPr="004D5480" w:rsidRDefault="00A151DC" w:rsidP="00B063BC">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08</w:t>
            </w:r>
          </w:p>
        </w:tc>
        <w:tc>
          <w:tcPr>
            <w:tcW w:w="851" w:type="dxa"/>
            <w:vAlign w:val="center"/>
          </w:tcPr>
          <w:p w:rsidR="00A151DC" w:rsidRPr="004D5480" w:rsidRDefault="00A151DC" w:rsidP="00B063BC">
            <w:pPr>
              <w:rPr>
                <w:rFonts w:ascii="仿宋_GB2312" w:eastAsia="仿宋_GB2312" w:hAnsi="宋体"/>
                <w:color w:val="171717"/>
                <w:sz w:val="18"/>
                <w:szCs w:val="18"/>
              </w:rPr>
            </w:pPr>
            <w:r w:rsidRPr="004D5480">
              <w:rPr>
                <w:rFonts w:ascii="仿宋_GB2312" w:eastAsia="仿宋_GB2312" w:hAnsi="宋体" w:hint="eastAsia"/>
                <w:color w:val="171717"/>
                <w:sz w:val="18"/>
                <w:szCs w:val="18"/>
              </w:rPr>
              <w:t>信访事务</w:t>
            </w:r>
          </w:p>
        </w:tc>
        <w:tc>
          <w:tcPr>
            <w:tcW w:w="1456" w:type="dxa"/>
          </w:tcPr>
          <w:p w:rsidR="00A151DC" w:rsidRPr="00214D5D" w:rsidRDefault="00A151DC" w:rsidP="00B063BC">
            <w:pPr>
              <w:widowControl/>
              <w:jc w:val="left"/>
              <w:outlineLvl w:val="1"/>
              <w:rPr>
                <w:rFonts w:ascii="仿宋_GB2312" w:eastAsia="仿宋_GB2312" w:hAnsi="宋体"/>
                <w:color w:val="171717"/>
                <w:sz w:val="18"/>
                <w:szCs w:val="18"/>
              </w:rPr>
            </w:pPr>
            <w:r w:rsidRPr="00214D5D">
              <w:rPr>
                <w:rFonts w:ascii="仿宋_GB2312" w:eastAsia="仿宋_GB2312" w:hAnsi="宋体" w:hint="eastAsia"/>
                <w:color w:val="171717"/>
                <w:sz w:val="18"/>
                <w:szCs w:val="18"/>
              </w:rPr>
              <w:t>信访应急准备经费</w:t>
            </w:r>
          </w:p>
        </w:tc>
        <w:tc>
          <w:tcPr>
            <w:tcW w:w="846" w:type="dxa"/>
          </w:tcPr>
          <w:p w:rsidR="00A151DC" w:rsidRPr="004D5480" w:rsidRDefault="00A151DC" w:rsidP="004D5480">
            <w:pPr>
              <w:jc w:val="right"/>
              <w:rPr>
                <w:rFonts w:ascii="仿宋_GB2312" w:eastAsia="仿宋_GB2312" w:hAnsi="宋体"/>
                <w:color w:val="171717"/>
                <w:sz w:val="18"/>
                <w:szCs w:val="18"/>
              </w:rPr>
            </w:pPr>
            <w:r w:rsidRPr="004D5480">
              <w:rPr>
                <w:rFonts w:ascii="仿宋_GB2312" w:eastAsia="仿宋_GB2312" w:hAnsi="宋体"/>
                <w:color w:val="171717"/>
                <w:sz w:val="18"/>
                <w:szCs w:val="18"/>
              </w:rPr>
              <w:t>100</w:t>
            </w:r>
          </w:p>
          <w:p w:rsidR="00A151DC" w:rsidRPr="004D5480" w:rsidRDefault="00A151DC" w:rsidP="004D5480">
            <w:pPr>
              <w:widowControl/>
              <w:jc w:val="right"/>
              <w:outlineLvl w:val="1"/>
              <w:rPr>
                <w:rFonts w:ascii="仿宋_GB2312" w:eastAsia="仿宋_GB2312" w:hAnsi="宋体"/>
                <w:color w:val="171717"/>
                <w:sz w:val="18"/>
                <w:szCs w:val="18"/>
              </w:rPr>
            </w:pPr>
          </w:p>
        </w:tc>
        <w:tc>
          <w:tcPr>
            <w:tcW w:w="752" w:type="dxa"/>
            <w:gridSpan w:val="2"/>
          </w:tcPr>
          <w:p w:rsidR="00A151DC" w:rsidRPr="004D5480" w:rsidRDefault="00A151DC" w:rsidP="004D5480">
            <w:pPr>
              <w:widowControl/>
              <w:jc w:val="right"/>
              <w:outlineLvl w:val="1"/>
              <w:rPr>
                <w:rFonts w:ascii="仿宋_GB2312" w:eastAsia="仿宋_GB2312" w:hAnsi="宋体"/>
                <w:color w:val="171717"/>
                <w:sz w:val="18"/>
                <w:szCs w:val="18"/>
              </w:rPr>
            </w:pPr>
          </w:p>
        </w:tc>
        <w:tc>
          <w:tcPr>
            <w:tcW w:w="696" w:type="dxa"/>
          </w:tcPr>
          <w:p w:rsidR="00A151DC" w:rsidRPr="004D5480" w:rsidRDefault="00A151DC" w:rsidP="004D5480">
            <w:pPr>
              <w:widowControl/>
              <w:jc w:val="right"/>
              <w:outlineLvl w:val="1"/>
              <w:rPr>
                <w:rFonts w:ascii="仿宋_GB2312" w:eastAsia="仿宋_GB2312" w:hAnsi="宋体"/>
                <w:color w:val="171717"/>
                <w:sz w:val="18"/>
                <w:szCs w:val="18"/>
              </w:rPr>
            </w:pPr>
            <w:r w:rsidRPr="004D5480">
              <w:rPr>
                <w:rFonts w:ascii="仿宋_GB2312" w:eastAsia="仿宋_GB2312" w:hAnsi="宋体"/>
                <w:color w:val="171717"/>
                <w:sz w:val="18"/>
                <w:szCs w:val="18"/>
              </w:rPr>
              <w:t>100</w:t>
            </w:r>
          </w:p>
        </w:tc>
        <w:tc>
          <w:tcPr>
            <w:tcW w:w="652" w:type="dxa"/>
          </w:tcPr>
          <w:p w:rsidR="00A151DC" w:rsidRPr="004D5480" w:rsidRDefault="00A151DC" w:rsidP="004D5480">
            <w:pPr>
              <w:jc w:val="right"/>
              <w:rPr>
                <w:rFonts w:ascii="仿宋_GB2312" w:eastAsia="仿宋_GB2312" w:hAnsi="宋体"/>
                <w:color w:val="171717"/>
                <w:sz w:val="18"/>
                <w:szCs w:val="18"/>
              </w:rPr>
            </w:pPr>
          </w:p>
        </w:tc>
        <w:tc>
          <w:tcPr>
            <w:tcW w:w="652" w:type="dxa"/>
          </w:tcPr>
          <w:p w:rsidR="00A151DC" w:rsidRPr="004D5480" w:rsidRDefault="00A151DC" w:rsidP="004D5480">
            <w:pPr>
              <w:widowControl/>
              <w:jc w:val="right"/>
              <w:outlineLvl w:val="1"/>
              <w:rPr>
                <w:rFonts w:ascii="仿宋_GB2312" w:eastAsia="仿宋_GB2312" w:hAnsi="宋体"/>
                <w:color w:val="171717"/>
                <w:sz w:val="18"/>
                <w:szCs w:val="18"/>
              </w:rPr>
            </w:pPr>
          </w:p>
        </w:tc>
        <w:tc>
          <w:tcPr>
            <w:tcW w:w="578" w:type="dxa"/>
            <w:gridSpan w:val="2"/>
          </w:tcPr>
          <w:p w:rsidR="00A151DC" w:rsidRPr="004D5480" w:rsidRDefault="00A151DC" w:rsidP="004D5480">
            <w:pPr>
              <w:widowControl/>
              <w:jc w:val="right"/>
              <w:outlineLvl w:val="1"/>
              <w:rPr>
                <w:rFonts w:ascii="仿宋_GB2312" w:eastAsia="仿宋_GB2312" w:hAnsi="宋体"/>
                <w:color w:val="171717"/>
                <w:sz w:val="18"/>
                <w:szCs w:val="18"/>
              </w:rPr>
            </w:pPr>
          </w:p>
        </w:tc>
        <w:tc>
          <w:tcPr>
            <w:tcW w:w="419" w:type="dxa"/>
          </w:tcPr>
          <w:p w:rsidR="00A151DC" w:rsidRPr="001558E7" w:rsidRDefault="00A151DC" w:rsidP="00B063BC">
            <w:pPr>
              <w:widowControl/>
              <w:jc w:val="left"/>
              <w:outlineLvl w:val="1"/>
              <w:rPr>
                <w:rFonts w:ascii="仿宋_GB2312" w:eastAsia="仿宋_GB2312" w:hAnsi="宋体"/>
                <w:kern w:val="0"/>
                <w:sz w:val="18"/>
                <w:szCs w:val="18"/>
              </w:rPr>
            </w:pPr>
          </w:p>
        </w:tc>
        <w:tc>
          <w:tcPr>
            <w:tcW w:w="578" w:type="dxa"/>
          </w:tcPr>
          <w:p w:rsidR="00A151DC" w:rsidRPr="001558E7" w:rsidRDefault="00A151DC" w:rsidP="00B063BC">
            <w:pPr>
              <w:widowControl/>
              <w:jc w:val="left"/>
              <w:outlineLvl w:val="1"/>
              <w:rPr>
                <w:rFonts w:ascii="仿宋_GB2312" w:eastAsia="仿宋_GB2312" w:hAnsi="宋体"/>
                <w:kern w:val="0"/>
                <w:sz w:val="18"/>
                <w:szCs w:val="18"/>
              </w:rPr>
            </w:pPr>
          </w:p>
        </w:tc>
        <w:tc>
          <w:tcPr>
            <w:tcW w:w="420" w:type="dxa"/>
          </w:tcPr>
          <w:p w:rsidR="00A151DC" w:rsidRPr="001558E7" w:rsidRDefault="00A151DC" w:rsidP="00B063BC">
            <w:pPr>
              <w:widowControl/>
              <w:jc w:val="left"/>
              <w:outlineLvl w:val="1"/>
              <w:rPr>
                <w:rFonts w:ascii="仿宋_GB2312" w:eastAsia="仿宋_GB2312" w:hAnsi="宋体"/>
                <w:kern w:val="0"/>
                <w:sz w:val="18"/>
                <w:szCs w:val="18"/>
              </w:rPr>
            </w:pPr>
          </w:p>
        </w:tc>
        <w:tc>
          <w:tcPr>
            <w:tcW w:w="420" w:type="dxa"/>
          </w:tcPr>
          <w:p w:rsidR="00A151DC" w:rsidRPr="001558E7" w:rsidRDefault="00A151DC" w:rsidP="00B063BC">
            <w:pPr>
              <w:widowControl/>
              <w:jc w:val="left"/>
              <w:outlineLvl w:val="1"/>
              <w:rPr>
                <w:rFonts w:ascii="仿宋_GB2312" w:eastAsia="仿宋_GB2312" w:hAnsi="宋体"/>
                <w:kern w:val="0"/>
                <w:sz w:val="18"/>
                <w:szCs w:val="18"/>
              </w:rPr>
            </w:pPr>
          </w:p>
        </w:tc>
        <w:tc>
          <w:tcPr>
            <w:tcW w:w="397" w:type="dxa"/>
            <w:gridSpan w:val="2"/>
          </w:tcPr>
          <w:p w:rsidR="00A151DC" w:rsidRPr="001558E7" w:rsidRDefault="00A151DC" w:rsidP="00B063BC">
            <w:pPr>
              <w:widowControl/>
              <w:jc w:val="left"/>
              <w:outlineLvl w:val="1"/>
              <w:rPr>
                <w:rFonts w:ascii="仿宋_GB2312" w:eastAsia="仿宋_GB2312" w:hAnsi="宋体"/>
                <w:kern w:val="0"/>
                <w:sz w:val="18"/>
                <w:szCs w:val="18"/>
              </w:rPr>
            </w:pPr>
          </w:p>
        </w:tc>
      </w:tr>
      <w:tr w:rsidR="00A151DC" w:rsidRPr="00EE3609" w:rsidTr="0059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vAlign w:val="center"/>
          </w:tcPr>
          <w:p w:rsidR="00A151DC" w:rsidRPr="004D5480" w:rsidRDefault="00A151DC" w:rsidP="00AC2DAB">
            <w:pPr>
              <w:jc w:val="right"/>
              <w:rPr>
                <w:rFonts w:ascii="仿宋_GB2312" w:eastAsia="仿宋_GB2312" w:hAnsi="宋体"/>
                <w:color w:val="171717"/>
                <w:sz w:val="18"/>
                <w:szCs w:val="18"/>
              </w:rPr>
            </w:pPr>
            <w:r w:rsidRPr="004D5480">
              <w:rPr>
                <w:rFonts w:ascii="仿宋_GB2312" w:eastAsia="仿宋_GB2312" w:hAnsi="宋体"/>
                <w:color w:val="171717"/>
                <w:sz w:val="18"/>
                <w:szCs w:val="18"/>
              </w:rPr>
              <w:t>201</w:t>
            </w:r>
          </w:p>
        </w:tc>
        <w:tc>
          <w:tcPr>
            <w:tcW w:w="416" w:type="dxa"/>
            <w:vAlign w:val="center"/>
          </w:tcPr>
          <w:p w:rsidR="00A151DC" w:rsidRPr="004D5480" w:rsidRDefault="00A151DC" w:rsidP="00AC2DAB">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03</w:t>
            </w:r>
          </w:p>
        </w:tc>
        <w:tc>
          <w:tcPr>
            <w:tcW w:w="416" w:type="dxa"/>
            <w:vAlign w:val="center"/>
          </w:tcPr>
          <w:p w:rsidR="00A151DC" w:rsidRPr="004D5480" w:rsidRDefault="00A151DC" w:rsidP="00AC2DAB">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08</w:t>
            </w:r>
          </w:p>
        </w:tc>
        <w:tc>
          <w:tcPr>
            <w:tcW w:w="851" w:type="dxa"/>
            <w:vAlign w:val="center"/>
          </w:tcPr>
          <w:p w:rsidR="00A151DC" w:rsidRPr="004D5480" w:rsidRDefault="00A151DC" w:rsidP="00AC2DAB">
            <w:pPr>
              <w:rPr>
                <w:rFonts w:ascii="仿宋_GB2312" w:eastAsia="仿宋_GB2312" w:hAnsi="宋体"/>
                <w:color w:val="171717"/>
                <w:sz w:val="18"/>
                <w:szCs w:val="18"/>
              </w:rPr>
            </w:pPr>
            <w:r w:rsidRPr="004D5480">
              <w:rPr>
                <w:rFonts w:ascii="仿宋_GB2312" w:eastAsia="仿宋_GB2312" w:hAnsi="宋体" w:hint="eastAsia"/>
                <w:color w:val="171717"/>
                <w:sz w:val="18"/>
                <w:szCs w:val="18"/>
              </w:rPr>
              <w:t>信访事务</w:t>
            </w:r>
          </w:p>
        </w:tc>
        <w:tc>
          <w:tcPr>
            <w:tcW w:w="1456" w:type="dxa"/>
          </w:tcPr>
          <w:p w:rsidR="00A151DC" w:rsidRPr="004D5480" w:rsidRDefault="00A151DC" w:rsidP="00D3056D">
            <w:pPr>
              <w:widowControl/>
              <w:jc w:val="left"/>
              <w:outlineLvl w:val="1"/>
              <w:rPr>
                <w:rFonts w:ascii="仿宋_GB2312" w:eastAsia="仿宋_GB2312" w:hAnsi="宋体"/>
                <w:color w:val="171717"/>
                <w:sz w:val="18"/>
                <w:szCs w:val="18"/>
              </w:rPr>
            </w:pPr>
            <w:r>
              <w:rPr>
                <w:rFonts w:ascii="仿宋_GB2312" w:eastAsia="仿宋_GB2312" w:hAnsi="宋体"/>
                <w:color w:val="171717"/>
                <w:sz w:val="18"/>
                <w:szCs w:val="18"/>
              </w:rPr>
              <w:t>2016</w:t>
            </w:r>
            <w:r w:rsidRPr="004D5480">
              <w:rPr>
                <w:rFonts w:ascii="仿宋_GB2312" w:eastAsia="仿宋_GB2312" w:hAnsi="宋体" w:hint="eastAsia"/>
                <w:color w:val="171717"/>
                <w:sz w:val="18"/>
                <w:szCs w:val="18"/>
              </w:rPr>
              <w:t>年临时聘用人员经费</w:t>
            </w:r>
          </w:p>
        </w:tc>
        <w:tc>
          <w:tcPr>
            <w:tcW w:w="846" w:type="dxa"/>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23.92</w:t>
            </w:r>
          </w:p>
          <w:p w:rsidR="00A151DC" w:rsidRPr="004D5480" w:rsidRDefault="00A151DC" w:rsidP="004D5480">
            <w:pPr>
              <w:widowControl/>
              <w:jc w:val="right"/>
              <w:outlineLvl w:val="1"/>
              <w:rPr>
                <w:rFonts w:ascii="仿宋_GB2312" w:eastAsia="仿宋_GB2312" w:hAnsi="宋体"/>
                <w:color w:val="171717"/>
                <w:sz w:val="18"/>
                <w:szCs w:val="18"/>
              </w:rPr>
            </w:pPr>
          </w:p>
        </w:tc>
        <w:tc>
          <w:tcPr>
            <w:tcW w:w="752" w:type="dxa"/>
            <w:gridSpan w:val="2"/>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23.92</w:t>
            </w:r>
          </w:p>
          <w:p w:rsidR="00A151DC" w:rsidRPr="004D5480" w:rsidRDefault="00A151DC" w:rsidP="004D5480">
            <w:pPr>
              <w:widowControl/>
              <w:jc w:val="right"/>
              <w:outlineLvl w:val="1"/>
              <w:rPr>
                <w:rFonts w:ascii="仿宋_GB2312" w:eastAsia="仿宋_GB2312" w:hAnsi="宋体"/>
                <w:color w:val="171717"/>
                <w:sz w:val="18"/>
                <w:szCs w:val="18"/>
              </w:rPr>
            </w:pPr>
          </w:p>
        </w:tc>
        <w:tc>
          <w:tcPr>
            <w:tcW w:w="696" w:type="dxa"/>
          </w:tcPr>
          <w:p w:rsidR="00A151DC" w:rsidRPr="004D5480" w:rsidRDefault="00A151DC" w:rsidP="004D5480">
            <w:pPr>
              <w:widowControl/>
              <w:jc w:val="right"/>
              <w:outlineLvl w:val="1"/>
              <w:rPr>
                <w:rFonts w:ascii="仿宋_GB2312" w:eastAsia="仿宋_GB2312" w:hAnsi="宋体"/>
                <w:color w:val="171717"/>
                <w:sz w:val="18"/>
                <w:szCs w:val="18"/>
              </w:rPr>
            </w:pPr>
          </w:p>
        </w:tc>
        <w:tc>
          <w:tcPr>
            <w:tcW w:w="652" w:type="dxa"/>
          </w:tcPr>
          <w:p w:rsidR="00A151DC" w:rsidRPr="004D5480" w:rsidRDefault="00A151DC" w:rsidP="004D5480">
            <w:pPr>
              <w:widowControl/>
              <w:jc w:val="right"/>
              <w:outlineLvl w:val="1"/>
              <w:rPr>
                <w:rFonts w:ascii="仿宋_GB2312" w:eastAsia="仿宋_GB2312" w:hAnsi="宋体"/>
                <w:color w:val="171717"/>
                <w:sz w:val="18"/>
                <w:szCs w:val="18"/>
              </w:rPr>
            </w:pPr>
          </w:p>
        </w:tc>
        <w:tc>
          <w:tcPr>
            <w:tcW w:w="652" w:type="dxa"/>
          </w:tcPr>
          <w:p w:rsidR="00A151DC" w:rsidRPr="004D5480" w:rsidRDefault="00A151DC" w:rsidP="004D5480">
            <w:pPr>
              <w:widowControl/>
              <w:jc w:val="right"/>
              <w:outlineLvl w:val="1"/>
              <w:rPr>
                <w:rFonts w:ascii="仿宋_GB2312" w:eastAsia="仿宋_GB2312" w:hAnsi="宋体"/>
                <w:color w:val="171717"/>
                <w:sz w:val="18"/>
                <w:szCs w:val="18"/>
              </w:rPr>
            </w:pPr>
          </w:p>
        </w:tc>
        <w:tc>
          <w:tcPr>
            <w:tcW w:w="578" w:type="dxa"/>
            <w:gridSpan w:val="2"/>
          </w:tcPr>
          <w:p w:rsidR="00A151DC" w:rsidRPr="004D5480" w:rsidRDefault="00A151DC" w:rsidP="004D5480">
            <w:pPr>
              <w:widowControl/>
              <w:jc w:val="right"/>
              <w:outlineLvl w:val="1"/>
              <w:rPr>
                <w:rFonts w:ascii="仿宋_GB2312" w:eastAsia="仿宋_GB2312" w:hAnsi="宋体"/>
                <w:color w:val="171717"/>
                <w:sz w:val="18"/>
                <w:szCs w:val="18"/>
              </w:rPr>
            </w:pPr>
          </w:p>
        </w:tc>
        <w:tc>
          <w:tcPr>
            <w:tcW w:w="419" w:type="dxa"/>
          </w:tcPr>
          <w:p w:rsidR="00A151DC" w:rsidRPr="001558E7" w:rsidRDefault="00A151DC" w:rsidP="00D3056D">
            <w:pPr>
              <w:widowControl/>
              <w:jc w:val="left"/>
              <w:outlineLvl w:val="1"/>
              <w:rPr>
                <w:rFonts w:ascii="仿宋_GB2312" w:eastAsia="仿宋_GB2312" w:hAnsi="宋体"/>
                <w:kern w:val="0"/>
                <w:sz w:val="18"/>
                <w:szCs w:val="18"/>
              </w:rPr>
            </w:pPr>
          </w:p>
        </w:tc>
        <w:tc>
          <w:tcPr>
            <w:tcW w:w="578" w:type="dxa"/>
          </w:tcPr>
          <w:p w:rsidR="00A151DC" w:rsidRPr="001558E7" w:rsidRDefault="00A151DC" w:rsidP="00D3056D">
            <w:pPr>
              <w:widowControl/>
              <w:jc w:val="left"/>
              <w:outlineLvl w:val="1"/>
              <w:rPr>
                <w:rFonts w:ascii="仿宋_GB2312" w:eastAsia="仿宋_GB2312" w:hAnsi="宋体"/>
                <w:kern w:val="0"/>
                <w:sz w:val="18"/>
                <w:szCs w:val="18"/>
              </w:rPr>
            </w:pPr>
          </w:p>
        </w:tc>
        <w:tc>
          <w:tcPr>
            <w:tcW w:w="420" w:type="dxa"/>
          </w:tcPr>
          <w:p w:rsidR="00A151DC" w:rsidRPr="001558E7" w:rsidRDefault="00A151DC" w:rsidP="00D3056D">
            <w:pPr>
              <w:widowControl/>
              <w:jc w:val="left"/>
              <w:outlineLvl w:val="1"/>
              <w:rPr>
                <w:rFonts w:ascii="仿宋_GB2312" w:eastAsia="仿宋_GB2312" w:hAnsi="宋体"/>
                <w:kern w:val="0"/>
                <w:sz w:val="18"/>
                <w:szCs w:val="18"/>
              </w:rPr>
            </w:pPr>
          </w:p>
        </w:tc>
        <w:tc>
          <w:tcPr>
            <w:tcW w:w="420" w:type="dxa"/>
          </w:tcPr>
          <w:p w:rsidR="00A151DC" w:rsidRPr="001558E7" w:rsidRDefault="00A151DC" w:rsidP="00D3056D">
            <w:pPr>
              <w:widowControl/>
              <w:jc w:val="left"/>
              <w:outlineLvl w:val="1"/>
              <w:rPr>
                <w:rFonts w:ascii="仿宋_GB2312" w:eastAsia="仿宋_GB2312" w:hAnsi="宋体"/>
                <w:kern w:val="0"/>
                <w:sz w:val="18"/>
                <w:szCs w:val="18"/>
              </w:rPr>
            </w:pPr>
          </w:p>
        </w:tc>
        <w:tc>
          <w:tcPr>
            <w:tcW w:w="397" w:type="dxa"/>
            <w:gridSpan w:val="2"/>
          </w:tcPr>
          <w:p w:rsidR="00A151DC" w:rsidRPr="001558E7" w:rsidRDefault="00A151DC" w:rsidP="00D3056D">
            <w:pPr>
              <w:widowControl/>
              <w:jc w:val="left"/>
              <w:outlineLvl w:val="1"/>
              <w:rPr>
                <w:rFonts w:ascii="仿宋_GB2312" w:eastAsia="仿宋_GB2312" w:hAnsi="宋体"/>
                <w:kern w:val="0"/>
                <w:sz w:val="18"/>
                <w:szCs w:val="18"/>
              </w:rPr>
            </w:pPr>
          </w:p>
        </w:tc>
      </w:tr>
      <w:tr w:rsidR="00A151DC" w:rsidRPr="00EE3609" w:rsidTr="0059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vAlign w:val="center"/>
          </w:tcPr>
          <w:p w:rsidR="00A151DC" w:rsidRPr="004D5480" w:rsidRDefault="00A151DC" w:rsidP="00AC2DAB">
            <w:pPr>
              <w:jc w:val="right"/>
              <w:rPr>
                <w:rFonts w:ascii="仿宋_GB2312" w:eastAsia="仿宋_GB2312" w:hAnsi="宋体"/>
                <w:color w:val="171717"/>
                <w:sz w:val="18"/>
                <w:szCs w:val="18"/>
              </w:rPr>
            </w:pPr>
            <w:r w:rsidRPr="004D5480">
              <w:rPr>
                <w:rFonts w:ascii="仿宋_GB2312" w:eastAsia="仿宋_GB2312" w:hAnsi="宋体"/>
                <w:color w:val="171717"/>
                <w:sz w:val="18"/>
                <w:szCs w:val="18"/>
              </w:rPr>
              <w:t>201</w:t>
            </w:r>
          </w:p>
        </w:tc>
        <w:tc>
          <w:tcPr>
            <w:tcW w:w="416" w:type="dxa"/>
            <w:vAlign w:val="center"/>
          </w:tcPr>
          <w:p w:rsidR="00A151DC" w:rsidRPr="004D5480" w:rsidRDefault="00A151DC" w:rsidP="00AC2DAB">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03</w:t>
            </w:r>
          </w:p>
        </w:tc>
        <w:tc>
          <w:tcPr>
            <w:tcW w:w="416" w:type="dxa"/>
            <w:vAlign w:val="center"/>
          </w:tcPr>
          <w:p w:rsidR="00A151DC" w:rsidRPr="004D5480" w:rsidRDefault="00A151DC" w:rsidP="00AC2DAB">
            <w:pPr>
              <w:jc w:val="right"/>
              <w:rPr>
                <w:rFonts w:ascii="仿宋_GB2312" w:eastAsia="仿宋_GB2312" w:hAnsi="宋体"/>
                <w:color w:val="171717"/>
                <w:sz w:val="18"/>
                <w:szCs w:val="18"/>
              </w:rPr>
            </w:pPr>
            <w:r w:rsidRPr="004D5480">
              <w:rPr>
                <w:rFonts w:ascii="仿宋_GB2312" w:eastAsia="仿宋_GB2312" w:hAnsi="宋体"/>
                <w:color w:val="171717"/>
                <w:sz w:val="18"/>
                <w:szCs w:val="18"/>
              </w:rPr>
              <w:t>08</w:t>
            </w:r>
          </w:p>
        </w:tc>
        <w:tc>
          <w:tcPr>
            <w:tcW w:w="851" w:type="dxa"/>
            <w:vAlign w:val="center"/>
          </w:tcPr>
          <w:p w:rsidR="00A151DC" w:rsidRPr="004D5480" w:rsidRDefault="00A151DC" w:rsidP="00AC2DAB">
            <w:pPr>
              <w:rPr>
                <w:rFonts w:ascii="仿宋_GB2312" w:eastAsia="仿宋_GB2312" w:hAnsi="宋体"/>
                <w:color w:val="171717"/>
                <w:sz w:val="18"/>
                <w:szCs w:val="18"/>
              </w:rPr>
            </w:pPr>
            <w:r w:rsidRPr="004D5480">
              <w:rPr>
                <w:rFonts w:ascii="仿宋_GB2312" w:eastAsia="仿宋_GB2312" w:hAnsi="宋体" w:hint="eastAsia"/>
                <w:color w:val="171717"/>
                <w:sz w:val="18"/>
                <w:szCs w:val="18"/>
              </w:rPr>
              <w:t>信访事务</w:t>
            </w:r>
          </w:p>
        </w:tc>
        <w:tc>
          <w:tcPr>
            <w:tcW w:w="1456" w:type="dxa"/>
          </w:tcPr>
          <w:p w:rsidR="00A151DC" w:rsidRPr="004D5480" w:rsidRDefault="00A151DC" w:rsidP="00D3056D">
            <w:pPr>
              <w:widowControl/>
              <w:jc w:val="left"/>
              <w:outlineLvl w:val="1"/>
              <w:rPr>
                <w:rFonts w:ascii="仿宋_GB2312" w:eastAsia="仿宋_GB2312" w:hAnsi="宋体"/>
                <w:color w:val="171717"/>
                <w:sz w:val="18"/>
                <w:szCs w:val="18"/>
              </w:rPr>
            </w:pPr>
            <w:r w:rsidRPr="004D5480">
              <w:rPr>
                <w:rFonts w:ascii="仿宋_GB2312" w:eastAsia="仿宋_GB2312" w:hAnsi="宋体" w:hint="eastAsia"/>
                <w:color w:val="171717"/>
                <w:sz w:val="18"/>
                <w:szCs w:val="18"/>
              </w:rPr>
              <w:t>临时聘用司机、安保等人员维稳补助经费</w:t>
            </w:r>
          </w:p>
        </w:tc>
        <w:tc>
          <w:tcPr>
            <w:tcW w:w="846" w:type="dxa"/>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2.4</w:t>
            </w:r>
          </w:p>
        </w:tc>
        <w:tc>
          <w:tcPr>
            <w:tcW w:w="752" w:type="dxa"/>
            <w:gridSpan w:val="2"/>
          </w:tcPr>
          <w:p w:rsidR="00A151DC" w:rsidRPr="004D5480" w:rsidRDefault="00A151DC" w:rsidP="004D5480">
            <w:pPr>
              <w:widowControl/>
              <w:jc w:val="right"/>
              <w:outlineLvl w:val="1"/>
              <w:rPr>
                <w:rFonts w:ascii="仿宋_GB2312" w:eastAsia="仿宋_GB2312" w:hAnsi="宋体"/>
                <w:color w:val="171717"/>
                <w:sz w:val="18"/>
                <w:szCs w:val="18"/>
              </w:rPr>
            </w:pPr>
          </w:p>
        </w:tc>
        <w:tc>
          <w:tcPr>
            <w:tcW w:w="696" w:type="dxa"/>
          </w:tcPr>
          <w:p w:rsidR="00A151DC" w:rsidRPr="004D5480" w:rsidRDefault="00A151DC" w:rsidP="004D5480">
            <w:pPr>
              <w:widowControl/>
              <w:jc w:val="right"/>
              <w:outlineLvl w:val="1"/>
              <w:rPr>
                <w:rFonts w:ascii="仿宋_GB2312" w:eastAsia="仿宋_GB2312" w:hAnsi="宋体"/>
                <w:color w:val="171717"/>
                <w:sz w:val="18"/>
                <w:szCs w:val="18"/>
              </w:rPr>
            </w:pPr>
          </w:p>
        </w:tc>
        <w:tc>
          <w:tcPr>
            <w:tcW w:w="652" w:type="dxa"/>
          </w:tcPr>
          <w:p w:rsidR="00A151DC" w:rsidRPr="004D5480" w:rsidRDefault="00A151DC" w:rsidP="004D5480">
            <w:pPr>
              <w:widowControl/>
              <w:jc w:val="right"/>
              <w:outlineLvl w:val="1"/>
              <w:rPr>
                <w:rFonts w:ascii="仿宋_GB2312" w:eastAsia="仿宋_GB2312" w:hAnsi="宋体"/>
                <w:color w:val="171717"/>
                <w:sz w:val="18"/>
                <w:szCs w:val="18"/>
              </w:rPr>
            </w:pPr>
            <w:r>
              <w:rPr>
                <w:rFonts w:ascii="仿宋_GB2312" w:eastAsia="仿宋_GB2312" w:hAnsi="宋体"/>
                <w:color w:val="171717"/>
                <w:sz w:val="18"/>
                <w:szCs w:val="18"/>
              </w:rPr>
              <w:t>2.4</w:t>
            </w:r>
          </w:p>
        </w:tc>
        <w:tc>
          <w:tcPr>
            <w:tcW w:w="652" w:type="dxa"/>
          </w:tcPr>
          <w:p w:rsidR="00A151DC" w:rsidRPr="004D5480" w:rsidRDefault="00A151DC" w:rsidP="004D5480">
            <w:pPr>
              <w:widowControl/>
              <w:jc w:val="right"/>
              <w:outlineLvl w:val="1"/>
              <w:rPr>
                <w:rFonts w:ascii="仿宋_GB2312" w:eastAsia="仿宋_GB2312" w:hAnsi="宋体"/>
                <w:color w:val="171717"/>
                <w:sz w:val="18"/>
                <w:szCs w:val="18"/>
              </w:rPr>
            </w:pPr>
          </w:p>
        </w:tc>
        <w:tc>
          <w:tcPr>
            <w:tcW w:w="578" w:type="dxa"/>
            <w:gridSpan w:val="2"/>
          </w:tcPr>
          <w:p w:rsidR="00A151DC" w:rsidRPr="004D5480" w:rsidRDefault="00A151DC" w:rsidP="004D5480">
            <w:pPr>
              <w:widowControl/>
              <w:jc w:val="right"/>
              <w:outlineLvl w:val="1"/>
              <w:rPr>
                <w:rFonts w:ascii="仿宋_GB2312" w:eastAsia="仿宋_GB2312" w:hAnsi="宋体"/>
                <w:color w:val="171717"/>
                <w:sz w:val="18"/>
                <w:szCs w:val="18"/>
              </w:rPr>
            </w:pPr>
          </w:p>
        </w:tc>
        <w:tc>
          <w:tcPr>
            <w:tcW w:w="419" w:type="dxa"/>
          </w:tcPr>
          <w:p w:rsidR="00A151DC" w:rsidRPr="00EE3609" w:rsidRDefault="00A151DC" w:rsidP="00D3056D">
            <w:pPr>
              <w:widowControl/>
              <w:jc w:val="left"/>
              <w:outlineLvl w:val="1"/>
              <w:rPr>
                <w:rFonts w:ascii="仿宋_GB2312" w:eastAsia="仿宋_GB2312" w:hAnsi="宋体"/>
                <w:kern w:val="0"/>
                <w:sz w:val="32"/>
                <w:szCs w:val="32"/>
              </w:rPr>
            </w:pPr>
          </w:p>
        </w:tc>
        <w:tc>
          <w:tcPr>
            <w:tcW w:w="578" w:type="dxa"/>
          </w:tcPr>
          <w:p w:rsidR="00A151DC" w:rsidRPr="00EE3609" w:rsidRDefault="00A151DC" w:rsidP="00D3056D">
            <w:pPr>
              <w:widowControl/>
              <w:jc w:val="left"/>
              <w:outlineLvl w:val="1"/>
              <w:rPr>
                <w:rFonts w:ascii="仿宋_GB2312" w:eastAsia="仿宋_GB2312" w:hAnsi="宋体"/>
                <w:kern w:val="0"/>
                <w:sz w:val="32"/>
                <w:szCs w:val="32"/>
              </w:rPr>
            </w:pPr>
          </w:p>
        </w:tc>
        <w:tc>
          <w:tcPr>
            <w:tcW w:w="420" w:type="dxa"/>
          </w:tcPr>
          <w:p w:rsidR="00A151DC" w:rsidRPr="00EE3609" w:rsidRDefault="00A151DC" w:rsidP="00D3056D">
            <w:pPr>
              <w:widowControl/>
              <w:jc w:val="left"/>
              <w:outlineLvl w:val="1"/>
              <w:rPr>
                <w:rFonts w:ascii="仿宋_GB2312" w:eastAsia="仿宋_GB2312" w:hAnsi="宋体"/>
                <w:kern w:val="0"/>
                <w:sz w:val="32"/>
                <w:szCs w:val="32"/>
              </w:rPr>
            </w:pPr>
          </w:p>
        </w:tc>
        <w:tc>
          <w:tcPr>
            <w:tcW w:w="420" w:type="dxa"/>
          </w:tcPr>
          <w:p w:rsidR="00A151DC" w:rsidRPr="001558E7" w:rsidRDefault="00A151DC" w:rsidP="00D3056D">
            <w:pPr>
              <w:widowControl/>
              <w:jc w:val="left"/>
              <w:outlineLvl w:val="1"/>
              <w:rPr>
                <w:rFonts w:ascii="仿宋_GB2312" w:eastAsia="仿宋_GB2312" w:hAnsi="宋体"/>
                <w:kern w:val="0"/>
                <w:sz w:val="18"/>
                <w:szCs w:val="18"/>
              </w:rPr>
            </w:pPr>
          </w:p>
        </w:tc>
        <w:tc>
          <w:tcPr>
            <w:tcW w:w="397" w:type="dxa"/>
            <w:gridSpan w:val="2"/>
          </w:tcPr>
          <w:p w:rsidR="00A151DC" w:rsidRPr="001558E7" w:rsidRDefault="00A151DC" w:rsidP="00D3056D">
            <w:pPr>
              <w:widowControl/>
              <w:jc w:val="left"/>
              <w:outlineLvl w:val="1"/>
              <w:rPr>
                <w:rFonts w:ascii="仿宋_GB2312" w:eastAsia="仿宋_GB2312" w:hAnsi="宋体"/>
                <w:kern w:val="0"/>
                <w:sz w:val="18"/>
                <w:szCs w:val="18"/>
              </w:rPr>
            </w:pPr>
          </w:p>
        </w:tc>
      </w:tr>
      <w:tr w:rsidR="00A151DC" w:rsidRPr="00EE3609" w:rsidTr="0059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tcPr>
          <w:p w:rsidR="00A151DC" w:rsidRPr="00EE3609" w:rsidRDefault="00A151DC" w:rsidP="00D3056D">
            <w:pPr>
              <w:widowControl/>
              <w:jc w:val="left"/>
              <w:outlineLvl w:val="1"/>
              <w:rPr>
                <w:rFonts w:ascii="仿宋_GB2312" w:eastAsia="仿宋_GB2312" w:hAnsi="宋体"/>
                <w:kern w:val="0"/>
                <w:sz w:val="32"/>
                <w:szCs w:val="32"/>
              </w:rPr>
            </w:pPr>
          </w:p>
        </w:tc>
        <w:tc>
          <w:tcPr>
            <w:tcW w:w="416" w:type="dxa"/>
          </w:tcPr>
          <w:p w:rsidR="00A151DC" w:rsidRPr="00EE3609" w:rsidRDefault="00A151DC" w:rsidP="00D3056D">
            <w:pPr>
              <w:widowControl/>
              <w:jc w:val="left"/>
              <w:outlineLvl w:val="1"/>
              <w:rPr>
                <w:rFonts w:ascii="仿宋_GB2312" w:eastAsia="仿宋_GB2312" w:hAnsi="宋体"/>
                <w:kern w:val="0"/>
                <w:sz w:val="32"/>
                <w:szCs w:val="32"/>
              </w:rPr>
            </w:pPr>
          </w:p>
        </w:tc>
        <w:tc>
          <w:tcPr>
            <w:tcW w:w="416" w:type="dxa"/>
          </w:tcPr>
          <w:p w:rsidR="00A151DC" w:rsidRPr="00EE3609" w:rsidRDefault="00A151DC" w:rsidP="00D3056D">
            <w:pPr>
              <w:widowControl/>
              <w:jc w:val="left"/>
              <w:outlineLvl w:val="1"/>
              <w:rPr>
                <w:rFonts w:ascii="仿宋_GB2312" w:eastAsia="仿宋_GB2312" w:hAnsi="宋体"/>
                <w:kern w:val="0"/>
                <w:sz w:val="32"/>
                <w:szCs w:val="32"/>
              </w:rPr>
            </w:pPr>
          </w:p>
        </w:tc>
        <w:tc>
          <w:tcPr>
            <w:tcW w:w="851" w:type="dxa"/>
          </w:tcPr>
          <w:p w:rsidR="00A151DC" w:rsidRPr="00EE3609" w:rsidRDefault="00A151DC" w:rsidP="00D3056D">
            <w:pPr>
              <w:widowControl/>
              <w:jc w:val="left"/>
              <w:outlineLvl w:val="1"/>
              <w:rPr>
                <w:rFonts w:ascii="仿宋_GB2312" w:eastAsia="仿宋_GB2312" w:hAnsi="宋体"/>
                <w:kern w:val="0"/>
                <w:sz w:val="32"/>
                <w:szCs w:val="32"/>
              </w:rPr>
            </w:pPr>
          </w:p>
        </w:tc>
        <w:tc>
          <w:tcPr>
            <w:tcW w:w="1456" w:type="dxa"/>
            <w:vAlign w:val="center"/>
          </w:tcPr>
          <w:p w:rsidR="00A151DC" w:rsidRPr="00EE3609" w:rsidRDefault="00A151DC" w:rsidP="004D5480">
            <w:pPr>
              <w:widowControl/>
              <w:spacing w:line="300" w:lineRule="auto"/>
              <w:jc w:val="center"/>
              <w:outlineLvl w:val="1"/>
              <w:rPr>
                <w:rFonts w:ascii="仿宋_GB2312" w:eastAsia="仿宋_GB2312" w:hAnsi="宋体"/>
                <w:kern w:val="0"/>
                <w:sz w:val="32"/>
                <w:szCs w:val="32"/>
              </w:rPr>
            </w:pPr>
            <w:r w:rsidRPr="004D5480">
              <w:rPr>
                <w:rFonts w:ascii="仿宋_GB2312" w:eastAsia="仿宋_GB2312" w:hAnsi="宋体" w:hint="eastAsia"/>
                <w:color w:val="171717"/>
                <w:kern w:val="0"/>
                <w:sz w:val="18"/>
                <w:szCs w:val="18"/>
              </w:rPr>
              <w:t>合计</w:t>
            </w:r>
          </w:p>
        </w:tc>
        <w:tc>
          <w:tcPr>
            <w:tcW w:w="846" w:type="dxa"/>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126.32</w:t>
            </w:r>
          </w:p>
        </w:tc>
        <w:tc>
          <w:tcPr>
            <w:tcW w:w="752" w:type="dxa"/>
            <w:gridSpan w:val="2"/>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23.92</w:t>
            </w:r>
          </w:p>
        </w:tc>
        <w:tc>
          <w:tcPr>
            <w:tcW w:w="696" w:type="dxa"/>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100</w:t>
            </w:r>
          </w:p>
        </w:tc>
        <w:tc>
          <w:tcPr>
            <w:tcW w:w="652" w:type="dxa"/>
            <w:vAlign w:val="center"/>
          </w:tcPr>
          <w:p w:rsidR="00A151DC" w:rsidRPr="004D5480" w:rsidRDefault="00A151DC" w:rsidP="004D5480">
            <w:pPr>
              <w:jc w:val="right"/>
              <w:rPr>
                <w:rFonts w:ascii="仿宋_GB2312" w:eastAsia="仿宋_GB2312" w:hAnsi="宋体"/>
                <w:color w:val="171717"/>
                <w:sz w:val="18"/>
                <w:szCs w:val="18"/>
              </w:rPr>
            </w:pPr>
            <w:r>
              <w:rPr>
                <w:rFonts w:ascii="仿宋_GB2312" w:eastAsia="仿宋_GB2312" w:hAnsi="宋体"/>
                <w:color w:val="171717"/>
                <w:sz w:val="18"/>
                <w:szCs w:val="18"/>
              </w:rPr>
              <w:t>2.4</w:t>
            </w:r>
          </w:p>
        </w:tc>
        <w:tc>
          <w:tcPr>
            <w:tcW w:w="652" w:type="dxa"/>
          </w:tcPr>
          <w:p w:rsidR="00A151DC" w:rsidRPr="004D5480" w:rsidRDefault="00A151DC" w:rsidP="004D5480">
            <w:pPr>
              <w:jc w:val="right"/>
              <w:rPr>
                <w:rFonts w:ascii="仿宋_GB2312" w:eastAsia="仿宋_GB2312" w:hAnsi="宋体"/>
                <w:color w:val="171717"/>
                <w:sz w:val="18"/>
                <w:szCs w:val="18"/>
              </w:rPr>
            </w:pPr>
          </w:p>
        </w:tc>
        <w:tc>
          <w:tcPr>
            <w:tcW w:w="578" w:type="dxa"/>
            <w:gridSpan w:val="2"/>
          </w:tcPr>
          <w:p w:rsidR="00A151DC" w:rsidRPr="004D5480" w:rsidRDefault="00A151DC" w:rsidP="004D5480">
            <w:pPr>
              <w:jc w:val="right"/>
              <w:rPr>
                <w:rFonts w:ascii="仿宋_GB2312" w:eastAsia="仿宋_GB2312" w:hAnsi="宋体"/>
                <w:color w:val="171717"/>
                <w:sz w:val="18"/>
                <w:szCs w:val="18"/>
              </w:rPr>
            </w:pPr>
          </w:p>
        </w:tc>
        <w:tc>
          <w:tcPr>
            <w:tcW w:w="419" w:type="dxa"/>
          </w:tcPr>
          <w:p w:rsidR="00A151DC" w:rsidRPr="00EE3609" w:rsidRDefault="00A151DC" w:rsidP="00D3056D">
            <w:pPr>
              <w:widowControl/>
              <w:jc w:val="left"/>
              <w:outlineLvl w:val="1"/>
              <w:rPr>
                <w:rFonts w:ascii="仿宋_GB2312" w:eastAsia="仿宋_GB2312" w:hAnsi="宋体"/>
                <w:kern w:val="0"/>
                <w:sz w:val="32"/>
                <w:szCs w:val="32"/>
              </w:rPr>
            </w:pPr>
          </w:p>
        </w:tc>
        <w:tc>
          <w:tcPr>
            <w:tcW w:w="578" w:type="dxa"/>
          </w:tcPr>
          <w:p w:rsidR="00A151DC" w:rsidRPr="00EE3609" w:rsidRDefault="00A151DC" w:rsidP="00D3056D">
            <w:pPr>
              <w:widowControl/>
              <w:jc w:val="left"/>
              <w:outlineLvl w:val="1"/>
              <w:rPr>
                <w:rFonts w:ascii="仿宋_GB2312" w:eastAsia="仿宋_GB2312" w:hAnsi="宋体"/>
                <w:kern w:val="0"/>
                <w:sz w:val="32"/>
                <w:szCs w:val="32"/>
              </w:rPr>
            </w:pPr>
          </w:p>
        </w:tc>
        <w:tc>
          <w:tcPr>
            <w:tcW w:w="420" w:type="dxa"/>
          </w:tcPr>
          <w:p w:rsidR="00A151DC" w:rsidRPr="00EE3609" w:rsidRDefault="00A151DC" w:rsidP="00D3056D">
            <w:pPr>
              <w:widowControl/>
              <w:jc w:val="left"/>
              <w:outlineLvl w:val="1"/>
              <w:rPr>
                <w:rFonts w:ascii="仿宋_GB2312" w:eastAsia="仿宋_GB2312" w:hAnsi="宋体"/>
                <w:kern w:val="0"/>
                <w:sz w:val="32"/>
                <w:szCs w:val="32"/>
              </w:rPr>
            </w:pPr>
          </w:p>
        </w:tc>
        <w:tc>
          <w:tcPr>
            <w:tcW w:w="420" w:type="dxa"/>
          </w:tcPr>
          <w:p w:rsidR="00A151DC" w:rsidRPr="00EE3609" w:rsidRDefault="00A151DC" w:rsidP="00D3056D">
            <w:pPr>
              <w:widowControl/>
              <w:jc w:val="left"/>
              <w:outlineLvl w:val="1"/>
              <w:rPr>
                <w:rFonts w:ascii="仿宋_GB2312" w:eastAsia="仿宋_GB2312" w:hAnsi="宋体"/>
                <w:kern w:val="0"/>
                <w:sz w:val="32"/>
                <w:szCs w:val="32"/>
              </w:rPr>
            </w:pPr>
          </w:p>
        </w:tc>
        <w:tc>
          <w:tcPr>
            <w:tcW w:w="397" w:type="dxa"/>
            <w:gridSpan w:val="2"/>
          </w:tcPr>
          <w:p w:rsidR="00A151DC" w:rsidRPr="00EE3609" w:rsidRDefault="00A151DC" w:rsidP="00D3056D">
            <w:pPr>
              <w:widowControl/>
              <w:jc w:val="left"/>
              <w:outlineLvl w:val="1"/>
              <w:rPr>
                <w:rFonts w:ascii="仿宋_GB2312" w:eastAsia="仿宋_GB2312" w:hAnsi="宋体"/>
                <w:kern w:val="0"/>
                <w:sz w:val="32"/>
                <w:szCs w:val="32"/>
              </w:rPr>
            </w:pPr>
          </w:p>
        </w:tc>
      </w:tr>
    </w:tbl>
    <w:p w:rsidR="00A151DC" w:rsidRDefault="00A151DC" w:rsidP="00BD5383">
      <w:pPr>
        <w:widowControl/>
        <w:jc w:val="left"/>
        <w:outlineLvl w:val="1"/>
        <w:rPr>
          <w:rFonts w:ascii="仿宋_GB2312" w:eastAsia="仿宋_GB2312" w:hAnsi="宋体"/>
          <w:kern w:val="0"/>
          <w:sz w:val="32"/>
          <w:szCs w:val="32"/>
        </w:rPr>
      </w:pPr>
    </w:p>
    <w:p w:rsidR="00A151DC" w:rsidRDefault="00A151DC" w:rsidP="00BD5383">
      <w:pPr>
        <w:widowControl/>
        <w:jc w:val="left"/>
        <w:outlineLvl w:val="1"/>
        <w:rPr>
          <w:rFonts w:ascii="仿宋_GB2312" w:eastAsia="仿宋_GB2312" w:hAnsi="宋体"/>
          <w:kern w:val="0"/>
          <w:sz w:val="32"/>
          <w:szCs w:val="32"/>
        </w:rPr>
      </w:pPr>
    </w:p>
    <w:p w:rsidR="00A151DC" w:rsidRDefault="00A151DC" w:rsidP="00BD5383">
      <w:pPr>
        <w:widowControl/>
        <w:jc w:val="left"/>
        <w:outlineLvl w:val="1"/>
        <w:rPr>
          <w:rFonts w:ascii="仿宋_GB2312" w:eastAsia="仿宋_GB2312" w:hAnsi="宋体"/>
          <w:kern w:val="0"/>
          <w:sz w:val="32"/>
          <w:szCs w:val="32"/>
        </w:rPr>
      </w:pPr>
    </w:p>
    <w:p w:rsidR="00A151DC" w:rsidRPr="004D5480" w:rsidRDefault="00A151DC" w:rsidP="004D5480">
      <w:pPr>
        <w:widowControl/>
        <w:spacing w:line="300" w:lineRule="auto"/>
        <w:jc w:val="left"/>
        <w:outlineLvl w:val="1"/>
        <w:rPr>
          <w:rFonts w:ascii="仿宋_GB2312" w:eastAsia="仿宋_GB2312" w:hAnsi="宋体"/>
          <w:b/>
          <w:color w:val="171717"/>
          <w:kern w:val="0"/>
          <w:sz w:val="32"/>
          <w:szCs w:val="32"/>
        </w:rPr>
      </w:pPr>
      <w:r w:rsidRPr="004D5480">
        <w:rPr>
          <w:rFonts w:ascii="仿宋_GB2312" w:eastAsia="仿宋_GB2312" w:hAnsi="宋体" w:hint="eastAsia"/>
          <w:b/>
          <w:color w:val="171717"/>
          <w:kern w:val="0"/>
          <w:sz w:val="32"/>
          <w:szCs w:val="32"/>
        </w:rPr>
        <w:t>表八：</w:t>
      </w:r>
    </w:p>
    <w:p w:rsidR="00A151DC" w:rsidRPr="004D5480" w:rsidRDefault="00A151DC" w:rsidP="004D5480">
      <w:pPr>
        <w:widowControl/>
        <w:spacing w:line="300" w:lineRule="auto"/>
        <w:jc w:val="center"/>
        <w:outlineLvl w:val="1"/>
        <w:rPr>
          <w:rFonts w:ascii="仿宋_GB2312" w:eastAsia="仿宋_GB2312" w:hAnsi="宋体"/>
          <w:b/>
          <w:color w:val="171717"/>
          <w:kern w:val="0"/>
          <w:sz w:val="32"/>
          <w:szCs w:val="32"/>
        </w:rPr>
      </w:pPr>
      <w:r w:rsidRPr="004D5480">
        <w:rPr>
          <w:rFonts w:ascii="仿宋_GB2312" w:eastAsia="仿宋_GB2312" w:hAnsi="宋体" w:hint="eastAsia"/>
          <w:b/>
          <w:color w:val="171717"/>
          <w:kern w:val="0"/>
          <w:sz w:val="32"/>
          <w:szCs w:val="32"/>
        </w:rPr>
        <w:t>乌鲁木齐市水磨沟区信访局一般公共预算“三公”经费支出情况表</w:t>
      </w:r>
    </w:p>
    <w:p w:rsidR="00A151DC" w:rsidRPr="004D5480" w:rsidRDefault="00A151DC" w:rsidP="004D5480">
      <w:pPr>
        <w:widowControl/>
        <w:spacing w:line="300" w:lineRule="auto"/>
        <w:jc w:val="left"/>
        <w:outlineLvl w:val="1"/>
        <w:rPr>
          <w:rFonts w:ascii="仿宋_GB2312" w:eastAsia="仿宋_GB2312" w:hAnsi="宋体"/>
          <w:color w:val="171717"/>
          <w:kern w:val="0"/>
          <w:sz w:val="24"/>
        </w:rPr>
      </w:pPr>
      <w:r w:rsidRPr="004D5480">
        <w:rPr>
          <w:rFonts w:ascii="仿宋_GB2312" w:eastAsia="仿宋_GB2312" w:hAnsi="宋体" w:hint="eastAsia"/>
          <w:color w:val="171717"/>
          <w:kern w:val="0"/>
          <w:sz w:val="24"/>
        </w:rPr>
        <w:t>编制单位：</w:t>
      </w:r>
      <w:r w:rsidRPr="004D5480">
        <w:rPr>
          <w:rFonts w:ascii="仿宋_GB2312" w:eastAsia="仿宋_GB2312" w:hAnsi="宋体"/>
          <w:color w:val="171717"/>
          <w:kern w:val="0"/>
          <w:sz w:val="24"/>
        </w:rPr>
        <w:t xml:space="preserve">                                                    </w:t>
      </w:r>
      <w:r w:rsidRPr="004D5480">
        <w:rPr>
          <w:rFonts w:ascii="仿宋_GB2312" w:eastAsia="仿宋_GB2312" w:hAnsi="宋体" w:hint="eastAsia"/>
          <w:color w:val="171717"/>
          <w:kern w:val="0"/>
          <w:sz w:val="24"/>
        </w:rPr>
        <w:t>单位：万元</w:t>
      </w:r>
    </w:p>
    <w:tbl>
      <w:tblPr>
        <w:tblW w:w="9087" w:type="dxa"/>
        <w:tblInd w:w="93" w:type="dxa"/>
        <w:tblLook w:val="00A0" w:firstRow="1" w:lastRow="0" w:firstColumn="1" w:lastColumn="0" w:noHBand="0" w:noVBand="0"/>
      </w:tblPr>
      <w:tblGrid>
        <w:gridCol w:w="1575"/>
        <w:gridCol w:w="1417"/>
        <w:gridCol w:w="1559"/>
        <w:gridCol w:w="1418"/>
        <w:gridCol w:w="1559"/>
        <w:gridCol w:w="1559"/>
      </w:tblGrid>
      <w:tr w:rsidR="00A151DC" w:rsidRPr="00EE3609" w:rsidTr="000A5A80">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51DC" w:rsidRPr="00EE3609" w:rsidRDefault="00A151DC" w:rsidP="004D5480">
            <w:pPr>
              <w:widowControl/>
              <w:spacing w:line="300" w:lineRule="auto"/>
              <w:jc w:val="center"/>
              <w:rPr>
                <w:rFonts w:ascii="宋体" w:cs="宋体"/>
                <w:b/>
                <w:bCs/>
                <w:color w:val="000000"/>
                <w:kern w:val="0"/>
                <w:sz w:val="22"/>
              </w:rPr>
            </w:pPr>
            <w:r w:rsidRPr="004D5480">
              <w:rPr>
                <w:rFonts w:ascii="仿宋_GB2312" w:eastAsia="仿宋_GB2312" w:hAnsi="宋体" w:cs="宋体" w:hint="eastAsia"/>
                <w:b/>
                <w:bCs/>
                <w:color w:val="171717"/>
                <w:kern w:val="0"/>
                <w:sz w:val="18"/>
                <w:szCs w:val="18"/>
              </w:rPr>
              <w:t>公务接待费</w:t>
            </w:r>
          </w:p>
        </w:tc>
      </w:tr>
      <w:tr w:rsidR="00A151DC" w:rsidRPr="00EE3609" w:rsidTr="000A5A80">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小计</w:t>
            </w:r>
          </w:p>
        </w:tc>
        <w:tc>
          <w:tcPr>
            <w:tcW w:w="1418"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公务用车购置费</w:t>
            </w:r>
          </w:p>
        </w:tc>
        <w:tc>
          <w:tcPr>
            <w:tcW w:w="1559"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A151DC" w:rsidRPr="00EE3609" w:rsidRDefault="00A151DC" w:rsidP="000A5A80">
            <w:pPr>
              <w:widowControl/>
              <w:jc w:val="left"/>
              <w:rPr>
                <w:rFonts w:ascii="宋体" w:cs="宋体"/>
                <w:b/>
                <w:bCs/>
                <w:color w:val="000000"/>
                <w:kern w:val="0"/>
                <w:sz w:val="22"/>
              </w:rPr>
            </w:pPr>
          </w:p>
        </w:tc>
      </w:tr>
      <w:tr w:rsidR="00A151DC" w:rsidRPr="004D5480" w:rsidTr="000A5A80">
        <w:trPr>
          <w:trHeight w:val="592"/>
        </w:trPr>
        <w:tc>
          <w:tcPr>
            <w:tcW w:w="1575" w:type="dxa"/>
            <w:tcBorders>
              <w:top w:val="nil"/>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5.14</w:t>
            </w:r>
          </w:p>
        </w:tc>
        <w:tc>
          <w:tcPr>
            <w:tcW w:w="141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w:t>
            </w:r>
          </w:p>
        </w:tc>
        <w:tc>
          <w:tcPr>
            <w:tcW w:w="1559"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5.13</w:t>
            </w:r>
          </w:p>
        </w:tc>
        <w:tc>
          <w:tcPr>
            <w:tcW w:w="1418"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w:t>
            </w:r>
          </w:p>
        </w:tc>
        <w:tc>
          <w:tcPr>
            <w:tcW w:w="1559"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5.13</w:t>
            </w:r>
          </w:p>
        </w:tc>
        <w:tc>
          <w:tcPr>
            <w:tcW w:w="1559"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right"/>
              <w:rPr>
                <w:rFonts w:ascii="仿宋_GB2312" w:eastAsia="仿宋_GB2312" w:hAnsi="宋体" w:cs="宋体"/>
                <w:color w:val="171717"/>
                <w:kern w:val="0"/>
                <w:sz w:val="18"/>
                <w:szCs w:val="18"/>
              </w:rPr>
            </w:pPr>
            <w:r w:rsidRPr="004D5480">
              <w:rPr>
                <w:rFonts w:ascii="仿宋_GB2312" w:eastAsia="仿宋_GB2312" w:hAnsi="宋体" w:cs="宋体"/>
                <w:color w:val="171717"/>
                <w:kern w:val="0"/>
                <w:sz w:val="18"/>
                <w:szCs w:val="18"/>
              </w:rPr>
              <w:t>0.01</w:t>
            </w:r>
          </w:p>
        </w:tc>
      </w:tr>
      <w:tr w:rsidR="00A151DC" w:rsidRPr="00EE3609" w:rsidTr="000A5A80">
        <w:trPr>
          <w:trHeight w:val="583"/>
        </w:trPr>
        <w:tc>
          <w:tcPr>
            <w:tcW w:w="1575" w:type="dxa"/>
            <w:tcBorders>
              <w:top w:val="nil"/>
              <w:left w:val="single" w:sz="4" w:space="0" w:color="auto"/>
              <w:bottom w:val="single" w:sz="4" w:space="0" w:color="auto"/>
              <w:right w:val="single" w:sz="4" w:space="0" w:color="auto"/>
            </w:tcBorders>
            <w:vAlign w:val="center"/>
          </w:tcPr>
          <w:p w:rsidR="00A151DC" w:rsidRPr="00EE3609" w:rsidRDefault="00A151DC" w:rsidP="00292FB0">
            <w:pPr>
              <w:widowControl/>
              <w:jc w:val="right"/>
              <w:rPr>
                <w:rFonts w:ascii="宋体" w:cs="宋体"/>
                <w:color w:val="000000"/>
                <w:kern w:val="0"/>
                <w:sz w:val="24"/>
              </w:rPr>
            </w:pPr>
          </w:p>
        </w:tc>
        <w:tc>
          <w:tcPr>
            <w:tcW w:w="1417" w:type="dxa"/>
            <w:tcBorders>
              <w:top w:val="nil"/>
              <w:left w:val="nil"/>
              <w:bottom w:val="single" w:sz="4" w:space="0" w:color="auto"/>
              <w:right w:val="single" w:sz="4" w:space="0" w:color="auto"/>
            </w:tcBorders>
            <w:vAlign w:val="center"/>
          </w:tcPr>
          <w:p w:rsidR="00A151DC" w:rsidRPr="00EE3609" w:rsidRDefault="00A151DC" w:rsidP="00292FB0">
            <w:pPr>
              <w:widowControl/>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A151DC" w:rsidRPr="00EE3609" w:rsidRDefault="00A151DC" w:rsidP="00292FB0">
            <w:pPr>
              <w:widowControl/>
              <w:jc w:val="right"/>
              <w:rPr>
                <w:rFonts w:ascii="宋体" w:cs="宋体"/>
                <w:color w:val="000000"/>
                <w:kern w:val="0"/>
                <w:sz w:val="24"/>
              </w:rPr>
            </w:pPr>
          </w:p>
        </w:tc>
        <w:tc>
          <w:tcPr>
            <w:tcW w:w="1418" w:type="dxa"/>
            <w:tcBorders>
              <w:top w:val="nil"/>
              <w:left w:val="nil"/>
              <w:bottom w:val="single" w:sz="4" w:space="0" w:color="auto"/>
              <w:right w:val="single" w:sz="4" w:space="0" w:color="auto"/>
            </w:tcBorders>
            <w:vAlign w:val="center"/>
          </w:tcPr>
          <w:p w:rsidR="00A151DC" w:rsidRPr="00EE3609" w:rsidRDefault="00A151DC" w:rsidP="00292FB0">
            <w:pPr>
              <w:widowControl/>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A151DC" w:rsidRPr="00EE3609" w:rsidRDefault="00A151DC" w:rsidP="00292FB0">
            <w:pPr>
              <w:widowControl/>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A151DC" w:rsidRPr="00EE3609" w:rsidRDefault="00A151DC" w:rsidP="00292FB0">
            <w:pPr>
              <w:widowControl/>
              <w:jc w:val="right"/>
              <w:rPr>
                <w:rFonts w:ascii="宋体" w:cs="宋体"/>
                <w:color w:val="000000"/>
                <w:kern w:val="0"/>
                <w:sz w:val="24"/>
              </w:rPr>
            </w:pPr>
          </w:p>
        </w:tc>
      </w:tr>
    </w:tbl>
    <w:p w:rsidR="00A151DC" w:rsidRPr="00EE3609" w:rsidRDefault="00A151DC" w:rsidP="00BD5383">
      <w:pPr>
        <w:widowControl/>
        <w:outlineLvl w:val="1"/>
        <w:rPr>
          <w:rFonts w:ascii="仿宋_GB2312" w:eastAsia="仿宋_GB2312" w:hAnsi="宋体"/>
          <w:kern w:val="0"/>
          <w:sz w:val="32"/>
          <w:szCs w:val="32"/>
        </w:rPr>
      </w:pPr>
    </w:p>
    <w:p w:rsidR="00A151DC" w:rsidRPr="004D5480" w:rsidRDefault="00A151DC" w:rsidP="004D5480">
      <w:pPr>
        <w:widowControl/>
        <w:spacing w:line="300" w:lineRule="auto"/>
        <w:outlineLvl w:val="1"/>
        <w:rPr>
          <w:rFonts w:ascii="仿宋_GB2312" w:eastAsia="仿宋_GB2312" w:hAnsi="宋体"/>
          <w:b/>
          <w:color w:val="171717"/>
          <w:kern w:val="0"/>
          <w:sz w:val="32"/>
          <w:szCs w:val="32"/>
        </w:rPr>
      </w:pPr>
      <w:r w:rsidRPr="004D5480">
        <w:rPr>
          <w:rFonts w:ascii="仿宋_GB2312" w:eastAsia="仿宋_GB2312" w:hAnsi="宋体" w:hint="eastAsia"/>
          <w:b/>
          <w:color w:val="171717"/>
          <w:kern w:val="0"/>
          <w:sz w:val="32"/>
          <w:szCs w:val="32"/>
        </w:rPr>
        <w:lastRenderedPageBreak/>
        <w:t>表九：</w:t>
      </w:r>
    </w:p>
    <w:p w:rsidR="00A151DC" w:rsidRPr="004D5480" w:rsidRDefault="00A151DC" w:rsidP="004D5480">
      <w:pPr>
        <w:widowControl/>
        <w:spacing w:line="300" w:lineRule="auto"/>
        <w:jc w:val="center"/>
        <w:outlineLvl w:val="1"/>
        <w:rPr>
          <w:rFonts w:ascii="仿宋_GB2312" w:eastAsia="仿宋_GB2312" w:hAnsi="宋体"/>
          <w:b/>
          <w:color w:val="171717"/>
          <w:kern w:val="0"/>
          <w:sz w:val="32"/>
          <w:szCs w:val="32"/>
        </w:rPr>
      </w:pPr>
      <w:r w:rsidRPr="004D5480">
        <w:rPr>
          <w:rFonts w:ascii="仿宋_GB2312" w:eastAsia="仿宋_GB2312" w:hAnsi="宋体" w:hint="eastAsia"/>
          <w:b/>
          <w:color w:val="171717"/>
          <w:kern w:val="0"/>
          <w:sz w:val="32"/>
          <w:szCs w:val="32"/>
        </w:rPr>
        <w:t>乌鲁木齐市水磨沟区信访局政府性基金预算支出情况表</w:t>
      </w:r>
    </w:p>
    <w:p w:rsidR="00A151DC" w:rsidRPr="004D5480" w:rsidRDefault="00A151DC" w:rsidP="004D5480">
      <w:pPr>
        <w:widowControl/>
        <w:spacing w:line="300" w:lineRule="auto"/>
        <w:outlineLvl w:val="1"/>
        <w:rPr>
          <w:rFonts w:ascii="仿宋_GB2312" w:eastAsia="仿宋_GB2312" w:hAnsi="宋体"/>
          <w:color w:val="171717"/>
          <w:kern w:val="0"/>
          <w:sz w:val="24"/>
        </w:rPr>
      </w:pPr>
      <w:r w:rsidRPr="004D5480">
        <w:rPr>
          <w:rFonts w:ascii="仿宋_GB2312" w:eastAsia="仿宋_GB2312" w:hAnsi="宋体" w:hint="eastAsia"/>
          <w:color w:val="171717"/>
          <w:kern w:val="0"/>
          <w:sz w:val="24"/>
        </w:rPr>
        <w:t>编制单位：</w:t>
      </w:r>
      <w:r w:rsidRPr="004D5480">
        <w:rPr>
          <w:rFonts w:ascii="仿宋_GB2312" w:eastAsia="仿宋_GB2312" w:hAnsi="宋体"/>
          <w:color w:val="171717"/>
          <w:kern w:val="0"/>
          <w:sz w:val="24"/>
        </w:rPr>
        <w:t xml:space="preserve">                                                     </w:t>
      </w:r>
      <w:r w:rsidRPr="004D5480">
        <w:rPr>
          <w:rFonts w:ascii="仿宋_GB2312" w:eastAsia="仿宋_GB2312" w:hAnsi="宋体" w:hint="eastAsia"/>
          <w:color w:val="171717"/>
          <w:kern w:val="0"/>
          <w:sz w:val="24"/>
        </w:rPr>
        <w:t>单位：万元</w:t>
      </w:r>
    </w:p>
    <w:tbl>
      <w:tblPr>
        <w:tblW w:w="9087" w:type="dxa"/>
        <w:tblInd w:w="93" w:type="dxa"/>
        <w:tblLook w:val="00A0" w:firstRow="1" w:lastRow="0" w:firstColumn="1" w:lastColumn="0" w:noHBand="0" w:noVBand="0"/>
      </w:tblPr>
      <w:tblGrid>
        <w:gridCol w:w="458"/>
        <w:gridCol w:w="457"/>
        <w:gridCol w:w="457"/>
        <w:gridCol w:w="2896"/>
        <w:gridCol w:w="1559"/>
        <w:gridCol w:w="1701"/>
        <w:gridCol w:w="1559"/>
      </w:tblGrid>
      <w:tr w:rsidR="00A151DC" w:rsidRPr="00EE3609" w:rsidTr="000A5A80">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项</w:t>
            </w:r>
            <w:r w:rsidRPr="004D5480">
              <w:rPr>
                <w:rFonts w:ascii="仿宋_GB2312" w:eastAsia="仿宋_GB2312" w:hAnsi="宋体" w:cs="宋体"/>
                <w:b/>
                <w:bCs/>
                <w:color w:val="171717"/>
                <w:kern w:val="0"/>
                <w:sz w:val="18"/>
                <w:szCs w:val="18"/>
              </w:rPr>
              <w:t xml:space="preserve">  </w:t>
            </w:r>
            <w:r w:rsidRPr="004D5480">
              <w:rPr>
                <w:rFonts w:ascii="仿宋_GB2312" w:eastAsia="仿宋_GB2312" w:hAnsi="宋体" w:cs="宋体" w:hint="eastAsia"/>
                <w:b/>
                <w:bCs/>
                <w:color w:val="171717"/>
                <w:kern w:val="0"/>
                <w:sz w:val="18"/>
                <w:szCs w:val="18"/>
              </w:rPr>
              <w:t>目</w:t>
            </w:r>
          </w:p>
        </w:tc>
        <w:tc>
          <w:tcPr>
            <w:tcW w:w="4819" w:type="dxa"/>
            <w:gridSpan w:val="3"/>
            <w:tcBorders>
              <w:top w:val="single" w:sz="4" w:space="0" w:color="auto"/>
              <w:left w:val="nil"/>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政府性基金预算支出</w:t>
            </w:r>
          </w:p>
        </w:tc>
      </w:tr>
      <w:tr w:rsidR="00A151DC" w:rsidRPr="00EE3609" w:rsidTr="000A5A80">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小计</w:t>
            </w:r>
          </w:p>
        </w:tc>
        <w:tc>
          <w:tcPr>
            <w:tcW w:w="1701" w:type="dxa"/>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项目支出</w:t>
            </w:r>
          </w:p>
        </w:tc>
      </w:tr>
      <w:tr w:rsidR="00A151DC" w:rsidRPr="00EE3609" w:rsidTr="000A5A80">
        <w:trPr>
          <w:trHeight w:val="315"/>
        </w:trPr>
        <w:tc>
          <w:tcPr>
            <w:tcW w:w="458" w:type="dxa"/>
            <w:tcBorders>
              <w:top w:val="nil"/>
              <w:left w:val="single" w:sz="4" w:space="0" w:color="auto"/>
              <w:bottom w:val="single" w:sz="4" w:space="0" w:color="auto"/>
              <w:right w:val="single" w:sz="4" w:space="0" w:color="auto"/>
            </w:tcBorders>
            <w:noWrap/>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类</w:t>
            </w:r>
          </w:p>
        </w:tc>
        <w:tc>
          <w:tcPr>
            <w:tcW w:w="457" w:type="dxa"/>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款</w:t>
            </w:r>
          </w:p>
        </w:tc>
        <w:tc>
          <w:tcPr>
            <w:tcW w:w="457" w:type="dxa"/>
            <w:tcBorders>
              <w:top w:val="nil"/>
              <w:left w:val="nil"/>
              <w:bottom w:val="single" w:sz="4" w:space="0" w:color="auto"/>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b/>
                <w:bCs/>
                <w:color w:val="171717"/>
                <w:kern w:val="0"/>
                <w:sz w:val="18"/>
                <w:szCs w:val="18"/>
              </w:rPr>
            </w:pPr>
            <w:r w:rsidRPr="004D5480">
              <w:rPr>
                <w:rFonts w:ascii="仿宋_GB2312" w:eastAsia="仿宋_GB2312" w:hAnsi="宋体" w:cs="宋体" w:hint="eastAsia"/>
                <w:b/>
                <w:bCs/>
                <w:color w:val="171717"/>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A151DC" w:rsidRPr="00EE3609" w:rsidRDefault="00A151DC" w:rsidP="000A5A80">
            <w:pPr>
              <w:widowControl/>
              <w:jc w:val="left"/>
              <w:rPr>
                <w:rFonts w:ascii="仿宋_GB2312" w:eastAsia="仿宋_GB2312" w:hAnsi="宋体" w:cs="宋体"/>
                <w:b/>
                <w:bCs/>
                <w:color w:val="000000"/>
                <w:kern w:val="0"/>
                <w:sz w:val="24"/>
              </w:rPr>
            </w:pPr>
          </w:p>
        </w:tc>
      </w:tr>
      <w:tr w:rsidR="00A151DC" w:rsidRPr="00EE3609" w:rsidTr="000A5A80">
        <w:trPr>
          <w:trHeight w:val="510"/>
        </w:trPr>
        <w:tc>
          <w:tcPr>
            <w:tcW w:w="458"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noWrap/>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r>
      <w:tr w:rsidR="00A151DC" w:rsidRPr="00EE3609" w:rsidTr="000A5A80">
        <w:trPr>
          <w:trHeight w:val="510"/>
        </w:trPr>
        <w:tc>
          <w:tcPr>
            <w:tcW w:w="458"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noWrap/>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r>
      <w:tr w:rsidR="00A151DC" w:rsidRPr="00EE3609" w:rsidTr="000A5A80">
        <w:trPr>
          <w:trHeight w:val="510"/>
        </w:trPr>
        <w:tc>
          <w:tcPr>
            <w:tcW w:w="458"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noWrap/>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b/>
                <w:bCs/>
                <w:color w:val="000000"/>
                <w:kern w:val="0"/>
                <w:sz w:val="32"/>
                <w:szCs w:val="32"/>
              </w:rPr>
            </w:pPr>
          </w:p>
        </w:tc>
      </w:tr>
      <w:tr w:rsidR="00A151DC" w:rsidRPr="00EE3609" w:rsidTr="000A5A80">
        <w:trPr>
          <w:trHeight w:val="510"/>
        </w:trPr>
        <w:tc>
          <w:tcPr>
            <w:tcW w:w="458" w:type="dxa"/>
            <w:tcBorders>
              <w:top w:val="nil"/>
              <w:left w:val="single" w:sz="4" w:space="0" w:color="auto"/>
              <w:bottom w:val="single" w:sz="4" w:space="0" w:color="auto"/>
              <w:right w:val="single" w:sz="4" w:space="0" w:color="auto"/>
            </w:tcBorders>
            <w:noWrap/>
            <w:vAlign w:val="center"/>
          </w:tcPr>
          <w:p w:rsidR="00A151DC" w:rsidRPr="00EE3609" w:rsidRDefault="00A151DC" w:rsidP="000A5A80">
            <w:pPr>
              <w:widowControl/>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A151DC" w:rsidRPr="00EE3609" w:rsidRDefault="00A151DC" w:rsidP="000A5A80">
            <w:pPr>
              <w:widowControl/>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A151DC" w:rsidRPr="00EE3609" w:rsidRDefault="00A151DC" w:rsidP="000A5A80">
            <w:pPr>
              <w:widowControl/>
              <w:jc w:val="left"/>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vAlign w:val="center"/>
          </w:tcPr>
          <w:p w:rsidR="00A151DC" w:rsidRPr="00EE3609" w:rsidRDefault="00A151DC" w:rsidP="000A5A80">
            <w:pPr>
              <w:widowControl/>
              <w:jc w:val="center"/>
              <w:rPr>
                <w:rFonts w:ascii="仿宋_GB2312" w:eastAsia="仿宋_GB2312" w:hAnsi="宋体" w:cs="宋体"/>
                <w:color w:val="000000"/>
                <w:kern w:val="0"/>
                <w:sz w:val="24"/>
              </w:rPr>
            </w:pPr>
            <w:r w:rsidRPr="00EE3609">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right"/>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rsidR="00A151DC" w:rsidRPr="00EE3609" w:rsidRDefault="00A151DC" w:rsidP="000A5A80">
            <w:pPr>
              <w:widowControl/>
              <w:jc w:val="right"/>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vAlign w:val="center"/>
          </w:tcPr>
          <w:p w:rsidR="00A151DC" w:rsidRPr="00EE3609" w:rsidRDefault="00A151DC" w:rsidP="000A5A80">
            <w:pPr>
              <w:widowControl/>
              <w:jc w:val="right"/>
              <w:rPr>
                <w:rFonts w:ascii="仿宋_GB2312" w:eastAsia="仿宋_GB2312" w:hAnsi="宋体" w:cs="宋体"/>
                <w:color w:val="000000"/>
                <w:kern w:val="0"/>
                <w:sz w:val="24"/>
              </w:rPr>
            </w:pPr>
          </w:p>
        </w:tc>
      </w:tr>
    </w:tbl>
    <w:p w:rsidR="00A151DC" w:rsidRPr="004D5480" w:rsidRDefault="00A151DC" w:rsidP="004D5480">
      <w:pPr>
        <w:widowControl/>
        <w:spacing w:line="300" w:lineRule="auto"/>
        <w:jc w:val="left"/>
        <w:outlineLvl w:val="1"/>
        <w:rPr>
          <w:rFonts w:ascii="仿宋_GB2312" w:eastAsia="仿宋_GB2312" w:hAnsi="宋体"/>
          <w:color w:val="171717"/>
          <w:kern w:val="0"/>
          <w:sz w:val="32"/>
          <w:szCs w:val="32"/>
        </w:rPr>
      </w:pPr>
      <w:r w:rsidRPr="004D5480">
        <w:rPr>
          <w:rFonts w:ascii="仿宋_GB2312" w:eastAsia="仿宋_GB2312" w:hAnsi="宋体" w:hint="eastAsia"/>
          <w:color w:val="171717"/>
          <w:kern w:val="0"/>
          <w:sz w:val="32"/>
          <w:szCs w:val="32"/>
        </w:rPr>
        <w:t>备注：无内容应公开空表并说明情况。</w:t>
      </w:r>
    </w:p>
    <w:p w:rsidR="00A151DC" w:rsidRPr="004D5480" w:rsidRDefault="00A151DC" w:rsidP="004D5480">
      <w:pPr>
        <w:widowControl/>
        <w:spacing w:line="300" w:lineRule="auto"/>
        <w:jc w:val="left"/>
        <w:outlineLvl w:val="1"/>
        <w:rPr>
          <w:rFonts w:ascii="仿宋_GB2312" w:eastAsia="仿宋_GB2312" w:hAnsi="宋体"/>
          <w:color w:val="171717"/>
          <w:kern w:val="0"/>
          <w:sz w:val="32"/>
          <w:szCs w:val="32"/>
        </w:rPr>
        <w:sectPr w:rsidR="00A151DC" w:rsidRPr="004D5480" w:rsidSect="000A5A80">
          <w:footerReference w:type="even" r:id="rId8"/>
          <w:footerReference w:type="default" r:id="rId9"/>
          <w:pgSz w:w="11906" w:h="16838" w:code="9"/>
          <w:pgMar w:top="2098" w:right="1418" w:bottom="1928" w:left="1588" w:header="851" w:footer="992" w:gutter="0"/>
          <w:pgNumType w:fmt="numberInDash"/>
          <w:cols w:space="720"/>
          <w:docGrid w:linePitch="312"/>
        </w:sectPr>
      </w:pPr>
    </w:p>
    <w:p w:rsidR="00A151DC" w:rsidRPr="004D5480" w:rsidRDefault="00A151DC" w:rsidP="004D5480">
      <w:pPr>
        <w:pStyle w:val="1"/>
        <w:spacing w:before="435"/>
        <w:rPr>
          <w:rFonts w:ascii="黑体" w:eastAsia="黑体" w:hAnsi="黑体"/>
          <w:b w:val="0"/>
          <w:color w:val="171717"/>
          <w:szCs w:val="32"/>
        </w:rPr>
      </w:pPr>
      <w:r w:rsidRPr="004D5480">
        <w:rPr>
          <w:rFonts w:ascii="黑体" w:eastAsia="黑体" w:hAnsi="黑体" w:hint="eastAsia"/>
          <w:b w:val="0"/>
          <w:color w:val="171717"/>
          <w:szCs w:val="32"/>
        </w:rPr>
        <w:lastRenderedPageBreak/>
        <w:t>第三部分</w:t>
      </w:r>
      <w:r w:rsidRPr="004D5480">
        <w:rPr>
          <w:rFonts w:ascii="黑体" w:eastAsia="黑体" w:hAnsi="黑体"/>
          <w:b w:val="0"/>
          <w:color w:val="171717"/>
          <w:szCs w:val="32"/>
        </w:rPr>
        <w:t xml:space="preserve">  </w:t>
      </w:r>
      <w:r>
        <w:rPr>
          <w:rFonts w:ascii="黑体" w:eastAsia="黑体" w:hAnsi="黑体"/>
          <w:b w:val="0"/>
          <w:color w:val="171717"/>
          <w:szCs w:val="32"/>
        </w:rPr>
        <w:t>2016</w:t>
      </w:r>
      <w:r w:rsidRPr="004D5480">
        <w:rPr>
          <w:rFonts w:ascii="黑体" w:eastAsia="黑体" w:hAnsi="黑体" w:hint="eastAsia"/>
          <w:b w:val="0"/>
          <w:color w:val="171717"/>
          <w:szCs w:val="32"/>
        </w:rPr>
        <w:t>年部门预算情况说明</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t>一、关于乌鲁木齐市水磨沟区信访局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年收支预算情况的总体说明</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按照全口径预算的原则，乌鲁木齐市水磨沟区信访局</w:t>
      </w:r>
      <w:r>
        <w:rPr>
          <w:rFonts w:ascii="宋体" w:hAnsi="宋体" w:cs="宋体"/>
          <w:color w:val="171717"/>
          <w:kern w:val="0"/>
          <w:sz w:val="28"/>
          <w:szCs w:val="28"/>
        </w:rPr>
        <w:t>2016</w:t>
      </w:r>
      <w:r w:rsidRPr="004D5480">
        <w:rPr>
          <w:rFonts w:ascii="宋体" w:hAnsi="宋体" w:cs="宋体" w:hint="eastAsia"/>
          <w:color w:val="171717"/>
          <w:kern w:val="0"/>
          <w:sz w:val="28"/>
          <w:szCs w:val="28"/>
        </w:rPr>
        <w:t>年所有收入和支出均纳入部门预算管理。收支总预算</w:t>
      </w:r>
      <w:r w:rsidRPr="00F01178">
        <w:rPr>
          <w:rFonts w:ascii="宋体" w:hAnsi="宋体" w:cs="宋体"/>
          <w:color w:val="171717"/>
          <w:kern w:val="0"/>
          <w:sz w:val="28"/>
          <w:szCs w:val="28"/>
        </w:rPr>
        <w:t>194.49</w:t>
      </w:r>
      <w:r w:rsidRPr="004D5480">
        <w:rPr>
          <w:rFonts w:ascii="宋体" w:hAnsi="宋体" w:cs="宋体" w:hint="eastAsia"/>
          <w:color w:val="171717"/>
          <w:kern w:val="0"/>
          <w:sz w:val="28"/>
          <w:szCs w:val="28"/>
        </w:rPr>
        <w:t>万元。</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收入预算包括：一般公共预算</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支出预算包括：一般公共服务支出、社会保障和就业支出。</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t>二、关于乌鲁木齐市水磨沟区信访局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年收入预算情况说明</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乌鲁木齐市水磨沟区信访局收入预算</w:t>
      </w:r>
      <w:r w:rsidRPr="00F01178">
        <w:rPr>
          <w:rFonts w:ascii="宋体" w:hAnsi="宋体" w:cs="宋体"/>
          <w:color w:val="171717"/>
          <w:kern w:val="0"/>
          <w:sz w:val="28"/>
          <w:szCs w:val="28"/>
        </w:rPr>
        <w:t>194.49</w:t>
      </w:r>
      <w:r w:rsidRPr="004D5480">
        <w:rPr>
          <w:rFonts w:ascii="宋体" w:hAnsi="宋体" w:cs="宋体" w:hint="eastAsia"/>
          <w:color w:val="171717"/>
          <w:kern w:val="0"/>
          <w:sz w:val="28"/>
          <w:szCs w:val="28"/>
        </w:rPr>
        <w:t>元，其中：</w:t>
      </w:r>
    </w:p>
    <w:p w:rsidR="00A151DC" w:rsidRPr="00D23AA9" w:rsidRDefault="00A151DC" w:rsidP="00025A8D">
      <w:pPr>
        <w:spacing w:line="560" w:lineRule="exact"/>
        <w:ind w:firstLineChars="200" w:firstLine="560"/>
        <w:jc w:val="left"/>
        <w:rPr>
          <w:rFonts w:ascii="仿宋_GB2312" w:eastAsia="仿宋_GB2312" w:hAnsi="宋体" w:cs="宋体"/>
          <w:kern w:val="0"/>
          <w:sz w:val="32"/>
          <w:szCs w:val="32"/>
        </w:rPr>
      </w:pPr>
      <w:r w:rsidRPr="004D5480">
        <w:rPr>
          <w:rFonts w:ascii="宋体" w:hAnsi="宋体" w:cs="宋体" w:hint="eastAsia"/>
          <w:color w:val="171717"/>
          <w:kern w:val="0"/>
          <w:sz w:val="28"/>
          <w:szCs w:val="28"/>
        </w:rPr>
        <w:t>一般公共预算</w:t>
      </w:r>
      <w:r w:rsidRPr="00F01178">
        <w:rPr>
          <w:rFonts w:ascii="宋体" w:hAnsi="宋体" w:cs="宋体"/>
          <w:color w:val="171717"/>
          <w:kern w:val="0"/>
          <w:sz w:val="28"/>
          <w:szCs w:val="28"/>
        </w:rPr>
        <w:t>194.49</w:t>
      </w:r>
      <w:r w:rsidRPr="004D5480">
        <w:rPr>
          <w:rFonts w:ascii="宋体" w:hAnsi="宋体" w:cs="宋体" w:hint="eastAsia"/>
          <w:color w:val="171717"/>
          <w:kern w:val="0"/>
          <w:sz w:val="28"/>
          <w:szCs w:val="28"/>
        </w:rPr>
        <w:t>万元，比上年增加</w:t>
      </w:r>
      <w:r>
        <w:rPr>
          <w:rFonts w:ascii="宋体" w:hAnsi="宋体" w:cs="宋体"/>
          <w:color w:val="171717"/>
          <w:kern w:val="0"/>
          <w:sz w:val="28"/>
          <w:szCs w:val="28"/>
        </w:rPr>
        <w:t>18</w:t>
      </w:r>
      <w:r w:rsidRPr="004D5480">
        <w:rPr>
          <w:rFonts w:ascii="宋体" w:cs="宋体"/>
          <w:color w:val="171717"/>
          <w:kern w:val="0"/>
          <w:sz w:val="28"/>
          <w:szCs w:val="28"/>
        </w:rPr>
        <w:t>.</w:t>
      </w:r>
      <w:r>
        <w:rPr>
          <w:rFonts w:ascii="宋体" w:hAnsi="宋体" w:cs="宋体"/>
          <w:color w:val="171717"/>
          <w:kern w:val="0"/>
          <w:sz w:val="28"/>
          <w:szCs w:val="28"/>
        </w:rPr>
        <w:t>3</w:t>
      </w:r>
      <w:r w:rsidRPr="004D5480">
        <w:rPr>
          <w:rFonts w:ascii="宋体" w:hAnsi="宋体" w:cs="宋体"/>
          <w:color w:val="171717"/>
          <w:kern w:val="0"/>
          <w:sz w:val="28"/>
          <w:szCs w:val="28"/>
        </w:rPr>
        <w:t>1</w:t>
      </w:r>
      <w:r w:rsidRPr="004D5480">
        <w:rPr>
          <w:rFonts w:ascii="宋体" w:hAnsi="宋体" w:cs="宋体" w:hint="eastAsia"/>
          <w:color w:val="171717"/>
          <w:kern w:val="0"/>
          <w:sz w:val="28"/>
          <w:szCs w:val="28"/>
        </w:rPr>
        <w:t>万元</w:t>
      </w:r>
      <w:r>
        <w:rPr>
          <w:rFonts w:ascii="宋体" w:hAnsi="宋体" w:cs="宋体" w:hint="eastAsia"/>
          <w:color w:val="171717"/>
          <w:kern w:val="0"/>
          <w:sz w:val="28"/>
          <w:szCs w:val="28"/>
        </w:rPr>
        <w:t>，变动说明：增加了基本工资、</w:t>
      </w:r>
      <w:r w:rsidRPr="00F36C0C">
        <w:rPr>
          <w:rFonts w:ascii="宋体" w:hAnsi="宋体" w:cs="宋体" w:hint="eastAsia"/>
          <w:color w:val="171717"/>
          <w:kern w:val="0"/>
          <w:sz w:val="28"/>
          <w:szCs w:val="28"/>
        </w:rPr>
        <w:t>机关事业单位基本养老保险缴费</w:t>
      </w:r>
      <w:r>
        <w:rPr>
          <w:rFonts w:ascii="宋体" w:hAnsi="宋体" w:cs="宋体" w:hint="eastAsia"/>
          <w:color w:val="171717"/>
          <w:kern w:val="0"/>
          <w:sz w:val="28"/>
          <w:szCs w:val="28"/>
        </w:rPr>
        <w:t>、公积金等人员费用</w:t>
      </w:r>
      <w:r w:rsidRPr="004D5480">
        <w:rPr>
          <w:rFonts w:ascii="宋体" w:hAnsi="宋体" w:cs="宋体" w:hint="eastAsia"/>
          <w:color w:val="171717"/>
          <w:kern w:val="0"/>
          <w:sz w:val="28"/>
          <w:szCs w:val="28"/>
        </w:rPr>
        <w:t>；</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t>三、关于乌鲁木齐市水磨沟区信访局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年支出预算情况说明</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乌鲁木齐市水磨沟区信访局</w:t>
      </w:r>
      <w:r>
        <w:rPr>
          <w:rFonts w:ascii="宋体" w:hAnsi="宋体" w:cs="宋体"/>
          <w:color w:val="171717"/>
          <w:kern w:val="0"/>
          <w:sz w:val="28"/>
          <w:szCs w:val="28"/>
        </w:rPr>
        <w:t>2016</w:t>
      </w:r>
      <w:r w:rsidRPr="004D5480">
        <w:rPr>
          <w:rFonts w:ascii="宋体" w:hAnsi="宋体" w:cs="宋体" w:hint="eastAsia"/>
          <w:color w:val="171717"/>
          <w:kern w:val="0"/>
          <w:sz w:val="28"/>
          <w:szCs w:val="28"/>
        </w:rPr>
        <w:t>年支出预算</w:t>
      </w:r>
      <w:r w:rsidRPr="00F01178">
        <w:rPr>
          <w:rFonts w:ascii="宋体" w:hAnsi="宋体" w:cs="宋体"/>
          <w:color w:val="171717"/>
          <w:kern w:val="0"/>
          <w:sz w:val="28"/>
          <w:szCs w:val="28"/>
        </w:rPr>
        <w:t>194.49</w:t>
      </w:r>
      <w:r w:rsidRPr="004D5480">
        <w:rPr>
          <w:rFonts w:ascii="宋体" w:hAnsi="宋体" w:cs="宋体" w:hint="eastAsia"/>
          <w:color w:val="171717"/>
          <w:kern w:val="0"/>
          <w:sz w:val="28"/>
          <w:szCs w:val="28"/>
        </w:rPr>
        <w:t>万元，其中：</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基本支出</w:t>
      </w:r>
      <w:r>
        <w:rPr>
          <w:rFonts w:ascii="宋体" w:hAnsi="宋体" w:cs="宋体"/>
          <w:color w:val="171717"/>
          <w:kern w:val="0"/>
          <w:sz w:val="28"/>
          <w:szCs w:val="28"/>
        </w:rPr>
        <w:t>68</w:t>
      </w:r>
      <w:r w:rsidRPr="004D5480">
        <w:rPr>
          <w:rFonts w:ascii="宋体" w:cs="宋体"/>
          <w:color w:val="171717"/>
          <w:kern w:val="0"/>
          <w:sz w:val="28"/>
          <w:szCs w:val="28"/>
        </w:rPr>
        <w:t>.</w:t>
      </w:r>
      <w:r>
        <w:rPr>
          <w:rFonts w:ascii="宋体" w:hAnsi="宋体" w:cs="宋体"/>
          <w:color w:val="171717"/>
          <w:kern w:val="0"/>
          <w:sz w:val="28"/>
          <w:szCs w:val="28"/>
        </w:rPr>
        <w:t>17</w:t>
      </w:r>
      <w:r w:rsidRPr="004D5480">
        <w:rPr>
          <w:rFonts w:ascii="宋体" w:hAnsi="宋体" w:cs="宋体" w:hint="eastAsia"/>
          <w:color w:val="171717"/>
          <w:kern w:val="0"/>
          <w:sz w:val="28"/>
          <w:szCs w:val="28"/>
        </w:rPr>
        <w:t>万元，比上年</w:t>
      </w:r>
      <w:r>
        <w:rPr>
          <w:rFonts w:ascii="宋体" w:hAnsi="宋体" w:cs="宋体" w:hint="eastAsia"/>
          <w:color w:val="171717"/>
          <w:kern w:val="0"/>
          <w:sz w:val="28"/>
          <w:szCs w:val="28"/>
        </w:rPr>
        <w:t>增加</w:t>
      </w:r>
      <w:r>
        <w:rPr>
          <w:rFonts w:ascii="宋体" w:hAnsi="宋体" w:cs="宋体"/>
          <w:color w:val="171717"/>
          <w:kern w:val="0"/>
          <w:sz w:val="28"/>
          <w:szCs w:val="28"/>
        </w:rPr>
        <w:t>15.96</w:t>
      </w:r>
      <w:r w:rsidRPr="004D5480">
        <w:rPr>
          <w:rFonts w:ascii="宋体" w:hAnsi="宋体" w:cs="宋体" w:hint="eastAsia"/>
          <w:color w:val="171717"/>
          <w:kern w:val="0"/>
          <w:sz w:val="28"/>
          <w:szCs w:val="28"/>
        </w:rPr>
        <w:t>万元</w:t>
      </w:r>
      <w:r>
        <w:rPr>
          <w:rFonts w:ascii="宋体" w:hAnsi="宋体" w:cs="宋体" w:hint="eastAsia"/>
          <w:color w:val="171717"/>
          <w:kern w:val="0"/>
          <w:sz w:val="28"/>
          <w:szCs w:val="28"/>
        </w:rPr>
        <w:t>，变动说明：增加了基本工资、</w:t>
      </w:r>
      <w:r w:rsidRPr="00F36C0C">
        <w:rPr>
          <w:rFonts w:ascii="宋体" w:hAnsi="宋体" w:cs="宋体" w:hint="eastAsia"/>
          <w:color w:val="171717"/>
          <w:kern w:val="0"/>
          <w:sz w:val="28"/>
          <w:szCs w:val="28"/>
        </w:rPr>
        <w:t>机关事业单位基本养老保险缴费</w:t>
      </w:r>
      <w:r>
        <w:rPr>
          <w:rFonts w:ascii="宋体" w:hAnsi="宋体" w:cs="宋体" w:hint="eastAsia"/>
          <w:color w:val="171717"/>
          <w:kern w:val="0"/>
          <w:sz w:val="28"/>
          <w:szCs w:val="28"/>
        </w:rPr>
        <w:t>、公积金等人员费用</w:t>
      </w:r>
      <w:r w:rsidRPr="004D5480">
        <w:rPr>
          <w:rFonts w:ascii="宋体" w:hAnsi="宋体" w:cs="宋体" w:hint="eastAsia"/>
          <w:color w:val="171717"/>
          <w:kern w:val="0"/>
          <w:sz w:val="28"/>
          <w:szCs w:val="28"/>
        </w:rPr>
        <w:t>；</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项目支出</w:t>
      </w:r>
      <w:r>
        <w:rPr>
          <w:rFonts w:ascii="宋体" w:hAnsi="宋体" w:cs="宋体"/>
          <w:color w:val="171717"/>
          <w:kern w:val="0"/>
          <w:sz w:val="28"/>
          <w:szCs w:val="28"/>
        </w:rPr>
        <w:t>126.32</w:t>
      </w:r>
      <w:r w:rsidRPr="004D5480">
        <w:rPr>
          <w:rFonts w:ascii="宋体" w:hAnsi="宋体" w:cs="宋体" w:hint="eastAsia"/>
          <w:color w:val="171717"/>
          <w:kern w:val="0"/>
          <w:sz w:val="28"/>
          <w:szCs w:val="28"/>
        </w:rPr>
        <w:t>万元，比上年增加</w:t>
      </w:r>
      <w:r>
        <w:rPr>
          <w:rFonts w:ascii="宋体" w:hAnsi="宋体" w:cs="宋体"/>
          <w:color w:val="171717"/>
          <w:kern w:val="0"/>
          <w:sz w:val="28"/>
          <w:szCs w:val="28"/>
        </w:rPr>
        <w:t>2.35</w:t>
      </w:r>
      <w:r w:rsidRPr="004D5480">
        <w:rPr>
          <w:rFonts w:ascii="宋体" w:hAnsi="宋体" w:cs="宋体" w:hint="eastAsia"/>
          <w:color w:val="171717"/>
          <w:kern w:val="0"/>
          <w:sz w:val="28"/>
          <w:szCs w:val="28"/>
        </w:rPr>
        <w:t>万元</w:t>
      </w:r>
      <w:r>
        <w:rPr>
          <w:rFonts w:ascii="宋体" w:hAnsi="宋体" w:cs="宋体" w:hint="eastAsia"/>
          <w:color w:val="171717"/>
          <w:kern w:val="0"/>
          <w:sz w:val="28"/>
          <w:szCs w:val="28"/>
        </w:rPr>
        <w:t>，变动说明：增加了临聘人员社保、维稳补助等费用</w:t>
      </w:r>
      <w:r w:rsidRPr="004D5480">
        <w:rPr>
          <w:rFonts w:ascii="宋体" w:hAnsi="宋体" w:cs="宋体" w:hint="eastAsia"/>
          <w:color w:val="171717"/>
          <w:kern w:val="0"/>
          <w:sz w:val="28"/>
          <w:szCs w:val="28"/>
        </w:rPr>
        <w:t>；</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lastRenderedPageBreak/>
        <w:t>四、关于乌鲁木齐市水磨沟区信访局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年财政拨款收支预算情况的总体说明</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财政拨款收支总预算</w:t>
      </w:r>
      <w:r w:rsidRPr="00F01178">
        <w:rPr>
          <w:rFonts w:ascii="宋体" w:hAnsi="宋体" w:cs="宋体"/>
          <w:color w:val="171717"/>
          <w:kern w:val="0"/>
          <w:sz w:val="28"/>
          <w:szCs w:val="28"/>
        </w:rPr>
        <w:t>194.49</w:t>
      </w:r>
      <w:r w:rsidRPr="004D5480">
        <w:rPr>
          <w:rFonts w:ascii="宋体" w:hAnsi="宋体" w:cs="宋体" w:hint="eastAsia"/>
          <w:color w:val="171717"/>
          <w:kern w:val="0"/>
          <w:sz w:val="28"/>
          <w:szCs w:val="28"/>
        </w:rPr>
        <w:t>万元。</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收入全部为一般公共预算拨款，无政府性基金预算拨款。</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t>五、关于乌鲁木齐市水磨沟区信访局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年一般公共预算基本支出情况说明</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乌鲁木齐市水磨沟区信访局</w:t>
      </w:r>
      <w:r>
        <w:rPr>
          <w:rFonts w:ascii="宋体" w:hAnsi="宋体" w:cs="宋体"/>
          <w:color w:val="171717"/>
          <w:kern w:val="0"/>
          <w:sz w:val="28"/>
          <w:szCs w:val="28"/>
        </w:rPr>
        <w:t>2016</w:t>
      </w:r>
      <w:r w:rsidRPr="004D5480">
        <w:rPr>
          <w:rFonts w:ascii="宋体" w:hAnsi="宋体" w:cs="宋体" w:hint="eastAsia"/>
          <w:color w:val="171717"/>
          <w:kern w:val="0"/>
          <w:sz w:val="28"/>
          <w:szCs w:val="28"/>
        </w:rPr>
        <w:t>年一般公共预算基本支出</w:t>
      </w:r>
      <w:r>
        <w:rPr>
          <w:rFonts w:ascii="宋体" w:hAnsi="宋体" w:cs="宋体"/>
          <w:color w:val="171717"/>
          <w:kern w:val="0"/>
          <w:sz w:val="28"/>
          <w:szCs w:val="28"/>
        </w:rPr>
        <w:t>68.17</w:t>
      </w:r>
      <w:r w:rsidRPr="004D5480">
        <w:rPr>
          <w:rFonts w:ascii="宋体" w:hAnsi="宋体" w:cs="宋体" w:hint="eastAsia"/>
          <w:color w:val="171717"/>
          <w:kern w:val="0"/>
          <w:sz w:val="28"/>
          <w:szCs w:val="28"/>
        </w:rPr>
        <w:t>万元，其中：</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人员经费</w:t>
      </w:r>
      <w:r>
        <w:rPr>
          <w:rFonts w:ascii="宋体" w:hAnsi="宋体" w:cs="宋体"/>
          <w:color w:val="171717"/>
          <w:kern w:val="0"/>
          <w:sz w:val="28"/>
          <w:szCs w:val="28"/>
        </w:rPr>
        <w:t>60</w:t>
      </w:r>
      <w:r w:rsidRPr="004D5480">
        <w:rPr>
          <w:rFonts w:ascii="宋体" w:hAnsi="宋体" w:cs="宋体"/>
          <w:color w:val="171717"/>
          <w:kern w:val="0"/>
          <w:sz w:val="28"/>
          <w:szCs w:val="28"/>
        </w:rPr>
        <w:t>.49</w:t>
      </w:r>
      <w:r w:rsidRPr="004D5480">
        <w:rPr>
          <w:rFonts w:ascii="宋体" w:hAnsi="宋体" w:cs="宋体" w:hint="eastAsia"/>
          <w:color w:val="171717"/>
          <w:kern w:val="0"/>
          <w:sz w:val="28"/>
          <w:szCs w:val="28"/>
        </w:rPr>
        <w:t>万元，主要包括：基本工资、津贴补贴、奖金、机关事业单位基本养老保险缴费、职工基本医疗保险缴费、公务员医疗补助缴费、其他社会保障缴费、住房公积金、其他工资福利支出、奖励金、其他对个人和家庭的补助等。</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公用经费</w:t>
      </w:r>
      <w:r>
        <w:rPr>
          <w:rFonts w:ascii="宋体" w:hAnsi="宋体" w:cs="宋体"/>
          <w:color w:val="171717"/>
          <w:kern w:val="0"/>
          <w:sz w:val="28"/>
          <w:szCs w:val="28"/>
        </w:rPr>
        <w:t>7.68</w:t>
      </w:r>
      <w:r w:rsidRPr="004D5480">
        <w:rPr>
          <w:rFonts w:ascii="宋体" w:hAnsi="宋体" w:cs="宋体" w:hint="eastAsia"/>
          <w:color w:val="171717"/>
          <w:kern w:val="0"/>
          <w:sz w:val="28"/>
          <w:szCs w:val="28"/>
        </w:rPr>
        <w:t>万元，主要包括：办公费、邮电费、取暖费、差旅费、维修（护）费、培训费、公务接待费、工会经费、福利费、公务用车运行维护费、其他商品和服务支出等。</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t>六、关于乌鲁木齐市水磨沟区信访局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年一般公共预算项目支出情况说明</w:t>
      </w:r>
    </w:p>
    <w:p w:rsidR="00A151DC" w:rsidRPr="004D5480" w:rsidRDefault="00A151DC" w:rsidP="00025A8D">
      <w:pPr>
        <w:widowControl/>
        <w:spacing w:line="560" w:lineRule="exact"/>
        <w:ind w:firstLineChars="200" w:firstLine="562"/>
        <w:jc w:val="left"/>
        <w:rPr>
          <w:rFonts w:ascii="宋体"/>
          <w:b/>
          <w:color w:val="171717"/>
          <w:sz w:val="28"/>
          <w:szCs w:val="28"/>
        </w:rPr>
      </w:pPr>
      <w:r w:rsidRPr="004D5480">
        <w:rPr>
          <w:rFonts w:ascii="宋体" w:hAnsi="宋体" w:hint="eastAsia"/>
          <w:b/>
          <w:color w:val="171717"/>
          <w:sz w:val="28"/>
          <w:szCs w:val="28"/>
        </w:rPr>
        <w:t>情况一：（项目支出、专项业务费按下列内容说明）</w:t>
      </w:r>
    </w:p>
    <w:p w:rsidR="00A151DC" w:rsidRPr="00214D5D"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项目名称：</w:t>
      </w:r>
      <w:r w:rsidRPr="00214D5D">
        <w:rPr>
          <w:rFonts w:ascii="宋体" w:hAnsi="宋体" w:cs="宋体" w:hint="eastAsia"/>
          <w:color w:val="171717"/>
          <w:kern w:val="0"/>
          <w:sz w:val="28"/>
          <w:szCs w:val="28"/>
        </w:rPr>
        <w:t>信访应急准备经费</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设立的政策依据：</w:t>
      </w:r>
      <w:r>
        <w:rPr>
          <w:rFonts w:ascii="宋体" w:hAnsi="宋体" w:cs="宋体" w:hint="eastAsia"/>
          <w:color w:val="171717"/>
          <w:kern w:val="0"/>
          <w:sz w:val="28"/>
          <w:szCs w:val="28"/>
        </w:rPr>
        <w:t>根据</w:t>
      </w:r>
      <w:r w:rsidRPr="004D5480">
        <w:rPr>
          <w:rFonts w:ascii="宋体" w:hAnsi="宋体" w:cs="宋体" w:hint="eastAsia"/>
          <w:color w:val="171717"/>
          <w:kern w:val="0"/>
          <w:sz w:val="28"/>
          <w:szCs w:val="28"/>
        </w:rPr>
        <w:t>信访维稳特殊时期工作经费</w:t>
      </w:r>
      <w:r>
        <w:rPr>
          <w:rFonts w:ascii="宋体" w:hAnsi="宋体" w:cs="宋体" w:hint="eastAsia"/>
          <w:color w:val="171717"/>
          <w:kern w:val="0"/>
          <w:sz w:val="28"/>
          <w:szCs w:val="28"/>
        </w:rPr>
        <w:t>设立依据</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预算安排规模：</w:t>
      </w:r>
      <w:r w:rsidRPr="004D5480">
        <w:rPr>
          <w:rFonts w:ascii="宋体" w:hAnsi="宋体" w:cs="宋体"/>
          <w:color w:val="171717"/>
          <w:kern w:val="0"/>
          <w:sz w:val="28"/>
          <w:szCs w:val="28"/>
        </w:rPr>
        <w:t>100</w:t>
      </w:r>
      <w:r w:rsidRPr="004D5480">
        <w:rPr>
          <w:rFonts w:ascii="宋体" w:hAnsi="宋体" w:cs="宋体" w:hint="eastAsia"/>
          <w:color w:val="171717"/>
          <w:kern w:val="0"/>
          <w:sz w:val="28"/>
          <w:szCs w:val="28"/>
        </w:rPr>
        <w:t>万元</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项目承担单位：乌鲁木齐市水磨沟区信访局</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lastRenderedPageBreak/>
        <w:t>资金分配情况：</w:t>
      </w:r>
      <w:r>
        <w:rPr>
          <w:rFonts w:ascii="宋体" w:hAnsi="宋体" w:cs="宋体" w:hint="eastAsia"/>
          <w:color w:val="171717"/>
          <w:kern w:val="0"/>
          <w:sz w:val="28"/>
          <w:szCs w:val="28"/>
        </w:rPr>
        <w:t>信访应急维稳工作支出</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资金执行时间：</w:t>
      </w:r>
      <w:r>
        <w:rPr>
          <w:rFonts w:ascii="宋体" w:hAnsi="宋体" w:cs="宋体"/>
          <w:color w:val="171717"/>
          <w:kern w:val="0"/>
          <w:sz w:val="28"/>
          <w:szCs w:val="28"/>
        </w:rPr>
        <w:t>2016</w:t>
      </w:r>
      <w:r w:rsidRPr="004D5480">
        <w:rPr>
          <w:rFonts w:ascii="宋体" w:hAnsi="宋体" w:cs="宋体" w:hint="eastAsia"/>
          <w:color w:val="171717"/>
          <w:kern w:val="0"/>
          <w:sz w:val="28"/>
          <w:szCs w:val="28"/>
        </w:rPr>
        <w:t>年全年</w:t>
      </w:r>
    </w:p>
    <w:p w:rsidR="00A151DC" w:rsidRPr="004D5480" w:rsidRDefault="00A151DC" w:rsidP="00025A8D">
      <w:pPr>
        <w:spacing w:line="560" w:lineRule="exact"/>
        <w:ind w:firstLineChars="200" w:firstLine="560"/>
        <w:jc w:val="left"/>
        <w:rPr>
          <w:rFonts w:ascii="宋体" w:cs="宋体"/>
          <w:color w:val="171717"/>
          <w:kern w:val="0"/>
          <w:sz w:val="28"/>
          <w:szCs w:val="28"/>
        </w:rPr>
      </w:pPr>
    </w:p>
    <w:p w:rsidR="00A151DC" w:rsidRPr="004D5480" w:rsidRDefault="00A151DC" w:rsidP="00025A8D">
      <w:pPr>
        <w:widowControl/>
        <w:spacing w:line="560" w:lineRule="exact"/>
        <w:ind w:firstLineChars="200" w:firstLine="562"/>
        <w:jc w:val="left"/>
        <w:rPr>
          <w:rFonts w:ascii="宋体"/>
          <w:b/>
          <w:color w:val="171717"/>
          <w:sz w:val="28"/>
          <w:szCs w:val="28"/>
        </w:rPr>
      </w:pPr>
      <w:r w:rsidRPr="004D5480">
        <w:rPr>
          <w:rFonts w:ascii="宋体" w:hAnsi="宋体" w:hint="eastAsia"/>
          <w:b/>
          <w:color w:val="171717"/>
          <w:sz w:val="28"/>
          <w:szCs w:val="28"/>
        </w:rPr>
        <w:t>情况二：（属于对个人补贴的项目支出按下列内容说明）</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项目名称：临时聘用司机、安保等人员维稳补助经费</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设立的政策依据：</w:t>
      </w:r>
      <w:r>
        <w:rPr>
          <w:rFonts w:ascii="宋体" w:hAnsi="宋体" w:cs="宋体" w:hint="eastAsia"/>
          <w:color w:val="171717"/>
          <w:kern w:val="0"/>
          <w:sz w:val="28"/>
          <w:szCs w:val="28"/>
        </w:rPr>
        <w:t>根据</w:t>
      </w:r>
      <w:r w:rsidRPr="004D5480">
        <w:rPr>
          <w:rFonts w:ascii="宋体" w:hAnsi="宋体" w:cs="宋体" w:hint="eastAsia"/>
          <w:color w:val="171717"/>
          <w:kern w:val="0"/>
          <w:sz w:val="28"/>
          <w:szCs w:val="28"/>
        </w:rPr>
        <w:t>临时聘用人员管理办法</w:t>
      </w:r>
      <w:r>
        <w:rPr>
          <w:rFonts w:ascii="宋体" w:hAnsi="宋体" w:cs="宋体" w:hint="eastAsia"/>
          <w:color w:val="171717"/>
          <w:kern w:val="0"/>
          <w:sz w:val="28"/>
          <w:szCs w:val="28"/>
        </w:rPr>
        <w:t>设立依据</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预算安排规模：</w:t>
      </w:r>
      <w:r>
        <w:rPr>
          <w:rFonts w:ascii="宋体" w:hAnsi="宋体" w:cs="宋体"/>
          <w:color w:val="171717"/>
          <w:kern w:val="0"/>
          <w:sz w:val="28"/>
          <w:szCs w:val="28"/>
        </w:rPr>
        <w:t>2.4</w:t>
      </w:r>
      <w:r w:rsidRPr="004D5480">
        <w:rPr>
          <w:rFonts w:ascii="宋体" w:hAnsi="宋体" w:cs="宋体" w:hint="eastAsia"/>
          <w:color w:val="171717"/>
          <w:kern w:val="0"/>
          <w:sz w:val="28"/>
          <w:szCs w:val="28"/>
        </w:rPr>
        <w:t>万元</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项目承担单位：乌鲁木齐市水磨沟区信访局</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资金分配情况：临时聘用司机、安保等人员维稳补助经费</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资金执行时间：</w:t>
      </w:r>
      <w:r>
        <w:rPr>
          <w:rFonts w:ascii="宋体" w:hAnsi="宋体" w:cs="宋体"/>
          <w:color w:val="171717"/>
          <w:kern w:val="0"/>
          <w:sz w:val="28"/>
          <w:szCs w:val="28"/>
        </w:rPr>
        <w:t>2016</w:t>
      </w:r>
      <w:r w:rsidRPr="004D5480">
        <w:rPr>
          <w:rFonts w:ascii="宋体" w:hAnsi="宋体" w:cs="宋体" w:hint="eastAsia"/>
          <w:color w:val="171717"/>
          <w:kern w:val="0"/>
          <w:sz w:val="28"/>
          <w:szCs w:val="28"/>
        </w:rPr>
        <w:t>年全年</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资金来源：财政拨款</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补贴人数：</w:t>
      </w:r>
      <w:r>
        <w:rPr>
          <w:rFonts w:ascii="宋体" w:hAnsi="宋体" w:cs="宋体"/>
          <w:color w:val="171717"/>
          <w:kern w:val="0"/>
          <w:sz w:val="28"/>
          <w:szCs w:val="28"/>
        </w:rPr>
        <w:t>2</w:t>
      </w:r>
    </w:p>
    <w:p w:rsidR="00A151DC" w:rsidRDefault="00A151DC" w:rsidP="00025A8D">
      <w:pPr>
        <w:spacing w:line="560" w:lineRule="exact"/>
        <w:ind w:firstLineChars="200" w:firstLine="560"/>
        <w:jc w:val="left"/>
        <w:rPr>
          <w:rFonts w:ascii="宋体" w:cs="宋体"/>
          <w:color w:val="171717"/>
          <w:kern w:val="0"/>
          <w:sz w:val="28"/>
          <w:szCs w:val="28"/>
        </w:rPr>
      </w:pPr>
      <w:r>
        <w:rPr>
          <w:rFonts w:ascii="宋体" w:hAnsi="宋体" w:cs="宋体" w:hint="eastAsia"/>
          <w:color w:val="171717"/>
          <w:kern w:val="0"/>
          <w:sz w:val="28"/>
          <w:szCs w:val="28"/>
        </w:rPr>
        <w:t>补贴标准：</w:t>
      </w:r>
      <w:r w:rsidRPr="004D5480">
        <w:rPr>
          <w:rFonts w:ascii="宋体" w:hAnsi="宋体" w:cs="宋体"/>
          <w:color w:val="171717"/>
          <w:kern w:val="0"/>
          <w:sz w:val="28"/>
          <w:szCs w:val="28"/>
        </w:rPr>
        <w:t>750</w:t>
      </w:r>
      <w:r>
        <w:rPr>
          <w:rFonts w:ascii="宋体" w:hAnsi="宋体" w:cs="宋体"/>
          <w:color w:val="171717"/>
          <w:kern w:val="0"/>
          <w:sz w:val="28"/>
          <w:szCs w:val="28"/>
        </w:rPr>
        <w:t>/</w:t>
      </w:r>
      <w:r>
        <w:rPr>
          <w:rFonts w:ascii="宋体" w:hAnsi="宋体" w:cs="宋体" w:hint="eastAsia"/>
          <w:color w:val="171717"/>
          <w:kern w:val="0"/>
          <w:sz w:val="28"/>
          <w:szCs w:val="28"/>
        </w:rPr>
        <w:t>月</w:t>
      </w:r>
      <w:r>
        <w:rPr>
          <w:rFonts w:ascii="宋体" w:hAnsi="宋体" w:cs="宋体"/>
          <w:color w:val="171717"/>
          <w:kern w:val="0"/>
          <w:sz w:val="28"/>
          <w:szCs w:val="28"/>
        </w:rPr>
        <w:t>/</w:t>
      </w:r>
      <w:r>
        <w:rPr>
          <w:rFonts w:ascii="宋体" w:hAnsi="宋体" w:cs="宋体" w:hint="eastAsia"/>
          <w:color w:val="171717"/>
          <w:kern w:val="0"/>
          <w:sz w:val="28"/>
          <w:szCs w:val="28"/>
        </w:rPr>
        <w:t>人</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补贴范围：</w:t>
      </w:r>
      <w:r>
        <w:rPr>
          <w:rFonts w:ascii="宋体" w:hAnsi="宋体" w:cs="宋体" w:hint="eastAsia"/>
          <w:color w:val="171717"/>
          <w:kern w:val="0"/>
          <w:sz w:val="28"/>
          <w:szCs w:val="28"/>
        </w:rPr>
        <w:t>临时聘用司机、工作人员等</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补贴方式：</w:t>
      </w:r>
      <w:r>
        <w:rPr>
          <w:rFonts w:ascii="宋体" w:hAnsi="宋体" w:cs="宋体" w:hint="eastAsia"/>
          <w:color w:val="171717"/>
          <w:kern w:val="0"/>
          <w:sz w:val="28"/>
          <w:szCs w:val="28"/>
        </w:rPr>
        <w:t>打卡</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补贴程序：</w:t>
      </w:r>
      <w:r>
        <w:rPr>
          <w:rFonts w:ascii="宋体" w:hAnsi="宋体" w:cs="宋体" w:hint="eastAsia"/>
          <w:color w:val="171717"/>
          <w:kern w:val="0"/>
          <w:sz w:val="28"/>
          <w:szCs w:val="28"/>
        </w:rPr>
        <w:t>考勤发放</w:t>
      </w:r>
    </w:p>
    <w:p w:rsidR="00A151DC" w:rsidRPr="004D5480" w:rsidRDefault="00A151DC" w:rsidP="00025A8D">
      <w:pPr>
        <w:spacing w:line="560" w:lineRule="exact"/>
        <w:ind w:firstLineChars="200" w:firstLine="560"/>
        <w:jc w:val="left"/>
        <w:rPr>
          <w:rFonts w:ascii="宋体" w:cs="宋体"/>
          <w:color w:val="171717"/>
          <w:kern w:val="0"/>
          <w:sz w:val="28"/>
          <w:szCs w:val="28"/>
        </w:rPr>
      </w:pPr>
      <w:r>
        <w:rPr>
          <w:rFonts w:ascii="宋体" w:hAnsi="宋体" w:cs="宋体" w:hint="eastAsia"/>
          <w:color w:val="171717"/>
          <w:kern w:val="0"/>
          <w:sz w:val="28"/>
          <w:szCs w:val="28"/>
        </w:rPr>
        <w:t>受</w:t>
      </w:r>
      <w:r w:rsidRPr="004D5480">
        <w:rPr>
          <w:rFonts w:ascii="宋体" w:hAnsi="宋体" w:cs="宋体" w:hint="eastAsia"/>
          <w:color w:val="171717"/>
          <w:kern w:val="0"/>
          <w:sz w:val="28"/>
          <w:szCs w:val="28"/>
        </w:rPr>
        <w:t>益人群和社会效益：</w:t>
      </w:r>
      <w:r>
        <w:rPr>
          <w:rFonts w:ascii="宋体" w:hAnsi="宋体" w:cs="宋体" w:hint="eastAsia"/>
          <w:color w:val="171717"/>
          <w:kern w:val="0"/>
          <w:sz w:val="28"/>
          <w:szCs w:val="28"/>
        </w:rPr>
        <w:t>临聘人员</w:t>
      </w:r>
    </w:p>
    <w:p w:rsidR="00A151DC" w:rsidRPr="004D5480" w:rsidRDefault="00A151DC" w:rsidP="00025A8D">
      <w:pPr>
        <w:spacing w:line="560" w:lineRule="exact"/>
        <w:ind w:firstLineChars="200" w:firstLine="560"/>
        <w:jc w:val="left"/>
        <w:rPr>
          <w:rFonts w:ascii="宋体" w:cs="宋体"/>
          <w:color w:val="171717"/>
          <w:kern w:val="0"/>
          <w:sz w:val="28"/>
          <w:szCs w:val="28"/>
        </w:rPr>
      </w:pP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项目名称：</w:t>
      </w:r>
      <w:r>
        <w:rPr>
          <w:rFonts w:ascii="宋体" w:hAnsi="宋体" w:cs="宋体"/>
          <w:color w:val="171717"/>
          <w:kern w:val="0"/>
          <w:sz w:val="28"/>
          <w:szCs w:val="28"/>
        </w:rPr>
        <w:t>2016</w:t>
      </w:r>
      <w:r w:rsidRPr="004D5480">
        <w:rPr>
          <w:rFonts w:ascii="宋体" w:hAnsi="宋体" w:cs="宋体" w:hint="eastAsia"/>
          <w:color w:val="171717"/>
          <w:kern w:val="0"/>
          <w:sz w:val="28"/>
          <w:szCs w:val="28"/>
        </w:rPr>
        <w:t>年临时聘用人员经费</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设立的政策依据：</w:t>
      </w:r>
      <w:r>
        <w:rPr>
          <w:rFonts w:ascii="宋体" w:hAnsi="宋体" w:cs="宋体" w:hint="eastAsia"/>
          <w:color w:val="171717"/>
          <w:kern w:val="0"/>
          <w:sz w:val="28"/>
          <w:szCs w:val="28"/>
        </w:rPr>
        <w:t>根据</w:t>
      </w:r>
      <w:r w:rsidRPr="004D5480">
        <w:rPr>
          <w:rFonts w:ascii="宋体" w:hAnsi="宋体" w:cs="宋体" w:hint="eastAsia"/>
          <w:color w:val="171717"/>
          <w:kern w:val="0"/>
          <w:sz w:val="28"/>
          <w:szCs w:val="28"/>
        </w:rPr>
        <w:t>临时聘用人员管理办法</w:t>
      </w:r>
      <w:r>
        <w:rPr>
          <w:rFonts w:ascii="宋体" w:hAnsi="宋体" w:cs="宋体" w:hint="eastAsia"/>
          <w:color w:val="171717"/>
          <w:kern w:val="0"/>
          <w:sz w:val="28"/>
          <w:szCs w:val="28"/>
        </w:rPr>
        <w:t>设立依据</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预算安排规模：</w:t>
      </w:r>
      <w:r>
        <w:rPr>
          <w:rFonts w:ascii="宋体" w:hAnsi="宋体" w:cs="宋体"/>
          <w:color w:val="171717"/>
          <w:kern w:val="0"/>
          <w:sz w:val="28"/>
          <w:szCs w:val="28"/>
        </w:rPr>
        <w:t>23.92</w:t>
      </w:r>
      <w:r w:rsidRPr="004D5480">
        <w:rPr>
          <w:rFonts w:ascii="宋体" w:hAnsi="宋体" w:cs="宋体" w:hint="eastAsia"/>
          <w:color w:val="171717"/>
          <w:kern w:val="0"/>
          <w:sz w:val="28"/>
          <w:szCs w:val="28"/>
        </w:rPr>
        <w:t>万元</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项目承担单位：乌鲁木齐市水磨沟区信访局</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lastRenderedPageBreak/>
        <w:t>资金分配情况：临时聘用人员经费</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资金执行时间：</w:t>
      </w:r>
      <w:r>
        <w:rPr>
          <w:rFonts w:ascii="宋体" w:hAnsi="宋体" w:cs="宋体"/>
          <w:color w:val="171717"/>
          <w:kern w:val="0"/>
          <w:sz w:val="28"/>
          <w:szCs w:val="28"/>
        </w:rPr>
        <w:t>2016</w:t>
      </w:r>
      <w:r w:rsidRPr="004D5480">
        <w:rPr>
          <w:rFonts w:ascii="宋体" w:hAnsi="宋体" w:cs="宋体" w:hint="eastAsia"/>
          <w:color w:val="171717"/>
          <w:kern w:val="0"/>
          <w:sz w:val="28"/>
          <w:szCs w:val="28"/>
        </w:rPr>
        <w:t>年全年</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资金来源：财政拨款</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补贴人数：</w:t>
      </w:r>
      <w:r>
        <w:rPr>
          <w:rFonts w:ascii="宋体" w:hAnsi="宋体" w:cs="宋体"/>
          <w:color w:val="171717"/>
          <w:kern w:val="0"/>
          <w:sz w:val="28"/>
          <w:szCs w:val="28"/>
        </w:rPr>
        <w:t>6</w:t>
      </w:r>
    </w:p>
    <w:p w:rsidR="00A151DC" w:rsidRDefault="00A151DC" w:rsidP="00025A8D">
      <w:pPr>
        <w:spacing w:line="560" w:lineRule="exact"/>
        <w:ind w:firstLineChars="200" w:firstLine="560"/>
        <w:jc w:val="left"/>
        <w:rPr>
          <w:rFonts w:ascii="宋体" w:cs="宋体"/>
          <w:color w:val="171717"/>
          <w:kern w:val="0"/>
          <w:sz w:val="28"/>
          <w:szCs w:val="28"/>
        </w:rPr>
      </w:pPr>
      <w:r>
        <w:rPr>
          <w:rFonts w:ascii="宋体" w:hAnsi="宋体" w:cs="宋体" w:hint="eastAsia"/>
          <w:color w:val="171717"/>
          <w:kern w:val="0"/>
          <w:sz w:val="28"/>
          <w:szCs w:val="28"/>
        </w:rPr>
        <w:t>补贴标准：</w:t>
      </w:r>
      <w:bookmarkStart w:id="1" w:name="OLE_LINK1"/>
      <w:r w:rsidRPr="004D5480">
        <w:rPr>
          <w:rFonts w:ascii="宋体" w:hAnsi="宋体" w:cs="宋体"/>
          <w:color w:val="171717"/>
          <w:kern w:val="0"/>
          <w:sz w:val="28"/>
          <w:szCs w:val="28"/>
        </w:rPr>
        <w:t>2</w:t>
      </w:r>
      <w:r>
        <w:rPr>
          <w:rFonts w:ascii="宋体" w:hAnsi="宋体" w:cs="宋体"/>
          <w:color w:val="171717"/>
          <w:kern w:val="0"/>
          <w:sz w:val="28"/>
          <w:szCs w:val="28"/>
        </w:rPr>
        <w:t>323</w:t>
      </w:r>
      <w:r w:rsidRPr="004D5480">
        <w:rPr>
          <w:rFonts w:ascii="宋体" w:cs="宋体"/>
          <w:color w:val="171717"/>
          <w:kern w:val="0"/>
          <w:sz w:val="28"/>
          <w:szCs w:val="28"/>
        </w:rPr>
        <w:t>.0</w:t>
      </w:r>
      <w:r>
        <w:rPr>
          <w:rFonts w:ascii="宋体" w:hAnsi="宋体" w:cs="宋体"/>
          <w:color w:val="171717"/>
          <w:kern w:val="0"/>
          <w:sz w:val="28"/>
          <w:szCs w:val="28"/>
        </w:rPr>
        <w:t>2</w:t>
      </w:r>
      <w:bookmarkEnd w:id="1"/>
      <w:r w:rsidRPr="004D5480">
        <w:rPr>
          <w:rFonts w:ascii="宋体" w:hAnsi="宋体" w:cs="宋体" w:hint="eastAsia"/>
          <w:color w:val="171717"/>
          <w:kern w:val="0"/>
          <w:sz w:val="28"/>
          <w:szCs w:val="28"/>
        </w:rPr>
        <w:t>元</w:t>
      </w:r>
      <w:r w:rsidRPr="004D5480">
        <w:rPr>
          <w:rFonts w:ascii="宋体" w:hAnsi="宋体" w:cs="宋体"/>
          <w:color w:val="171717"/>
          <w:kern w:val="0"/>
          <w:sz w:val="28"/>
          <w:szCs w:val="28"/>
        </w:rPr>
        <w:t>/</w:t>
      </w:r>
      <w:r w:rsidRPr="004D5480">
        <w:rPr>
          <w:rFonts w:ascii="宋体" w:hAnsi="宋体" w:cs="宋体" w:hint="eastAsia"/>
          <w:color w:val="171717"/>
          <w:kern w:val="0"/>
          <w:sz w:val="28"/>
          <w:szCs w:val="28"/>
        </w:rPr>
        <w:t>月</w:t>
      </w:r>
      <w:r w:rsidRPr="004D5480">
        <w:rPr>
          <w:rFonts w:ascii="宋体" w:hAnsi="宋体" w:cs="宋体"/>
          <w:color w:val="171717"/>
          <w:kern w:val="0"/>
          <w:sz w:val="28"/>
          <w:szCs w:val="28"/>
        </w:rPr>
        <w:t>/</w:t>
      </w:r>
      <w:r w:rsidRPr="004D5480">
        <w:rPr>
          <w:rFonts w:ascii="宋体" w:hAnsi="宋体" w:cs="宋体" w:hint="eastAsia"/>
          <w:color w:val="171717"/>
          <w:kern w:val="0"/>
          <w:sz w:val="28"/>
          <w:szCs w:val="28"/>
        </w:rPr>
        <w:t>人</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补贴范围：</w:t>
      </w:r>
      <w:r>
        <w:rPr>
          <w:rFonts w:ascii="宋体" w:hAnsi="宋体" w:cs="宋体" w:hint="eastAsia"/>
          <w:color w:val="171717"/>
          <w:kern w:val="0"/>
          <w:sz w:val="28"/>
          <w:szCs w:val="28"/>
        </w:rPr>
        <w:t>临时聘用司机、工作人员等</w:t>
      </w:r>
    </w:p>
    <w:p w:rsidR="00A151DC" w:rsidRPr="004D5480" w:rsidRDefault="00A151DC" w:rsidP="00025A8D">
      <w:pPr>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补贴方式：打卡</w:t>
      </w:r>
    </w:p>
    <w:p w:rsidR="00A151DC" w:rsidRPr="004D5480" w:rsidRDefault="00A151DC" w:rsidP="00025A8D">
      <w:pPr>
        <w:spacing w:line="560" w:lineRule="exact"/>
        <w:ind w:firstLineChars="200" w:firstLine="560"/>
        <w:jc w:val="left"/>
        <w:rPr>
          <w:rFonts w:ascii="宋体" w:cs="宋体"/>
          <w:color w:val="171717"/>
          <w:kern w:val="0"/>
          <w:sz w:val="28"/>
          <w:szCs w:val="28"/>
        </w:rPr>
      </w:pPr>
      <w:r>
        <w:rPr>
          <w:rFonts w:ascii="宋体" w:hAnsi="宋体" w:cs="宋体" w:hint="eastAsia"/>
          <w:color w:val="171717"/>
          <w:kern w:val="0"/>
          <w:sz w:val="28"/>
          <w:szCs w:val="28"/>
        </w:rPr>
        <w:t>发放</w:t>
      </w:r>
      <w:r w:rsidRPr="004D5480">
        <w:rPr>
          <w:rFonts w:ascii="宋体" w:hAnsi="宋体" w:cs="宋体" w:hint="eastAsia"/>
          <w:color w:val="171717"/>
          <w:kern w:val="0"/>
          <w:sz w:val="28"/>
          <w:szCs w:val="28"/>
        </w:rPr>
        <w:t>程序：</w:t>
      </w:r>
      <w:r>
        <w:rPr>
          <w:rFonts w:ascii="宋体" w:hAnsi="宋体" w:cs="宋体" w:hint="eastAsia"/>
          <w:color w:val="171717"/>
          <w:kern w:val="0"/>
          <w:sz w:val="28"/>
          <w:szCs w:val="28"/>
        </w:rPr>
        <w:t>考勤</w:t>
      </w:r>
      <w:r w:rsidRPr="004D5480">
        <w:rPr>
          <w:rFonts w:ascii="宋体" w:hAnsi="宋体" w:cs="宋体" w:hint="eastAsia"/>
          <w:color w:val="171717"/>
          <w:kern w:val="0"/>
          <w:sz w:val="28"/>
          <w:szCs w:val="28"/>
        </w:rPr>
        <w:t>发放</w:t>
      </w:r>
    </w:p>
    <w:p w:rsidR="00A151DC" w:rsidRPr="004D5480" w:rsidRDefault="00A151DC" w:rsidP="00025A8D">
      <w:pPr>
        <w:spacing w:line="560" w:lineRule="exact"/>
        <w:ind w:firstLineChars="200" w:firstLine="560"/>
        <w:jc w:val="left"/>
        <w:rPr>
          <w:rFonts w:ascii="宋体" w:cs="宋体"/>
          <w:color w:val="171717"/>
          <w:kern w:val="0"/>
          <w:sz w:val="28"/>
          <w:szCs w:val="28"/>
        </w:rPr>
      </w:pPr>
      <w:r>
        <w:rPr>
          <w:rFonts w:ascii="宋体" w:hAnsi="宋体" w:cs="宋体" w:hint="eastAsia"/>
          <w:color w:val="171717"/>
          <w:kern w:val="0"/>
          <w:sz w:val="28"/>
          <w:szCs w:val="28"/>
        </w:rPr>
        <w:t>受</w:t>
      </w:r>
      <w:r w:rsidRPr="004D5480">
        <w:rPr>
          <w:rFonts w:ascii="宋体" w:hAnsi="宋体" w:cs="宋体" w:hint="eastAsia"/>
          <w:color w:val="171717"/>
          <w:kern w:val="0"/>
          <w:sz w:val="28"/>
          <w:szCs w:val="28"/>
        </w:rPr>
        <w:t>益人群和社会效益：</w:t>
      </w:r>
      <w:r>
        <w:rPr>
          <w:rFonts w:ascii="宋体" w:hAnsi="宋体" w:cs="宋体" w:hint="eastAsia"/>
          <w:color w:val="171717"/>
          <w:kern w:val="0"/>
          <w:sz w:val="28"/>
          <w:szCs w:val="28"/>
        </w:rPr>
        <w:t>临聘人员</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t>七、关于乌鲁木齐市水磨沟区信访局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年一般公共预算“三公”经费预算情况说明</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乌鲁木齐市水磨沟区信访局</w:t>
      </w:r>
      <w:r>
        <w:rPr>
          <w:rFonts w:ascii="宋体" w:hAnsi="宋体" w:cs="宋体"/>
          <w:color w:val="171717"/>
          <w:kern w:val="0"/>
          <w:sz w:val="28"/>
          <w:szCs w:val="28"/>
        </w:rPr>
        <w:t>2016</w:t>
      </w:r>
      <w:r w:rsidRPr="004D5480">
        <w:rPr>
          <w:rFonts w:ascii="宋体" w:hAnsi="宋体" w:cs="宋体" w:hint="eastAsia"/>
          <w:color w:val="171717"/>
          <w:kern w:val="0"/>
          <w:sz w:val="28"/>
          <w:szCs w:val="28"/>
        </w:rPr>
        <w:t>年“三公”经费财政拨款预算数为</w:t>
      </w:r>
      <w:r w:rsidRPr="004D5480">
        <w:rPr>
          <w:rFonts w:ascii="宋体" w:hAnsi="宋体" w:cs="宋体"/>
          <w:color w:val="171717"/>
          <w:kern w:val="0"/>
          <w:sz w:val="28"/>
          <w:szCs w:val="28"/>
        </w:rPr>
        <w:t>5.14</w:t>
      </w:r>
      <w:r w:rsidRPr="004D5480">
        <w:rPr>
          <w:rFonts w:ascii="宋体" w:hAnsi="宋体" w:cs="宋体" w:hint="eastAsia"/>
          <w:color w:val="171717"/>
          <w:kern w:val="0"/>
          <w:sz w:val="28"/>
          <w:szCs w:val="28"/>
        </w:rPr>
        <w:t>万元，其中：因公出国（境）费</w:t>
      </w:r>
      <w:r>
        <w:rPr>
          <w:rFonts w:ascii="宋体" w:cs="宋体"/>
          <w:color w:val="171717"/>
          <w:kern w:val="0"/>
          <w:sz w:val="28"/>
          <w:szCs w:val="28"/>
        </w:rPr>
        <w:t>0</w:t>
      </w:r>
      <w:r w:rsidRPr="004D5480">
        <w:rPr>
          <w:rFonts w:ascii="宋体" w:hAnsi="宋体" w:cs="宋体" w:hint="eastAsia"/>
          <w:color w:val="171717"/>
          <w:kern w:val="0"/>
          <w:sz w:val="28"/>
          <w:szCs w:val="28"/>
        </w:rPr>
        <w:t>万元，公务用车购置</w:t>
      </w:r>
      <w:r>
        <w:rPr>
          <w:rFonts w:ascii="宋体" w:cs="宋体"/>
          <w:color w:val="171717"/>
          <w:kern w:val="0"/>
          <w:sz w:val="28"/>
          <w:szCs w:val="28"/>
        </w:rPr>
        <w:t>0</w:t>
      </w:r>
      <w:r w:rsidRPr="004D5480">
        <w:rPr>
          <w:rFonts w:ascii="宋体" w:hAnsi="宋体" w:cs="宋体" w:hint="eastAsia"/>
          <w:color w:val="171717"/>
          <w:kern w:val="0"/>
          <w:sz w:val="28"/>
          <w:szCs w:val="28"/>
        </w:rPr>
        <w:t>万元，公务用车运行费</w:t>
      </w:r>
      <w:r w:rsidRPr="004D5480">
        <w:rPr>
          <w:rFonts w:ascii="宋体" w:hAnsi="宋体" w:cs="宋体"/>
          <w:color w:val="171717"/>
          <w:kern w:val="0"/>
          <w:sz w:val="28"/>
          <w:szCs w:val="28"/>
        </w:rPr>
        <w:t>5.13</w:t>
      </w:r>
      <w:r w:rsidRPr="004D5480">
        <w:rPr>
          <w:rFonts w:ascii="宋体" w:hAnsi="宋体" w:cs="宋体" w:hint="eastAsia"/>
          <w:color w:val="171717"/>
          <w:kern w:val="0"/>
          <w:sz w:val="28"/>
          <w:szCs w:val="28"/>
        </w:rPr>
        <w:t>万元，公务接待费</w:t>
      </w:r>
      <w:r>
        <w:rPr>
          <w:rFonts w:ascii="宋体" w:hAnsi="宋体" w:cs="宋体"/>
          <w:color w:val="171717"/>
          <w:kern w:val="0"/>
          <w:sz w:val="28"/>
          <w:szCs w:val="28"/>
        </w:rPr>
        <w:t>0.01</w:t>
      </w:r>
      <w:r w:rsidRPr="004D5480">
        <w:rPr>
          <w:rFonts w:ascii="宋体" w:hAnsi="宋体" w:cs="宋体" w:hint="eastAsia"/>
          <w:color w:val="171717"/>
          <w:kern w:val="0"/>
          <w:sz w:val="28"/>
          <w:szCs w:val="28"/>
        </w:rPr>
        <w:t>万元。</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Pr>
          <w:rFonts w:ascii="宋体" w:hAnsi="宋体" w:cs="宋体"/>
          <w:color w:val="171717"/>
          <w:kern w:val="0"/>
          <w:sz w:val="28"/>
          <w:szCs w:val="28"/>
        </w:rPr>
        <w:t>2016</w:t>
      </w:r>
      <w:r w:rsidRPr="004D5480">
        <w:rPr>
          <w:rFonts w:ascii="宋体" w:hAnsi="宋体" w:cs="宋体" w:hint="eastAsia"/>
          <w:color w:val="171717"/>
          <w:kern w:val="0"/>
          <w:sz w:val="28"/>
          <w:szCs w:val="28"/>
        </w:rPr>
        <w:t>年“三公”经费财政拨款预算</w:t>
      </w:r>
      <w:r>
        <w:rPr>
          <w:rFonts w:ascii="宋体" w:hAnsi="宋体" w:cs="宋体" w:hint="eastAsia"/>
          <w:color w:val="171717"/>
          <w:kern w:val="0"/>
          <w:sz w:val="28"/>
          <w:szCs w:val="28"/>
        </w:rPr>
        <w:t>与上年持平</w:t>
      </w:r>
      <w:r w:rsidRPr="004D5480">
        <w:rPr>
          <w:rFonts w:ascii="宋体" w:hAnsi="宋体" w:cs="宋体" w:hint="eastAsia"/>
          <w:color w:val="171717"/>
          <w:kern w:val="0"/>
          <w:sz w:val="28"/>
          <w:szCs w:val="28"/>
        </w:rPr>
        <w:t>，其中：因公出国（境）费、公务用车购置费未安排预算。公务用车运行费和公务接待费与上年持平。</w:t>
      </w: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t>八、关于乌鲁木齐市水磨沟区信访局</w:t>
      </w:r>
      <w:r>
        <w:rPr>
          <w:rFonts w:ascii="黑体" w:eastAsia="黑体" w:hAnsi="黑体"/>
          <w:b w:val="0"/>
          <w:color w:val="171717"/>
          <w:sz w:val="32"/>
        </w:rPr>
        <w:t>2016</w:t>
      </w:r>
      <w:r w:rsidRPr="004D5480">
        <w:rPr>
          <w:rFonts w:ascii="黑体" w:eastAsia="黑体" w:hAnsi="黑体" w:hint="eastAsia"/>
          <w:b w:val="0"/>
          <w:color w:val="171717"/>
          <w:sz w:val="32"/>
        </w:rPr>
        <w:t>年政府性基金预算拨款情况说明</w:t>
      </w:r>
    </w:p>
    <w:p w:rsidR="00A151DC" w:rsidRDefault="00A151DC" w:rsidP="00025A8D">
      <w:pPr>
        <w:widowControl/>
        <w:spacing w:line="560" w:lineRule="exact"/>
        <w:ind w:firstLineChars="200" w:firstLine="560"/>
        <w:jc w:val="left"/>
        <w:rPr>
          <w:rFonts w:ascii="仿宋_GB2312" w:eastAsia="仿宋_GB2312" w:hAnsi="宋体" w:cs="宋体"/>
          <w:kern w:val="0"/>
          <w:sz w:val="32"/>
          <w:szCs w:val="32"/>
        </w:rPr>
      </w:pPr>
      <w:r w:rsidRPr="004D5480">
        <w:rPr>
          <w:rFonts w:ascii="宋体" w:hAnsi="宋体" w:cs="宋体" w:hint="eastAsia"/>
          <w:color w:val="171717"/>
          <w:kern w:val="0"/>
          <w:sz w:val="28"/>
          <w:szCs w:val="28"/>
        </w:rPr>
        <w:t>乌鲁木齐市水磨沟区信访局</w:t>
      </w:r>
      <w:r>
        <w:rPr>
          <w:rFonts w:ascii="宋体" w:hAnsi="宋体" w:cs="宋体"/>
          <w:color w:val="171717"/>
          <w:kern w:val="0"/>
          <w:sz w:val="28"/>
          <w:szCs w:val="28"/>
        </w:rPr>
        <w:t>2016</w:t>
      </w:r>
      <w:r w:rsidRPr="004D5480">
        <w:rPr>
          <w:rFonts w:ascii="宋体" w:hAnsi="宋体" w:cs="宋体" w:hint="eastAsia"/>
          <w:color w:val="171717"/>
          <w:kern w:val="0"/>
          <w:sz w:val="28"/>
          <w:szCs w:val="28"/>
        </w:rPr>
        <w:t>年没有使用政府性基金预算拨款安排的支出，政府性基金预算支出情况表为空表。</w:t>
      </w:r>
    </w:p>
    <w:p w:rsidR="00A151DC" w:rsidRPr="00C57DE5" w:rsidRDefault="00A151DC" w:rsidP="00BD5383">
      <w:pPr>
        <w:widowControl/>
        <w:spacing w:line="580" w:lineRule="exact"/>
        <w:ind w:firstLine="640"/>
        <w:jc w:val="left"/>
        <w:rPr>
          <w:rFonts w:ascii="仿宋_GB2312" w:eastAsia="仿宋_GB2312" w:hAnsi="宋体" w:cs="宋体"/>
          <w:kern w:val="0"/>
          <w:sz w:val="32"/>
          <w:szCs w:val="32"/>
        </w:rPr>
      </w:pPr>
    </w:p>
    <w:p w:rsidR="00A151DC" w:rsidRPr="004D5480" w:rsidRDefault="00A151DC" w:rsidP="00025A8D">
      <w:pPr>
        <w:pStyle w:val="2"/>
        <w:spacing w:line="560" w:lineRule="exact"/>
        <w:ind w:firstLineChars="200" w:firstLine="640"/>
        <w:rPr>
          <w:rFonts w:ascii="黑体" w:eastAsia="黑体" w:hAnsi="黑体"/>
          <w:b w:val="0"/>
          <w:color w:val="171717"/>
          <w:sz w:val="32"/>
        </w:rPr>
      </w:pPr>
      <w:r w:rsidRPr="004D5480">
        <w:rPr>
          <w:rFonts w:ascii="黑体" w:eastAsia="黑体" w:hAnsi="黑体" w:hint="eastAsia"/>
          <w:b w:val="0"/>
          <w:color w:val="171717"/>
          <w:sz w:val="32"/>
        </w:rPr>
        <w:lastRenderedPageBreak/>
        <w:t>九、其他重要事项的情况说明</w:t>
      </w:r>
    </w:p>
    <w:p w:rsidR="00A151DC" w:rsidRPr="004D5480" w:rsidRDefault="00A151DC" w:rsidP="00025A8D">
      <w:pPr>
        <w:pStyle w:val="3"/>
        <w:spacing w:line="560" w:lineRule="exact"/>
        <w:ind w:firstLine="643"/>
        <w:rPr>
          <w:rFonts w:ascii="楷体" w:eastAsia="楷体" w:hAnsi="楷体"/>
          <w:color w:val="171717"/>
          <w:sz w:val="32"/>
        </w:rPr>
      </w:pPr>
      <w:r w:rsidRPr="004D5480">
        <w:rPr>
          <w:rFonts w:ascii="楷体" w:eastAsia="楷体" w:hAnsi="楷体" w:hint="eastAsia"/>
          <w:color w:val="171717"/>
          <w:sz w:val="32"/>
        </w:rPr>
        <w:t>（一）政府采购情况</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Pr>
          <w:rFonts w:ascii="宋体" w:hAnsi="宋体" w:cs="宋体"/>
          <w:color w:val="171717"/>
          <w:kern w:val="0"/>
          <w:sz w:val="28"/>
          <w:szCs w:val="28"/>
        </w:rPr>
        <w:t>2016</w:t>
      </w:r>
      <w:r w:rsidRPr="004D5480">
        <w:rPr>
          <w:rFonts w:ascii="宋体" w:hAnsi="宋体" w:cs="宋体" w:hint="eastAsia"/>
          <w:color w:val="171717"/>
          <w:kern w:val="0"/>
          <w:sz w:val="28"/>
          <w:szCs w:val="28"/>
        </w:rPr>
        <w:t>年，乌鲁木齐市水磨沟区信访局政府采购预算</w:t>
      </w:r>
      <w:r w:rsidRPr="004D5480">
        <w:rPr>
          <w:rFonts w:ascii="宋体" w:cs="宋体"/>
          <w:color w:val="171717"/>
          <w:kern w:val="0"/>
          <w:sz w:val="28"/>
          <w:szCs w:val="28"/>
        </w:rPr>
        <w:t>0</w:t>
      </w:r>
      <w:r w:rsidRPr="004D5480">
        <w:rPr>
          <w:rFonts w:ascii="宋体" w:hAnsi="宋体" w:cs="宋体" w:hint="eastAsia"/>
          <w:color w:val="171717"/>
          <w:kern w:val="0"/>
          <w:sz w:val="28"/>
          <w:szCs w:val="28"/>
        </w:rPr>
        <w:t>万元，其中：政府采购货物预算</w:t>
      </w:r>
      <w:r w:rsidRPr="004D5480">
        <w:rPr>
          <w:rFonts w:ascii="宋体" w:cs="宋体"/>
          <w:color w:val="171717"/>
          <w:kern w:val="0"/>
          <w:sz w:val="28"/>
          <w:szCs w:val="28"/>
        </w:rPr>
        <w:t>0</w:t>
      </w:r>
      <w:r w:rsidRPr="004D5480">
        <w:rPr>
          <w:rFonts w:ascii="宋体" w:hAnsi="宋体" w:cs="宋体" w:hint="eastAsia"/>
          <w:color w:val="171717"/>
          <w:kern w:val="0"/>
          <w:sz w:val="28"/>
          <w:szCs w:val="28"/>
        </w:rPr>
        <w:t>万元，政府采购工程预算</w:t>
      </w:r>
      <w:r w:rsidRPr="004D5480">
        <w:rPr>
          <w:rFonts w:ascii="宋体" w:cs="宋体"/>
          <w:color w:val="171717"/>
          <w:kern w:val="0"/>
          <w:sz w:val="28"/>
          <w:szCs w:val="28"/>
        </w:rPr>
        <w:t>0</w:t>
      </w:r>
      <w:r w:rsidRPr="004D5480">
        <w:rPr>
          <w:rFonts w:ascii="宋体" w:hAnsi="宋体" w:cs="宋体" w:hint="eastAsia"/>
          <w:color w:val="171717"/>
          <w:kern w:val="0"/>
          <w:sz w:val="28"/>
          <w:szCs w:val="28"/>
        </w:rPr>
        <w:t>万元，政府采购服务预算</w:t>
      </w:r>
      <w:r w:rsidRPr="004D5480">
        <w:rPr>
          <w:rFonts w:ascii="宋体" w:cs="宋体"/>
          <w:color w:val="171717"/>
          <w:kern w:val="0"/>
          <w:sz w:val="28"/>
          <w:szCs w:val="28"/>
        </w:rPr>
        <w:t>0</w:t>
      </w:r>
      <w:r w:rsidRPr="004D5480">
        <w:rPr>
          <w:rFonts w:ascii="宋体" w:hAnsi="宋体" w:cs="宋体" w:hint="eastAsia"/>
          <w:color w:val="171717"/>
          <w:kern w:val="0"/>
          <w:sz w:val="28"/>
          <w:szCs w:val="28"/>
        </w:rPr>
        <w:t>万元。</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Pr>
          <w:rFonts w:ascii="宋体" w:hAnsi="宋体" w:cs="宋体"/>
          <w:color w:val="171717"/>
          <w:kern w:val="0"/>
          <w:sz w:val="28"/>
          <w:szCs w:val="28"/>
        </w:rPr>
        <w:t>2016</w:t>
      </w:r>
      <w:r w:rsidRPr="004D5480">
        <w:rPr>
          <w:rFonts w:ascii="宋体" w:hAnsi="宋体" w:cs="宋体" w:hint="eastAsia"/>
          <w:color w:val="171717"/>
          <w:kern w:val="0"/>
          <w:sz w:val="28"/>
          <w:szCs w:val="28"/>
        </w:rPr>
        <w:t>年度乌鲁木齐市水磨沟区信访局面向中小企业预留政府采购项目预算金额</w:t>
      </w:r>
      <w:r w:rsidRPr="004D5480">
        <w:rPr>
          <w:rFonts w:ascii="宋体" w:cs="宋体"/>
          <w:color w:val="171717"/>
          <w:kern w:val="0"/>
          <w:sz w:val="28"/>
          <w:szCs w:val="28"/>
        </w:rPr>
        <w:t>0</w:t>
      </w:r>
      <w:r w:rsidRPr="004D5480">
        <w:rPr>
          <w:rFonts w:ascii="宋体" w:hAnsi="宋体" w:cs="宋体" w:hint="eastAsia"/>
          <w:color w:val="171717"/>
          <w:kern w:val="0"/>
          <w:sz w:val="28"/>
          <w:szCs w:val="28"/>
        </w:rPr>
        <w:t>万元，其中：面向小微企业预留政府采购项目预算金额</w:t>
      </w:r>
      <w:r w:rsidRPr="004D5480">
        <w:rPr>
          <w:rFonts w:ascii="宋体" w:cs="宋体"/>
          <w:color w:val="171717"/>
          <w:kern w:val="0"/>
          <w:sz w:val="28"/>
          <w:szCs w:val="28"/>
        </w:rPr>
        <w:t>0</w:t>
      </w:r>
      <w:r w:rsidRPr="004D5480">
        <w:rPr>
          <w:rFonts w:ascii="宋体" w:hAnsi="宋体" w:cs="宋体" w:hint="eastAsia"/>
          <w:color w:val="171717"/>
          <w:kern w:val="0"/>
          <w:sz w:val="28"/>
          <w:szCs w:val="28"/>
        </w:rPr>
        <w:t>万元。</w:t>
      </w:r>
    </w:p>
    <w:p w:rsidR="00A151DC" w:rsidRPr="004D5480" w:rsidRDefault="00A151DC" w:rsidP="00025A8D">
      <w:pPr>
        <w:pStyle w:val="3"/>
        <w:spacing w:line="560" w:lineRule="exact"/>
        <w:ind w:firstLine="643"/>
        <w:rPr>
          <w:rFonts w:ascii="楷体" w:eastAsia="楷体" w:hAnsi="楷体"/>
          <w:color w:val="171717"/>
          <w:sz w:val="32"/>
        </w:rPr>
      </w:pPr>
      <w:r w:rsidRPr="004D5480">
        <w:rPr>
          <w:rFonts w:ascii="楷体" w:eastAsia="楷体" w:hAnsi="楷体" w:hint="eastAsia"/>
          <w:color w:val="171717"/>
          <w:sz w:val="32"/>
        </w:rPr>
        <w:t>（二）国有资产占用使用情况</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截至</w:t>
      </w:r>
      <w:r w:rsidRPr="004D5480">
        <w:rPr>
          <w:rFonts w:ascii="宋体" w:hAnsi="宋体" w:cs="宋体"/>
          <w:color w:val="171717"/>
          <w:kern w:val="0"/>
          <w:sz w:val="28"/>
          <w:szCs w:val="28"/>
        </w:rPr>
        <w:t>201</w:t>
      </w:r>
      <w:r>
        <w:rPr>
          <w:rFonts w:ascii="宋体" w:hAnsi="宋体" w:cs="宋体"/>
          <w:color w:val="171717"/>
          <w:kern w:val="0"/>
          <w:sz w:val="28"/>
          <w:szCs w:val="28"/>
        </w:rPr>
        <w:t>5</w:t>
      </w:r>
      <w:r w:rsidRPr="004D5480">
        <w:rPr>
          <w:rFonts w:ascii="宋体" w:hAnsi="宋体" w:cs="宋体" w:hint="eastAsia"/>
          <w:color w:val="171717"/>
          <w:kern w:val="0"/>
          <w:sz w:val="28"/>
          <w:szCs w:val="28"/>
        </w:rPr>
        <w:t>年底，乌鲁木齐市水磨沟区信访局占用使用国有资产总体情况为</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sidRPr="004D5480">
        <w:rPr>
          <w:rFonts w:ascii="宋体" w:hAnsi="宋体" w:cs="宋体"/>
          <w:color w:val="171717"/>
          <w:kern w:val="0"/>
          <w:sz w:val="28"/>
          <w:szCs w:val="28"/>
        </w:rPr>
        <w:t>1.</w:t>
      </w:r>
      <w:r w:rsidRPr="004D5480">
        <w:rPr>
          <w:rFonts w:ascii="宋体" w:hAnsi="宋体" w:cs="宋体" w:hint="eastAsia"/>
          <w:color w:val="171717"/>
          <w:kern w:val="0"/>
          <w:sz w:val="28"/>
          <w:szCs w:val="28"/>
        </w:rPr>
        <w:t>房屋</w:t>
      </w:r>
      <w:r>
        <w:rPr>
          <w:rFonts w:ascii="宋体" w:cs="宋体"/>
          <w:color w:val="171717"/>
          <w:kern w:val="0"/>
          <w:sz w:val="28"/>
          <w:szCs w:val="28"/>
        </w:rPr>
        <w:t>0</w:t>
      </w:r>
      <w:r w:rsidRPr="004D5480">
        <w:rPr>
          <w:rFonts w:ascii="宋体" w:hAnsi="宋体" w:cs="宋体" w:hint="eastAsia"/>
          <w:color w:val="171717"/>
          <w:kern w:val="0"/>
          <w:sz w:val="28"/>
          <w:szCs w:val="28"/>
        </w:rPr>
        <w:t>平方米，价值</w:t>
      </w:r>
      <w:r>
        <w:rPr>
          <w:rFonts w:ascii="宋体" w:cs="宋体"/>
          <w:color w:val="171717"/>
          <w:kern w:val="0"/>
          <w:sz w:val="28"/>
          <w:szCs w:val="28"/>
        </w:rPr>
        <w:t>0</w:t>
      </w:r>
      <w:r w:rsidRPr="004D5480">
        <w:rPr>
          <w:rFonts w:ascii="宋体" w:hAnsi="宋体" w:cs="宋体" w:hint="eastAsia"/>
          <w:color w:val="171717"/>
          <w:kern w:val="0"/>
          <w:sz w:val="28"/>
          <w:szCs w:val="28"/>
        </w:rPr>
        <w:t>万元。</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sidRPr="004D5480">
        <w:rPr>
          <w:rFonts w:ascii="宋体" w:hAnsi="宋体" w:cs="宋体"/>
          <w:color w:val="171717"/>
          <w:kern w:val="0"/>
          <w:sz w:val="28"/>
          <w:szCs w:val="28"/>
        </w:rPr>
        <w:t>2.</w:t>
      </w:r>
      <w:r w:rsidRPr="004D5480">
        <w:rPr>
          <w:rFonts w:ascii="宋体" w:hAnsi="宋体" w:cs="宋体" w:hint="eastAsia"/>
          <w:color w:val="171717"/>
          <w:kern w:val="0"/>
          <w:sz w:val="28"/>
          <w:szCs w:val="28"/>
        </w:rPr>
        <w:t>车辆</w:t>
      </w:r>
      <w:r w:rsidRPr="004D5480">
        <w:rPr>
          <w:rFonts w:ascii="宋体" w:hAnsi="宋体" w:cs="宋体"/>
          <w:color w:val="171717"/>
          <w:kern w:val="0"/>
          <w:sz w:val="28"/>
          <w:szCs w:val="28"/>
        </w:rPr>
        <w:t>1</w:t>
      </w:r>
      <w:r w:rsidRPr="004D5480">
        <w:rPr>
          <w:rFonts w:ascii="宋体" w:hAnsi="宋体" w:cs="宋体" w:hint="eastAsia"/>
          <w:color w:val="171717"/>
          <w:kern w:val="0"/>
          <w:sz w:val="28"/>
          <w:szCs w:val="28"/>
        </w:rPr>
        <w:t>辆，价值</w:t>
      </w:r>
      <w:r w:rsidRPr="004D5480">
        <w:rPr>
          <w:rFonts w:ascii="宋体" w:hAnsi="宋体" w:cs="宋体"/>
          <w:color w:val="171717"/>
          <w:kern w:val="0"/>
          <w:sz w:val="28"/>
          <w:szCs w:val="28"/>
        </w:rPr>
        <w:t>9.58</w:t>
      </w:r>
      <w:r w:rsidRPr="004D5480">
        <w:rPr>
          <w:rFonts w:ascii="宋体" w:hAnsi="宋体" w:cs="宋体" w:hint="eastAsia"/>
          <w:color w:val="171717"/>
          <w:kern w:val="0"/>
          <w:sz w:val="28"/>
          <w:szCs w:val="28"/>
        </w:rPr>
        <w:t>万元；其中：一般公务用车</w:t>
      </w:r>
      <w:r>
        <w:rPr>
          <w:rFonts w:ascii="宋体" w:hAnsi="宋体" w:cs="宋体"/>
          <w:color w:val="171717"/>
          <w:kern w:val="0"/>
          <w:sz w:val="28"/>
          <w:szCs w:val="28"/>
        </w:rPr>
        <w:t>1</w:t>
      </w:r>
      <w:r w:rsidRPr="004D5480">
        <w:rPr>
          <w:rFonts w:ascii="宋体" w:hAnsi="宋体" w:cs="宋体" w:hint="eastAsia"/>
          <w:color w:val="171717"/>
          <w:kern w:val="0"/>
          <w:sz w:val="28"/>
          <w:szCs w:val="28"/>
        </w:rPr>
        <w:t>辆，价值</w:t>
      </w:r>
      <w:r w:rsidRPr="004D5480">
        <w:rPr>
          <w:rFonts w:ascii="宋体" w:hAnsi="宋体" w:cs="宋体"/>
          <w:color w:val="171717"/>
          <w:kern w:val="0"/>
          <w:sz w:val="28"/>
          <w:szCs w:val="28"/>
        </w:rPr>
        <w:t>9.58</w:t>
      </w:r>
      <w:r w:rsidRPr="004D5480">
        <w:rPr>
          <w:rFonts w:ascii="宋体" w:hAnsi="宋体" w:cs="宋体" w:hint="eastAsia"/>
          <w:color w:val="171717"/>
          <w:kern w:val="0"/>
          <w:sz w:val="28"/>
          <w:szCs w:val="28"/>
        </w:rPr>
        <w:t>万元</w:t>
      </w:r>
      <w:r>
        <w:rPr>
          <w:rFonts w:ascii="宋体" w:hAnsi="宋体" w:cs="宋体" w:hint="eastAsia"/>
          <w:color w:val="171717"/>
          <w:kern w:val="0"/>
          <w:sz w:val="28"/>
          <w:szCs w:val="28"/>
        </w:rPr>
        <w:t>，型号：红旗</w:t>
      </w:r>
      <w:r>
        <w:rPr>
          <w:rFonts w:ascii="宋体" w:hAnsi="宋体" w:cs="宋体"/>
          <w:color w:val="171717"/>
          <w:kern w:val="0"/>
          <w:sz w:val="28"/>
          <w:szCs w:val="28"/>
        </w:rPr>
        <w:t>CA7180A2E,</w:t>
      </w:r>
      <w:r>
        <w:rPr>
          <w:rFonts w:ascii="宋体" w:hAnsi="宋体" w:cs="宋体" w:hint="eastAsia"/>
          <w:color w:val="171717"/>
          <w:kern w:val="0"/>
          <w:sz w:val="28"/>
          <w:szCs w:val="28"/>
        </w:rPr>
        <w:t>排量</w:t>
      </w:r>
      <w:r>
        <w:rPr>
          <w:rFonts w:ascii="宋体" w:hAnsi="宋体" w:cs="宋体"/>
          <w:color w:val="171717"/>
          <w:kern w:val="0"/>
          <w:sz w:val="28"/>
          <w:szCs w:val="28"/>
        </w:rPr>
        <w:t>1.8L</w:t>
      </w:r>
      <w:r w:rsidRPr="004D5480">
        <w:rPr>
          <w:rFonts w:ascii="宋体" w:hAnsi="宋体" w:cs="宋体" w:hint="eastAsia"/>
          <w:color w:val="171717"/>
          <w:kern w:val="0"/>
          <w:sz w:val="28"/>
          <w:szCs w:val="28"/>
        </w:rPr>
        <w:t>；执法执勤用车</w:t>
      </w:r>
      <w:r w:rsidRPr="004D5480">
        <w:rPr>
          <w:rFonts w:ascii="宋体" w:cs="宋体"/>
          <w:color w:val="171717"/>
          <w:kern w:val="0"/>
          <w:sz w:val="28"/>
          <w:szCs w:val="28"/>
        </w:rPr>
        <w:t>0</w:t>
      </w:r>
      <w:r w:rsidRPr="004D5480">
        <w:rPr>
          <w:rFonts w:ascii="宋体" w:hAnsi="宋体" w:cs="宋体" w:hint="eastAsia"/>
          <w:color w:val="171717"/>
          <w:kern w:val="0"/>
          <w:sz w:val="28"/>
          <w:szCs w:val="28"/>
        </w:rPr>
        <w:t>辆，价值</w:t>
      </w:r>
      <w:r>
        <w:rPr>
          <w:rFonts w:ascii="宋体" w:cs="宋体"/>
          <w:color w:val="171717"/>
          <w:kern w:val="0"/>
          <w:sz w:val="28"/>
          <w:szCs w:val="28"/>
        </w:rPr>
        <w:t>0</w:t>
      </w:r>
      <w:r w:rsidRPr="004D5480">
        <w:rPr>
          <w:rFonts w:ascii="宋体" w:hAnsi="宋体" w:cs="宋体" w:hint="eastAsia"/>
          <w:color w:val="171717"/>
          <w:kern w:val="0"/>
          <w:sz w:val="28"/>
          <w:szCs w:val="28"/>
        </w:rPr>
        <w:t>万元；其他车辆</w:t>
      </w:r>
      <w:r>
        <w:rPr>
          <w:rFonts w:ascii="宋体" w:cs="宋体"/>
          <w:color w:val="171717"/>
          <w:kern w:val="0"/>
          <w:sz w:val="28"/>
          <w:szCs w:val="28"/>
        </w:rPr>
        <w:t>0</w:t>
      </w:r>
      <w:r w:rsidRPr="004D5480">
        <w:rPr>
          <w:rFonts w:ascii="宋体" w:hAnsi="宋体" w:cs="宋体" w:hint="eastAsia"/>
          <w:color w:val="171717"/>
          <w:kern w:val="0"/>
          <w:sz w:val="28"/>
          <w:szCs w:val="28"/>
        </w:rPr>
        <w:t>辆，价值</w:t>
      </w:r>
      <w:r>
        <w:rPr>
          <w:rFonts w:ascii="宋体" w:cs="宋体"/>
          <w:color w:val="171717"/>
          <w:kern w:val="0"/>
          <w:sz w:val="28"/>
          <w:szCs w:val="28"/>
        </w:rPr>
        <w:t>0</w:t>
      </w:r>
      <w:r w:rsidRPr="004D5480">
        <w:rPr>
          <w:rFonts w:ascii="宋体" w:hAnsi="宋体" w:cs="宋体" w:hint="eastAsia"/>
          <w:color w:val="171717"/>
          <w:kern w:val="0"/>
          <w:sz w:val="28"/>
          <w:szCs w:val="28"/>
        </w:rPr>
        <w:t>万元。</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sidRPr="004D5480">
        <w:rPr>
          <w:rFonts w:ascii="宋体" w:hAnsi="宋体" w:cs="宋体"/>
          <w:color w:val="171717"/>
          <w:kern w:val="0"/>
          <w:sz w:val="28"/>
          <w:szCs w:val="28"/>
        </w:rPr>
        <w:t>3.</w:t>
      </w:r>
      <w:r w:rsidRPr="004D5480">
        <w:rPr>
          <w:rFonts w:ascii="宋体" w:hAnsi="宋体" w:cs="宋体" w:hint="eastAsia"/>
          <w:color w:val="171717"/>
          <w:kern w:val="0"/>
          <w:sz w:val="28"/>
          <w:szCs w:val="28"/>
        </w:rPr>
        <w:t>其他资产价值</w:t>
      </w:r>
      <w:r>
        <w:rPr>
          <w:rFonts w:ascii="宋体" w:hAnsi="宋体" w:cs="宋体" w:hint="eastAsia"/>
          <w:color w:val="171717"/>
          <w:kern w:val="0"/>
          <w:sz w:val="28"/>
          <w:szCs w:val="28"/>
        </w:rPr>
        <w:t>（含</w:t>
      </w:r>
      <w:r w:rsidRPr="004D5480">
        <w:rPr>
          <w:rFonts w:ascii="宋体" w:hAnsi="宋体" w:cs="宋体" w:hint="eastAsia"/>
          <w:color w:val="171717"/>
          <w:kern w:val="0"/>
          <w:sz w:val="28"/>
          <w:szCs w:val="28"/>
        </w:rPr>
        <w:t>办公家具价值</w:t>
      </w:r>
      <w:r>
        <w:rPr>
          <w:rFonts w:ascii="宋体" w:hAnsi="宋体" w:cs="宋体" w:hint="eastAsia"/>
          <w:color w:val="171717"/>
          <w:kern w:val="0"/>
          <w:sz w:val="28"/>
          <w:szCs w:val="28"/>
        </w:rPr>
        <w:t>）</w:t>
      </w:r>
      <w:r>
        <w:rPr>
          <w:rFonts w:ascii="宋体" w:hAnsi="宋体" w:cs="宋体"/>
          <w:color w:val="171717"/>
          <w:kern w:val="0"/>
          <w:sz w:val="28"/>
          <w:szCs w:val="28"/>
        </w:rPr>
        <w:t>43.44</w:t>
      </w:r>
      <w:r w:rsidRPr="004D5480">
        <w:rPr>
          <w:rFonts w:ascii="宋体" w:hAnsi="宋体" w:cs="宋体" w:hint="eastAsia"/>
          <w:color w:val="171717"/>
          <w:kern w:val="0"/>
          <w:sz w:val="28"/>
          <w:szCs w:val="28"/>
        </w:rPr>
        <w:t>万元。</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sidRPr="004D5480">
        <w:rPr>
          <w:rFonts w:ascii="宋体" w:hAnsi="宋体" w:cs="宋体" w:hint="eastAsia"/>
          <w:color w:val="171717"/>
          <w:kern w:val="0"/>
          <w:sz w:val="28"/>
          <w:szCs w:val="28"/>
        </w:rPr>
        <w:t>单位价值</w:t>
      </w:r>
      <w:r w:rsidRPr="004D5480">
        <w:rPr>
          <w:rFonts w:ascii="宋体" w:hAnsi="宋体" w:cs="宋体"/>
          <w:color w:val="171717"/>
          <w:kern w:val="0"/>
          <w:sz w:val="28"/>
          <w:szCs w:val="28"/>
        </w:rPr>
        <w:t>50</w:t>
      </w:r>
      <w:r w:rsidRPr="004D5480">
        <w:rPr>
          <w:rFonts w:ascii="宋体" w:hAnsi="宋体" w:cs="宋体" w:hint="eastAsia"/>
          <w:color w:val="171717"/>
          <w:kern w:val="0"/>
          <w:sz w:val="28"/>
          <w:szCs w:val="28"/>
        </w:rPr>
        <w:t>万元以上大型设备</w:t>
      </w:r>
      <w:r w:rsidRPr="004D5480">
        <w:rPr>
          <w:rFonts w:ascii="宋体" w:cs="宋体"/>
          <w:color w:val="171717"/>
          <w:kern w:val="0"/>
          <w:sz w:val="28"/>
          <w:szCs w:val="28"/>
        </w:rPr>
        <w:t>0</w:t>
      </w:r>
      <w:r w:rsidRPr="004D5480">
        <w:rPr>
          <w:rFonts w:ascii="宋体" w:hAnsi="宋体" w:cs="宋体" w:hint="eastAsia"/>
          <w:color w:val="171717"/>
          <w:kern w:val="0"/>
          <w:sz w:val="28"/>
          <w:szCs w:val="28"/>
        </w:rPr>
        <w:t>台（套），单位价值</w:t>
      </w:r>
      <w:r w:rsidRPr="004D5480">
        <w:rPr>
          <w:rFonts w:ascii="宋体" w:hAnsi="宋体" w:cs="宋体"/>
          <w:color w:val="171717"/>
          <w:kern w:val="0"/>
          <w:sz w:val="28"/>
          <w:szCs w:val="28"/>
        </w:rPr>
        <w:t>100</w:t>
      </w:r>
      <w:r w:rsidRPr="004D5480">
        <w:rPr>
          <w:rFonts w:ascii="宋体" w:hAnsi="宋体" w:cs="宋体" w:hint="eastAsia"/>
          <w:color w:val="171717"/>
          <w:kern w:val="0"/>
          <w:sz w:val="28"/>
          <w:szCs w:val="28"/>
        </w:rPr>
        <w:t>万元以上大型设备</w:t>
      </w:r>
      <w:r w:rsidRPr="004D5480">
        <w:rPr>
          <w:rFonts w:ascii="宋体" w:cs="宋体"/>
          <w:color w:val="171717"/>
          <w:kern w:val="0"/>
          <w:sz w:val="28"/>
          <w:szCs w:val="28"/>
        </w:rPr>
        <w:t>0</w:t>
      </w:r>
      <w:r w:rsidRPr="004D5480">
        <w:rPr>
          <w:rFonts w:ascii="宋体" w:hAnsi="宋体" w:cs="宋体" w:hint="eastAsia"/>
          <w:color w:val="171717"/>
          <w:kern w:val="0"/>
          <w:sz w:val="28"/>
          <w:szCs w:val="28"/>
        </w:rPr>
        <w:t>台（套）。</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Pr>
          <w:rFonts w:ascii="宋体" w:hAnsi="宋体" w:cs="宋体"/>
          <w:color w:val="171717"/>
          <w:kern w:val="0"/>
          <w:sz w:val="28"/>
          <w:szCs w:val="28"/>
        </w:rPr>
        <w:t>2016</w:t>
      </w:r>
      <w:r w:rsidRPr="004D5480">
        <w:rPr>
          <w:rFonts w:ascii="宋体" w:hAnsi="宋体" w:cs="宋体" w:hint="eastAsia"/>
          <w:color w:val="171717"/>
          <w:kern w:val="0"/>
          <w:sz w:val="28"/>
          <w:szCs w:val="28"/>
        </w:rPr>
        <w:t>年乌鲁木齐市水磨沟区信访局预算未安排购置车辆经费，安排购置</w:t>
      </w:r>
      <w:r w:rsidRPr="004D5480">
        <w:rPr>
          <w:rFonts w:ascii="宋体" w:hAnsi="宋体" w:cs="宋体"/>
          <w:color w:val="171717"/>
          <w:kern w:val="0"/>
          <w:sz w:val="28"/>
          <w:szCs w:val="28"/>
        </w:rPr>
        <w:t>50</w:t>
      </w:r>
      <w:r w:rsidRPr="004D5480">
        <w:rPr>
          <w:rFonts w:ascii="宋体" w:hAnsi="宋体" w:cs="宋体" w:hint="eastAsia"/>
          <w:color w:val="171717"/>
          <w:kern w:val="0"/>
          <w:sz w:val="28"/>
          <w:szCs w:val="28"/>
        </w:rPr>
        <w:t>万元以上大型设备</w:t>
      </w:r>
      <w:r w:rsidRPr="004D5480">
        <w:rPr>
          <w:rFonts w:ascii="宋体" w:cs="宋体"/>
          <w:color w:val="171717"/>
          <w:kern w:val="0"/>
          <w:sz w:val="28"/>
          <w:szCs w:val="28"/>
        </w:rPr>
        <w:t>0</w:t>
      </w:r>
      <w:r w:rsidRPr="004D5480">
        <w:rPr>
          <w:rFonts w:ascii="宋体" w:hAnsi="宋体" w:cs="宋体" w:hint="eastAsia"/>
          <w:color w:val="171717"/>
          <w:kern w:val="0"/>
          <w:sz w:val="28"/>
          <w:szCs w:val="28"/>
        </w:rPr>
        <w:t>台（套），单位价值</w:t>
      </w:r>
      <w:r w:rsidRPr="004D5480">
        <w:rPr>
          <w:rFonts w:ascii="宋体" w:hAnsi="宋体" w:cs="宋体"/>
          <w:color w:val="171717"/>
          <w:kern w:val="0"/>
          <w:sz w:val="28"/>
          <w:szCs w:val="28"/>
        </w:rPr>
        <w:t>100</w:t>
      </w:r>
      <w:r w:rsidRPr="004D5480">
        <w:rPr>
          <w:rFonts w:ascii="宋体" w:hAnsi="宋体" w:cs="宋体" w:hint="eastAsia"/>
          <w:color w:val="171717"/>
          <w:kern w:val="0"/>
          <w:sz w:val="28"/>
          <w:szCs w:val="28"/>
        </w:rPr>
        <w:t>万元以上大型设备</w:t>
      </w:r>
      <w:r w:rsidRPr="004D5480">
        <w:rPr>
          <w:rFonts w:ascii="宋体" w:cs="宋体"/>
          <w:color w:val="171717"/>
          <w:kern w:val="0"/>
          <w:sz w:val="28"/>
          <w:szCs w:val="28"/>
        </w:rPr>
        <w:t>0</w:t>
      </w:r>
      <w:r w:rsidRPr="004D5480">
        <w:rPr>
          <w:rFonts w:ascii="宋体" w:hAnsi="宋体" w:cs="宋体" w:hint="eastAsia"/>
          <w:color w:val="171717"/>
          <w:kern w:val="0"/>
          <w:sz w:val="28"/>
          <w:szCs w:val="28"/>
        </w:rPr>
        <w:t>台（套）。</w:t>
      </w:r>
    </w:p>
    <w:p w:rsidR="00A151DC" w:rsidRPr="004D5480" w:rsidRDefault="00A151DC" w:rsidP="00025A8D">
      <w:pPr>
        <w:pStyle w:val="3"/>
        <w:spacing w:line="560" w:lineRule="exact"/>
        <w:ind w:firstLine="643"/>
        <w:rPr>
          <w:rFonts w:ascii="楷体" w:eastAsia="楷体" w:hAnsi="楷体"/>
          <w:color w:val="171717"/>
          <w:sz w:val="32"/>
        </w:rPr>
      </w:pPr>
      <w:r w:rsidRPr="004D5480">
        <w:rPr>
          <w:rFonts w:ascii="楷体" w:eastAsia="楷体" w:hAnsi="楷体" w:hint="eastAsia"/>
          <w:color w:val="171717"/>
          <w:sz w:val="32"/>
        </w:rPr>
        <w:lastRenderedPageBreak/>
        <w:t>（三）预算绩效情况</w:t>
      </w:r>
    </w:p>
    <w:p w:rsidR="00A151DC" w:rsidRPr="004D5480" w:rsidRDefault="00A151DC" w:rsidP="00025A8D">
      <w:pPr>
        <w:widowControl/>
        <w:spacing w:line="560" w:lineRule="exact"/>
        <w:ind w:firstLineChars="200" w:firstLine="560"/>
        <w:jc w:val="left"/>
        <w:rPr>
          <w:rFonts w:ascii="宋体" w:cs="宋体"/>
          <w:color w:val="171717"/>
          <w:kern w:val="0"/>
          <w:sz w:val="28"/>
          <w:szCs w:val="28"/>
        </w:rPr>
      </w:pPr>
      <w:r>
        <w:rPr>
          <w:rFonts w:ascii="宋体" w:hAnsi="宋体" w:cs="宋体"/>
          <w:color w:val="171717"/>
          <w:kern w:val="0"/>
          <w:sz w:val="28"/>
          <w:szCs w:val="28"/>
        </w:rPr>
        <w:t>2016</w:t>
      </w:r>
      <w:r w:rsidRPr="004D5480">
        <w:rPr>
          <w:rFonts w:ascii="宋体" w:hAnsi="宋体" w:cs="宋体" w:hint="eastAsia"/>
          <w:color w:val="171717"/>
          <w:kern w:val="0"/>
          <w:sz w:val="28"/>
          <w:szCs w:val="28"/>
        </w:rPr>
        <w:t>年度，本年度实行绩效管理的项目</w:t>
      </w:r>
      <w:r w:rsidRPr="004D5480">
        <w:rPr>
          <w:rFonts w:ascii="宋体" w:cs="宋体"/>
          <w:color w:val="171717"/>
          <w:kern w:val="0"/>
          <w:sz w:val="28"/>
          <w:szCs w:val="28"/>
        </w:rPr>
        <w:t>0</w:t>
      </w:r>
      <w:r w:rsidRPr="004D5480">
        <w:rPr>
          <w:rFonts w:ascii="宋体" w:hAnsi="宋体" w:cs="宋体" w:hint="eastAsia"/>
          <w:color w:val="171717"/>
          <w:kern w:val="0"/>
          <w:sz w:val="28"/>
          <w:szCs w:val="28"/>
        </w:rPr>
        <w:t>个，涉及预算金额</w:t>
      </w:r>
      <w:r w:rsidRPr="004D5480">
        <w:rPr>
          <w:rFonts w:ascii="宋体" w:cs="宋体"/>
          <w:color w:val="171717"/>
          <w:kern w:val="0"/>
          <w:sz w:val="28"/>
          <w:szCs w:val="28"/>
        </w:rPr>
        <w:t>0</w:t>
      </w:r>
      <w:r w:rsidRPr="004D5480">
        <w:rPr>
          <w:rFonts w:ascii="宋体" w:hAnsi="宋体" w:cs="宋体" w:hint="eastAsia"/>
          <w:color w:val="171717"/>
          <w:kern w:val="0"/>
          <w:sz w:val="28"/>
          <w:szCs w:val="28"/>
        </w:rPr>
        <w:t>万元。具体情况见下表（按项目分别填报）：</w:t>
      </w:r>
    </w:p>
    <w:p w:rsidR="00A151DC" w:rsidRPr="00EE3609" w:rsidRDefault="00A151DC" w:rsidP="00BD5383">
      <w:pPr>
        <w:spacing w:line="500" w:lineRule="exact"/>
        <w:rPr>
          <w:rFonts w:ascii="仿宋_GB2312" w:eastAsia="仿宋_GB2312" w:hAnsi="宋体" w:cs="宋体"/>
          <w:kern w:val="0"/>
          <w:sz w:val="32"/>
          <w:szCs w:val="32"/>
        </w:rPr>
      </w:pPr>
    </w:p>
    <w:p w:rsidR="00A151DC" w:rsidRPr="004D5480" w:rsidRDefault="00A151DC" w:rsidP="00DC14AD">
      <w:pPr>
        <w:widowControl/>
        <w:jc w:val="center"/>
        <w:rPr>
          <w:rFonts w:ascii="仿宋_GB2312" w:eastAsia="仿宋_GB2312" w:hAnsi="宋体" w:cs="宋体"/>
          <w:b/>
          <w:color w:val="171717"/>
          <w:kern w:val="0"/>
          <w:sz w:val="36"/>
          <w:szCs w:val="36"/>
        </w:rPr>
      </w:pPr>
      <w:r>
        <w:rPr>
          <w:rFonts w:ascii="仿宋_GB2312" w:eastAsia="仿宋_GB2312" w:hAnsi="宋体" w:cs="宋体"/>
          <w:kern w:val="0"/>
          <w:sz w:val="32"/>
          <w:szCs w:val="32"/>
        </w:rPr>
        <w:br w:type="page"/>
      </w:r>
      <w:r w:rsidRPr="004D5480">
        <w:rPr>
          <w:rFonts w:ascii="仿宋_GB2312" w:eastAsia="仿宋_GB2312" w:hAnsi="宋体" w:cs="宋体" w:hint="eastAsia"/>
          <w:b/>
          <w:color w:val="171717"/>
          <w:kern w:val="0"/>
          <w:sz w:val="36"/>
          <w:szCs w:val="36"/>
        </w:rPr>
        <w:lastRenderedPageBreak/>
        <w:t>财政支出绩效目标申报表</w:t>
      </w:r>
    </w:p>
    <w:p w:rsidR="00A151DC" w:rsidRPr="004D5480" w:rsidRDefault="00A151DC" w:rsidP="004D5480">
      <w:pPr>
        <w:spacing w:line="300" w:lineRule="auto"/>
        <w:jc w:val="center"/>
        <w:rPr>
          <w:rFonts w:ascii="仿宋_GB2312" w:eastAsia="仿宋_GB2312" w:hAnsi="宋体" w:cs="宋体"/>
          <w:color w:val="171717"/>
          <w:kern w:val="0"/>
          <w:sz w:val="36"/>
          <w:szCs w:val="36"/>
        </w:rPr>
      </w:pPr>
      <w:r w:rsidRPr="004D5480">
        <w:rPr>
          <w:rFonts w:ascii="仿宋_GB2312" w:eastAsia="仿宋_GB2312" w:hAnsi="宋体" w:cs="宋体" w:hint="eastAsia"/>
          <w:color w:val="171717"/>
          <w:kern w:val="0"/>
          <w:sz w:val="36"/>
          <w:szCs w:val="36"/>
        </w:rPr>
        <w:t>（</w:t>
      </w:r>
      <w:r w:rsidRPr="004D5480">
        <w:rPr>
          <w:rFonts w:ascii="仿宋_GB2312" w:eastAsia="仿宋_GB2312" w:hAnsi="宋体" w:cs="宋体"/>
          <w:color w:val="171717"/>
          <w:kern w:val="0"/>
          <w:sz w:val="36"/>
          <w:szCs w:val="36"/>
        </w:rPr>
        <w:t xml:space="preserve">   </w:t>
      </w:r>
      <w:r w:rsidRPr="004D5480">
        <w:rPr>
          <w:rFonts w:ascii="仿宋_GB2312" w:eastAsia="仿宋_GB2312" w:hAnsi="宋体" w:cs="宋体" w:hint="eastAsia"/>
          <w:color w:val="171717"/>
          <w:kern w:val="0"/>
          <w:sz w:val="36"/>
          <w:szCs w:val="36"/>
        </w:rPr>
        <w:t>年度）</w:t>
      </w:r>
    </w:p>
    <w:p w:rsidR="00A151DC" w:rsidRPr="004D5480" w:rsidRDefault="00A151DC" w:rsidP="004D5480">
      <w:pPr>
        <w:spacing w:line="300" w:lineRule="auto"/>
        <w:rPr>
          <w:rFonts w:ascii="仿宋_GB2312" w:eastAsia="仿宋_GB2312" w:hAnsi="宋体" w:cs="宋体"/>
          <w:color w:val="171717"/>
          <w:kern w:val="0"/>
          <w:sz w:val="32"/>
          <w:szCs w:val="32"/>
        </w:rPr>
      </w:pPr>
      <w:r w:rsidRPr="004D5480">
        <w:rPr>
          <w:rFonts w:ascii="仿宋_GB2312" w:eastAsia="仿宋_GB2312" w:hAnsi="宋体" w:cs="宋体" w:hint="eastAsia"/>
          <w:color w:val="171717"/>
          <w:kern w:val="0"/>
          <w:sz w:val="32"/>
          <w:szCs w:val="32"/>
        </w:rPr>
        <w:t>填报单位：</w:t>
      </w:r>
    </w:p>
    <w:tbl>
      <w:tblPr>
        <w:tblW w:w="9229" w:type="dxa"/>
        <w:tblInd w:w="93" w:type="dxa"/>
        <w:tblLook w:val="00A0" w:firstRow="1" w:lastRow="0" w:firstColumn="1" w:lastColumn="0" w:noHBand="0" w:noVBand="0"/>
      </w:tblPr>
      <w:tblGrid>
        <w:gridCol w:w="1960"/>
        <w:gridCol w:w="2166"/>
        <w:gridCol w:w="74"/>
        <w:gridCol w:w="1780"/>
        <w:gridCol w:w="222"/>
        <w:gridCol w:w="476"/>
        <w:gridCol w:w="1559"/>
        <w:gridCol w:w="992"/>
      </w:tblGrid>
      <w:tr w:rsidR="00A151DC" w:rsidRPr="00416D08" w:rsidTr="000A5A80">
        <w:trPr>
          <w:trHeight w:val="556"/>
        </w:trPr>
        <w:tc>
          <w:tcPr>
            <w:tcW w:w="1960" w:type="dxa"/>
            <w:tcBorders>
              <w:top w:val="single" w:sz="4" w:space="0" w:color="auto"/>
              <w:left w:val="single" w:sz="4" w:space="0" w:color="auto"/>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项目名称</w:t>
            </w:r>
          </w:p>
        </w:tc>
        <w:tc>
          <w:tcPr>
            <w:tcW w:w="2166" w:type="dxa"/>
            <w:tcBorders>
              <w:top w:val="single" w:sz="4" w:space="0" w:color="auto"/>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p>
        </w:tc>
        <w:tc>
          <w:tcPr>
            <w:tcW w:w="1854" w:type="dxa"/>
            <w:gridSpan w:val="2"/>
            <w:tcBorders>
              <w:top w:val="single" w:sz="4" w:space="0" w:color="auto"/>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项目属性</w:t>
            </w:r>
          </w:p>
        </w:tc>
        <w:tc>
          <w:tcPr>
            <w:tcW w:w="3249" w:type="dxa"/>
            <w:gridSpan w:val="4"/>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新增项目□</w:t>
            </w:r>
            <w:r w:rsidRPr="004D5480">
              <w:rPr>
                <w:rFonts w:ascii="仿宋_GB2312" w:eastAsia="仿宋_GB2312" w:hAnsi="宋体" w:cs="宋体"/>
                <w:color w:val="171717"/>
                <w:kern w:val="0"/>
                <w:sz w:val="24"/>
              </w:rPr>
              <w:t xml:space="preserve">    </w:t>
            </w:r>
            <w:r w:rsidRPr="004D5480">
              <w:rPr>
                <w:rFonts w:ascii="仿宋_GB2312" w:eastAsia="仿宋_GB2312" w:hAnsi="宋体" w:cs="宋体" w:hint="eastAsia"/>
                <w:color w:val="171717"/>
                <w:kern w:val="0"/>
                <w:sz w:val="24"/>
              </w:rPr>
              <w:t>延续项目□</w:t>
            </w:r>
          </w:p>
        </w:tc>
      </w:tr>
      <w:tr w:rsidR="00A151DC" w:rsidRPr="00416D08" w:rsidTr="000A5A80">
        <w:trPr>
          <w:trHeight w:val="564"/>
        </w:trPr>
        <w:tc>
          <w:tcPr>
            <w:tcW w:w="1960" w:type="dxa"/>
            <w:tcBorders>
              <w:top w:val="nil"/>
              <w:left w:val="single" w:sz="4" w:space="0" w:color="auto"/>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Pr>
                <w:rFonts w:ascii="仿宋_GB2312" w:eastAsia="仿宋_GB2312" w:hAnsi="宋体" w:cs="宋体" w:hint="eastAsia"/>
                <w:color w:val="171717"/>
                <w:kern w:val="0"/>
                <w:sz w:val="24"/>
              </w:rPr>
              <w:t>主管部门</w:t>
            </w:r>
          </w:p>
        </w:tc>
        <w:tc>
          <w:tcPr>
            <w:tcW w:w="2166" w:type="dxa"/>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p>
        </w:tc>
        <w:tc>
          <w:tcPr>
            <w:tcW w:w="1854"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项目实施单位</w:t>
            </w:r>
          </w:p>
        </w:tc>
        <w:tc>
          <w:tcPr>
            <w:tcW w:w="3249" w:type="dxa"/>
            <w:gridSpan w:val="4"/>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r>
      <w:tr w:rsidR="00A151DC" w:rsidRPr="00416D08" w:rsidTr="000A5A80">
        <w:trPr>
          <w:trHeight w:val="420"/>
        </w:trPr>
        <w:tc>
          <w:tcPr>
            <w:tcW w:w="1960" w:type="dxa"/>
            <w:tcBorders>
              <w:top w:val="nil"/>
              <w:left w:val="single" w:sz="4" w:space="0" w:color="auto"/>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项目起止时间</w:t>
            </w:r>
          </w:p>
        </w:tc>
        <w:tc>
          <w:tcPr>
            <w:tcW w:w="2166" w:type="dxa"/>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p>
        </w:tc>
        <w:tc>
          <w:tcPr>
            <w:tcW w:w="1854"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项目负责人</w:t>
            </w:r>
          </w:p>
        </w:tc>
        <w:tc>
          <w:tcPr>
            <w:tcW w:w="698"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p>
        </w:tc>
        <w:tc>
          <w:tcPr>
            <w:tcW w:w="1559" w:type="dxa"/>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联系电话</w:t>
            </w:r>
          </w:p>
        </w:tc>
        <w:tc>
          <w:tcPr>
            <w:tcW w:w="992" w:type="dxa"/>
            <w:tcBorders>
              <w:top w:val="nil"/>
              <w:left w:val="nil"/>
              <w:bottom w:val="single" w:sz="4" w:space="0" w:color="auto"/>
              <w:right w:val="single" w:sz="4" w:space="0" w:color="auto"/>
            </w:tcBorders>
            <w:noWrap/>
            <w:vAlign w:val="center"/>
          </w:tcPr>
          <w:p w:rsidR="00A151DC" w:rsidRPr="00416D08" w:rsidRDefault="00A151DC" w:rsidP="000A5A80">
            <w:pPr>
              <w:widowControl/>
              <w:jc w:val="left"/>
              <w:rPr>
                <w:rFonts w:ascii="仿宋_GB2312" w:eastAsia="仿宋_GB2312" w:hAnsi="宋体" w:cs="宋体"/>
                <w:color w:val="000000"/>
                <w:kern w:val="0"/>
                <w:sz w:val="24"/>
              </w:rPr>
            </w:pPr>
          </w:p>
        </w:tc>
      </w:tr>
      <w:tr w:rsidR="00A151DC" w:rsidRPr="00416D08" w:rsidTr="000A5A80">
        <w:trPr>
          <w:trHeight w:val="420"/>
        </w:trPr>
        <w:tc>
          <w:tcPr>
            <w:tcW w:w="1960" w:type="dxa"/>
            <w:vMerge w:val="restart"/>
            <w:tcBorders>
              <w:top w:val="nil"/>
              <w:left w:val="single" w:sz="4" w:space="0" w:color="auto"/>
              <w:bottom w:val="nil"/>
              <w:right w:val="single" w:sz="4" w:space="0" w:color="auto"/>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项目资金（万元）</w:t>
            </w: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资金总额</w:t>
            </w:r>
          </w:p>
        </w:tc>
      </w:tr>
      <w:tr w:rsidR="00A151DC" w:rsidRPr="00416D08" w:rsidTr="000A5A80">
        <w:trPr>
          <w:trHeight w:val="420"/>
        </w:trPr>
        <w:tc>
          <w:tcPr>
            <w:tcW w:w="1960" w:type="dxa"/>
            <w:vMerge/>
            <w:tcBorders>
              <w:top w:val="nil"/>
              <w:left w:val="single" w:sz="4" w:space="0" w:color="auto"/>
              <w:bottom w:val="nil"/>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财政拨款</w:t>
            </w:r>
          </w:p>
        </w:tc>
      </w:tr>
      <w:tr w:rsidR="00A151DC" w:rsidRPr="00416D08" w:rsidTr="000A5A80">
        <w:trPr>
          <w:trHeight w:val="420"/>
        </w:trPr>
        <w:tc>
          <w:tcPr>
            <w:tcW w:w="1960" w:type="dxa"/>
            <w:vMerge/>
            <w:tcBorders>
              <w:top w:val="nil"/>
              <w:left w:val="single" w:sz="4" w:space="0" w:color="auto"/>
              <w:bottom w:val="nil"/>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自有资金</w:t>
            </w:r>
          </w:p>
        </w:tc>
      </w:tr>
      <w:tr w:rsidR="00A151DC" w:rsidRPr="00416D08" w:rsidTr="000A5A80">
        <w:trPr>
          <w:trHeight w:val="420"/>
        </w:trPr>
        <w:tc>
          <w:tcPr>
            <w:tcW w:w="1960" w:type="dxa"/>
            <w:vMerge/>
            <w:tcBorders>
              <w:top w:val="nil"/>
              <w:left w:val="single" w:sz="4" w:space="0" w:color="auto"/>
              <w:bottom w:val="nil"/>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经营性收入</w:t>
            </w:r>
          </w:p>
        </w:tc>
      </w:tr>
      <w:tr w:rsidR="00A151DC" w:rsidRPr="00416D08" w:rsidTr="000A5A80">
        <w:trPr>
          <w:trHeight w:val="420"/>
        </w:trPr>
        <w:tc>
          <w:tcPr>
            <w:tcW w:w="1960" w:type="dxa"/>
            <w:vMerge/>
            <w:tcBorders>
              <w:top w:val="nil"/>
              <w:left w:val="single" w:sz="4" w:space="0" w:color="auto"/>
              <w:bottom w:val="nil"/>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其他收入</w:t>
            </w:r>
          </w:p>
        </w:tc>
      </w:tr>
      <w:tr w:rsidR="00A151DC" w:rsidRPr="00416D08" w:rsidTr="000A5A80">
        <w:trPr>
          <w:trHeight w:val="420"/>
        </w:trPr>
        <w:tc>
          <w:tcPr>
            <w:tcW w:w="1960" w:type="dxa"/>
            <w:vMerge/>
            <w:tcBorders>
              <w:top w:val="nil"/>
              <w:left w:val="single" w:sz="4" w:space="0" w:color="auto"/>
              <w:bottom w:val="nil"/>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其他</w:t>
            </w:r>
          </w:p>
        </w:tc>
      </w:tr>
      <w:tr w:rsidR="00A151DC" w:rsidRPr="00416D08" w:rsidTr="00C44F22">
        <w:trPr>
          <w:trHeight w:val="773"/>
        </w:trPr>
        <w:tc>
          <w:tcPr>
            <w:tcW w:w="1960" w:type="dxa"/>
            <w:tcBorders>
              <w:top w:val="single" w:sz="4" w:space="0" w:color="auto"/>
              <w:left w:val="single" w:sz="4" w:space="0" w:color="auto"/>
              <w:bottom w:val="single" w:sz="4" w:space="0" w:color="auto"/>
              <w:right w:val="single" w:sz="4" w:space="0" w:color="auto"/>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单位职能阐述</w:t>
            </w: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16D08" w:rsidRDefault="00A151DC" w:rsidP="000A5A80">
            <w:pPr>
              <w:rPr>
                <w:rFonts w:ascii="仿宋_GB2312" w:eastAsia="仿宋_GB2312" w:hAnsi="宋体" w:cs="宋体"/>
                <w:color w:val="000000"/>
                <w:sz w:val="24"/>
              </w:rPr>
            </w:pPr>
          </w:p>
        </w:tc>
      </w:tr>
      <w:tr w:rsidR="00A151DC" w:rsidRPr="00416D08" w:rsidTr="00C44F22">
        <w:trPr>
          <w:trHeight w:val="813"/>
        </w:trPr>
        <w:tc>
          <w:tcPr>
            <w:tcW w:w="1960" w:type="dxa"/>
            <w:tcBorders>
              <w:top w:val="nil"/>
              <w:left w:val="single" w:sz="4" w:space="0" w:color="auto"/>
              <w:bottom w:val="single" w:sz="4" w:space="0" w:color="auto"/>
              <w:right w:val="single" w:sz="4" w:space="0" w:color="auto"/>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项目概况</w:t>
            </w:r>
          </w:p>
        </w:tc>
        <w:tc>
          <w:tcPr>
            <w:tcW w:w="7269" w:type="dxa"/>
            <w:gridSpan w:val="7"/>
            <w:tcBorders>
              <w:top w:val="single" w:sz="4" w:space="0" w:color="auto"/>
              <w:left w:val="nil"/>
              <w:bottom w:val="single" w:sz="4" w:space="0" w:color="auto"/>
              <w:right w:val="single" w:sz="4" w:space="0" w:color="000000"/>
            </w:tcBorders>
            <w:noWrap/>
            <w:vAlign w:val="center"/>
          </w:tcPr>
          <w:p w:rsidR="00A151DC" w:rsidRPr="00416D08" w:rsidRDefault="00A151DC" w:rsidP="00C44F22">
            <w:pPr>
              <w:widowControl/>
              <w:rPr>
                <w:rFonts w:ascii="仿宋_GB2312" w:eastAsia="仿宋_GB2312" w:hAnsi="宋体" w:cs="宋体"/>
                <w:color w:val="000000"/>
                <w:kern w:val="0"/>
                <w:sz w:val="24"/>
              </w:rPr>
            </w:pPr>
          </w:p>
        </w:tc>
      </w:tr>
      <w:tr w:rsidR="00A151DC" w:rsidRPr="00416D08" w:rsidTr="000A5A80">
        <w:trPr>
          <w:trHeight w:val="420"/>
        </w:trPr>
        <w:tc>
          <w:tcPr>
            <w:tcW w:w="1960" w:type="dxa"/>
            <w:vMerge w:val="restart"/>
            <w:tcBorders>
              <w:top w:val="nil"/>
              <w:left w:val="single" w:sz="4" w:space="0" w:color="auto"/>
              <w:bottom w:val="single" w:sz="4" w:space="0" w:color="000000"/>
              <w:right w:val="single" w:sz="4" w:space="0" w:color="auto"/>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项目立项情况</w:t>
            </w:r>
          </w:p>
        </w:tc>
        <w:tc>
          <w:tcPr>
            <w:tcW w:w="2240"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项目立项的依据</w:t>
            </w:r>
          </w:p>
        </w:tc>
        <w:tc>
          <w:tcPr>
            <w:tcW w:w="5029" w:type="dxa"/>
            <w:gridSpan w:val="5"/>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r>
      <w:tr w:rsidR="00A151DC" w:rsidRPr="00416D08" w:rsidTr="000A5A80">
        <w:trPr>
          <w:trHeight w:val="420"/>
        </w:trPr>
        <w:tc>
          <w:tcPr>
            <w:tcW w:w="1960" w:type="dxa"/>
            <w:vMerge/>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项目申报的可行性</w:t>
            </w:r>
          </w:p>
        </w:tc>
        <w:tc>
          <w:tcPr>
            <w:tcW w:w="5029" w:type="dxa"/>
            <w:gridSpan w:val="5"/>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r>
      <w:tr w:rsidR="00A151DC" w:rsidRPr="00416D08" w:rsidTr="000A5A80">
        <w:trPr>
          <w:trHeight w:val="420"/>
        </w:trPr>
        <w:tc>
          <w:tcPr>
            <w:tcW w:w="1960" w:type="dxa"/>
            <w:vMerge/>
            <w:tcBorders>
              <w:top w:val="nil"/>
              <w:left w:val="single" w:sz="4" w:space="0" w:color="auto"/>
              <w:bottom w:val="single" w:sz="4" w:space="0" w:color="000000"/>
              <w:right w:val="single" w:sz="4" w:space="0" w:color="auto"/>
            </w:tcBorders>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项目申报的必要性</w:t>
            </w:r>
          </w:p>
        </w:tc>
        <w:tc>
          <w:tcPr>
            <w:tcW w:w="5029" w:type="dxa"/>
            <w:gridSpan w:val="5"/>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r>
      <w:tr w:rsidR="00A151DC" w:rsidRPr="00416D08" w:rsidTr="000A5A80">
        <w:trPr>
          <w:trHeight w:val="490"/>
        </w:trPr>
        <w:tc>
          <w:tcPr>
            <w:tcW w:w="1960" w:type="dxa"/>
            <w:vMerge w:val="restart"/>
            <w:tcBorders>
              <w:top w:val="nil"/>
              <w:left w:val="single" w:sz="4" w:space="0" w:color="auto"/>
              <w:bottom w:val="single" w:sz="4" w:space="0" w:color="000000"/>
              <w:right w:val="single" w:sz="4" w:space="0" w:color="auto"/>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项目实施进度计划</w:t>
            </w:r>
          </w:p>
        </w:tc>
        <w:tc>
          <w:tcPr>
            <w:tcW w:w="2240"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项目实施内容</w:t>
            </w:r>
          </w:p>
        </w:tc>
        <w:tc>
          <w:tcPr>
            <w:tcW w:w="2002" w:type="dxa"/>
            <w:gridSpan w:val="2"/>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开始时间</w:t>
            </w:r>
          </w:p>
        </w:tc>
        <w:tc>
          <w:tcPr>
            <w:tcW w:w="3027" w:type="dxa"/>
            <w:gridSpan w:val="3"/>
            <w:tcBorders>
              <w:top w:val="single" w:sz="4" w:space="0" w:color="auto"/>
              <w:left w:val="nil"/>
              <w:bottom w:val="single" w:sz="4" w:space="0" w:color="auto"/>
              <w:right w:val="single" w:sz="4" w:space="0" w:color="000000"/>
            </w:tcBorders>
            <w:noWrap/>
            <w:vAlign w:val="center"/>
          </w:tcPr>
          <w:p w:rsidR="00A151DC" w:rsidRPr="004D5480" w:rsidRDefault="00A151DC" w:rsidP="004D5480">
            <w:pPr>
              <w:widowControl/>
              <w:spacing w:line="300" w:lineRule="auto"/>
              <w:jc w:val="center"/>
              <w:rPr>
                <w:rFonts w:ascii="仿宋_GB2312" w:eastAsia="仿宋_GB2312" w:hAnsi="宋体" w:cs="宋体"/>
                <w:color w:val="171717"/>
                <w:kern w:val="0"/>
                <w:sz w:val="24"/>
              </w:rPr>
            </w:pPr>
            <w:r w:rsidRPr="004D5480">
              <w:rPr>
                <w:rFonts w:ascii="仿宋_GB2312" w:eastAsia="仿宋_GB2312" w:hAnsi="宋体" w:cs="宋体" w:hint="eastAsia"/>
                <w:color w:val="171717"/>
                <w:kern w:val="0"/>
                <w:sz w:val="24"/>
              </w:rPr>
              <w:t>完成时间</w:t>
            </w:r>
          </w:p>
        </w:tc>
      </w:tr>
      <w:tr w:rsidR="00A151DC" w:rsidRPr="00416D08" w:rsidTr="000A5A80">
        <w:trPr>
          <w:trHeight w:val="420"/>
        </w:trPr>
        <w:tc>
          <w:tcPr>
            <w:tcW w:w="1960" w:type="dxa"/>
            <w:vMerge/>
            <w:tcBorders>
              <w:top w:val="nil"/>
              <w:left w:val="single" w:sz="4" w:space="0" w:color="auto"/>
              <w:bottom w:val="single" w:sz="4" w:space="0" w:color="000000"/>
              <w:right w:val="single" w:sz="4" w:space="0" w:color="auto"/>
            </w:tcBorders>
            <w:vAlign w:val="center"/>
          </w:tcPr>
          <w:p w:rsidR="00A151DC" w:rsidRPr="00416D08" w:rsidRDefault="00A151DC" w:rsidP="000A5A80">
            <w:pPr>
              <w:widowControl/>
              <w:jc w:val="left"/>
              <w:rPr>
                <w:rFonts w:ascii="仿宋_GB2312" w:eastAsia="仿宋_GB2312" w:hAnsi="宋体" w:cs="宋体"/>
                <w:color w:val="000000"/>
                <w:kern w:val="0"/>
                <w:sz w:val="24"/>
              </w:rPr>
            </w:pPr>
          </w:p>
        </w:tc>
        <w:tc>
          <w:tcPr>
            <w:tcW w:w="2240"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pPr>
            <w:r w:rsidRPr="004D5480">
              <w:t>1</w:t>
            </w:r>
            <w:r w:rsidRPr="004D5480">
              <w:rPr>
                <w:rFonts w:hint="eastAsia"/>
              </w:rPr>
              <w:t>、</w:t>
            </w:r>
          </w:p>
        </w:tc>
        <w:tc>
          <w:tcPr>
            <w:tcW w:w="2002" w:type="dxa"/>
            <w:gridSpan w:val="2"/>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r>
      <w:tr w:rsidR="00A151DC" w:rsidRPr="00416D08" w:rsidTr="000A5A80">
        <w:trPr>
          <w:trHeight w:val="420"/>
        </w:trPr>
        <w:tc>
          <w:tcPr>
            <w:tcW w:w="1960" w:type="dxa"/>
            <w:vMerge/>
            <w:tcBorders>
              <w:top w:val="nil"/>
              <w:left w:val="single" w:sz="4" w:space="0" w:color="auto"/>
              <w:bottom w:val="single" w:sz="4" w:space="0" w:color="000000"/>
              <w:right w:val="single" w:sz="4" w:space="0" w:color="auto"/>
            </w:tcBorders>
            <w:vAlign w:val="center"/>
          </w:tcPr>
          <w:p w:rsidR="00A151DC" w:rsidRPr="00416D08" w:rsidRDefault="00A151DC" w:rsidP="000A5A80">
            <w:pPr>
              <w:widowControl/>
              <w:jc w:val="left"/>
              <w:rPr>
                <w:rFonts w:ascii="仿宋_GB2312" w:eastAsia="仿宋_GB2312" w:hAnsi="宋体" w:cs="宋体"/>
                <w:color w:val="000000"/>
                <w:kern w:val="0"/>
                <w:sz w:val="24"/>
              </w:rPr>
            </w:pPr>
          </w:p>
        </w:tc>
        <w:tc>
          <w:tcPr>
            <w:tcW w:w="2240"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pPr>
            <w:r w:rsidRPr="004D5480">
              <w:t>2</w:t>
            </w:r>
            <w:r w:rsidRPr="004D5480">
              <w:rPr>
                <w:rFonts w:hint="eastAsia"/>
              </w:rPr>
              <w:t>、</w:t>
            </w:r>
          </w:p>
        </w:tc>
        <w:tc>
          <w:tcPr>
            <w:tcW w:w="2002" w:type="dxa"/>
            <w:gridSpan w:val="2"/>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r>
      <w:tr w:rsidR="00A151DC" w:rsidRPr="00416D08" w:rsidTr="000A5A80">
        <w:trPr>
          <w:trHeight w:val="457"/>
        </w:trPr>
        <w:tc>
          <w:tcPr>
            <w:tcW w:w="1960" w:type="dxa"/>
            <w:vMerge/>
            <w:tcBorders>
              <w:top w:val="nil"/>
              <w:left w:val="single" w:sz="4" w:space="0" w:color="auto"/>
              <w:bottom w:val="single" w:sz="4" w:space="0" w:color="000000"/>
              <w:right w:val="single" w:sz="4" w:space="0" w:color="auto"/>
            </w:tcBorders>
            <w:vAlign w:val="center"/>
          </w:tcPr>
          <w:p w:rsidR="00A151DC" w:rsidRPr="00416D08" w:rsidRDefault="00A151DC" w:rsidP="000A5A80">
            <w:pPr>
              <w:widowControl/>
              <w:jc w:val="left"/>
              <w:rPr>
                <w:rFonts w:ascii="仿宋_GB2312" w:eastAsia="仿宋_GB2312" w:hAnsi="宋体" w:cs="宋体"/>
                <w:color w:val="000000"/>
                <w:kern w:val="0"/>
                <w:sz w:val="24"/>
              </w:rPr>
            </w:pPr>
          </w:p>
        </w:tc>
        <w:tc>
          <w:tcPr>
            <w:tcW w:w="2240" w:type="dxa"/>
            <w:gridSpan w:val="2"/>
            <w:tcBorders>
              <w:top w:val="nil"/>
              <w:left w:val="nil"/>
              <w:bottom w:val="single" w:sz="4" w:space="0" w:color="auto"/>
              <w:right w:val="single" w:sz="4" w:space="0" w:color="auto"/>
            </w:tcBorders>
            <w:noWrap/>
            <w:vAlign w:val="center"/>
          </w:tcPr>
          <w:p w:rsidR="00A151DC" w:rsidRPr="004D5480" w:rsidRDefault="00A151DC" w:rsidP="004D5480">
            <w:pPr>
              <w:widowControl/>
              <w:spacing w:line="300" w:lineRule="auto"/>
              <w:jc w:val="left"/>
            </w:pPr>
            <w:r w:rsidRPr="004D5480">
              <w:rPr>
                <w:rFonts w:hint="eastAsia"/>
              </w:rPr>
              <w:t>……</w:t>
            </w:r>
          </w:p>
        </w:tc>
        <w:tc>
          <w:tcPr>
            <w:tcW w:w="2002" w:type="dxa"/>
            <w:gridSpan w:val="2"/>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A151DC" w:rsidRPr="00416D08" w:rsidRDefault="00A151DC" w:rsidP="000A5A80">
            <w:pPr>
              <w:widowControl/>
              <w:jc w:val="center"/>
              <w:rPr>
                <w:rFonts w:ascii="仿宋_GB2312" w:eastAsia="仿宋_GB2312" w:hAnsi="宋体" w:cs="宋体"/>
                <w:color w:val="000000"/>
                <w:kern w:val="0"/>
                <w:sz w:val="24"/>
              </w:rPr>
            </w:pPr>
          </w:p>
        </w:tc>
      </w:tr>
    </w:tbl>
    <w:p w:rsidR="00A151DC" w:rsidRPr="00EE3609" w:rsidRDefault="00A151DC" w:rsidP="00025A8D">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（四</w:t>
      </w:r>
      <w:r w:rsidRPr="00EE3609">
        <w:rPr>
          <w:rFonts w:ascii="楷体_GB2312" w:eastAsia="楷体_GB2312" w:hAnsi="宋体" w:cs="宋体" w:hint="eastAsia"/>
          <w:b/>
          <w:kern w:val="0"/>
          <w:sz w:val="32"/>
          <w:szCs w:val="32"/>
        </w:rPr>
        <w:t>）其他需说明的事项</w:t>
      </w:r>
    </w:p>
    <w:p w:rsidR="00A151DC" w:rsidRDefault="00A151DC" w:rsidP="00025A8D">
      <w:pPr>
        <w:widowControl/>
        <w:spacing w:line="560" w:lineRule="exact"/>
        <w:ind w:firstLineChars="200" w:firstLine="640"/>
        <w:jc w:val="left"/>
        <w:rPr>
          <w:rFonts w:ascii="仿宋_GB2312" w:eastAsia="仿宋_GB2312" w:hAnsi="宋体" w:cs="宋体"/>
          <w:kern w:val="0"/>
          <w:sz w:val="32"/>
          <w:szCs w:val="32"/>
        </w:rPr>
      </w:pPr>
      <w:r w:rsidRPr="00EE3609">
        <w:rPr>
          <w:rFonts w:ascii="仿宋_GB2312" w:eastAsia="仿宋_GB2312" w:hAnsi="宋体" w:cs="宋体" w:hint="eastAsia"/>
          <w:kern w:val="0"/>
          <w:sz w:val="32"/>
          <w:szCs w:val="32"/>
        </w:rPr>
        <w:t>……</w:t>
      </w:r>
    </w:p>
    <w:p w:rsidR="00A151DC" w:rsidRPr="00EE3609" w:rsidRDefault="00A151DC" w:rsidP="00025A8D">
      <w:pPr>
        <w:widowControl/>
        <w:spacing w:line="560" w:lineRule="exact"/>
        <w:ind w:firstLineChars="200" w:firstLine="640"/>
        <w:jc w:val="left"/>
        <w:rPr>
          <w:rFonts w:ascii="仿宋_GB2312" w:eastAsia="仿宋_GB2312" w:hAnsi="宋体" w:cs="宋体"/>
          <w:kern w:val="0"/>
          <w:sz w:val="32"/>
          <w:szCs w:val="32"/>
        </w:rPr>
      </w:pPr>
    </w:p>
    <w:p w:rsidR="00A151DC" w:rsidRPr="004D5480" w:rsidRDefault="00A151DC" w:rsidP="004D5480">
      <w:pPr>
        <w:pStyle w:val="1"/>
        <w:spacing w:before="435"/>
        <w:rPr>
          <w:rFonts w:ascii="黑体" w:eastAsia="黑体" w:hAnsi="黑体"/>
          <w:b w:val="0"/>
          <w:color w:val="171717"/>
        </w:rPr>
      </w:pPr>
      <w:r w:rsidRPr="004D5480">
        <w:rPr>
          <w:rFonts w:ascii="黑体" w:eastAsia="黑体" w:hAnsi="黑体" w:hint="eastAsia"/>
          <w:b w:val="0"/>
          <w:color w:val="171717"/>
        </w:rPr>
        <w:t>第四部分</w:t>
      </w:r>
      <w:r w:rsidRPr="004D5480">
        <w:rPr>
          <w:rFonts w:ascii="黑体" w:eastAsia="黑体" w:hAnsi="黑体"/>
          <w:b w:val="0"/>
          <w:color w:val="171717"/>
        </w:rPr>
        <w:t xml:space="preserve">  </w:t>
      </w:r>
      <w:r w:rsidRPr="004D5480">
        <w:rPr>
          <w:rFonts w:ascii="黑体" w:eastAsia="黑体" w:hAnsi="黑体" w:hint="eastAsia"/>
          <w:b w:val="0"/>
          <w:color w:val="171717"/>
        </w:rPr>
        <w:t>名词解释</w:t>
      </w:r>
    </w:p>
    <w:p w:rsidR="00A151DC" w:rsidRPr="00C44F22" w:rsidRDefault="00A151DC" w:rsidP="00C44F22">
      <w:pPr>
        <w:widowControl/>
        <w:spacing w:line="300" w:lineRule="auto"/>
        <w:ind w:firstLine="640"/>
        <w:jc w:val="left"/>
        <w:rPr>
          <w:rFonts w:ascii="黑体" w:eastAsia="黑体" w:hAnsi="黑体" w:cs="宋体"/>
          <w:color w:val="171717"/>
          <w:kern w:val="0"/>
          <w:sz w:val="32"/>
          <w:szCs w:val="32"/>
        </w:rPr>
      </w:pPr>
      <w:r w:rsidRPr="00C44F22">
        <w:rPr>
          <w:rFonts w:ascii="黑体" w:eastAsia="黑体" w:hAnsi="黑体" w:cs="宋体" w:hint="eastAsia"/>
          <w:color w:val="171717"/>
          <w:kern w:val="0"/>
          <w:sz w:val="32"/>
          <w:szCs w:val="32"/>
        </w:rPr>
        <w:t>名词解释：</w:t>
      </w:r>
    </w:p>
    <w:p w:rsidR="00A151DC" w:rsidRDefault="00A151DC" w:rsidP="00C44F22">
      <w:pPr>
        <w:spacing w:line="300" w:lineRule="auto"/>
        <w:ind w:firstLine="642"/>
        <w:rPr>
          <w:rFonts w:ascii="宋体"/>
          <w:color w:val="171717"/>
          <w:sz w:val="24"/>
        </w:rPr>
      </w:pPr>
      <w:r>
        <w:rPr>
          <w:rFonts w:ascii="黑体" w:eastAsia="黑体" w:hAnsi="黑体" w:hint="eastAsia"/>
          <w:color w:val="171717"/>
          <w:sz w:val="32"/>
          <w:szCs w:val="32"/>
        </w:rPr>
        <w:t>一、财政拨款：</w:t>
      </w:r>
      <w:r>
        <w:rPr>
          <w:rFonts w:ascii="宋体" w:hAnsi="宋体" w:hint="eastAsia"/>
          <w:color w:val="171717"/>
          <w:sz w:val="28"/>
          <w:szCs w:val="28"/>
        </w:rPr>
        <w:t>指由一般公共预算、政府性基金预算安排的财政拨款数。</w:t>
      </w:r>
    </w:p>
    <w:p w:rsidR="00A151DC" w:rsidRDefault="00A151DC" w:rsidP="00C44F22">
      <w:pPr>
        <w:spacing w:line="300" w:lineRule="auto"/>
        <w:ind w:firstLine="642"/>
        <w:rPr>
          <w:rFonts w:ascii="宋体"/>
          <w:color w:val="171717"/>
          <w:sz w:val="24"/>
        </w:rPr>
      </w:pPr>
      <w:r>
        <w:rPr>
          <w:rFonts w:ascii="黑体" w:eastAsia="黑体" w:hAnsi="黑体" w:hint="eastAsia"/>
          <w:color w:val="171717"/>
          <w:sz w:val="32"/>
          <w:szCs w:val="32"/>
        </w:rPr>
        <w:t>二、一般公共预算：</w:t>
      </w:r>
      <w:r>
        <w:rPr>
          <w:rFonts w:ascii="宋体" w:hAnsi="宋体" w:hint="eastAsia"/>
          <w:color w:val="171717"/>
          <w:sz w:val="28"/>
          <w:szCs w:val="28"/>
        </w:rPr>
        <w:t>包括公共财政拨款（补助）资金、专项收入。</w:t>
      </w:r>
    </w:p>
    <w:p w:rsidR="00A151DC" w:rsidRDefault="00A151DC" w:rsidP="00C44F22">
      <w:pPr>
        <w:spacing w:line="300" w:lineRule="auto"/>
        <w:ind w:firstLine="642"/>
        <w:rPr>
          <w:rFonts w:ascii="宋体"/>
          <w:color w:val="171717"/>
          <w:sz w:val="28"/>
          <w:szCs w:val="28"/>
        </w:rPr>
      </w:pPr>
      <w:r>
        <w:rPr>
          <w:rFonts w:ascii="黑体" w:eastAsia="黑体" w:hAnsi="黑体" w:hint="eastAsia"/>
          <w:color w:val="171717"/>
          <w:sz w:val="32"/>
          <w:szCs w:val="32"/>
        </w:rPr>
        <w:t>三、非税收入：</w:t>
      </w:r>
      <w:r>
        <w:rPr>
          <w:rFonts w:ascii="宋体" w:hAnsi="宋体" w:hint="eastAsia"/>
          <w:color w:val="171717"/>
          <w:sz w:val="28"/>
          <w:szCs w:val="28"/>
        </w:rPr>
        <w:t>包括罚没收入、国有资源（资产）有偿使用收入、行政事业性收费收入等。</w:t>
      </w:r>
    </w:p>
    <w:p w:rsidR="00A151DC" w:rsidRDefault="00A151DC" w:rsidP="00C44F22">
      <w:pPr>
        <w:spacing w:line="300" w:lineRule="auto"/>
        <w:ind w:firstLine="642"/>
        <w:rPr>
          <w:rFonts w:ascii="宋体"/>
          <w:color w:val="171717"/>
          <w:sz w:val="24"/>
        </w:rPr>
      </w:pPr>
      <w:r>
        <w:rPr>
          <w:rFonts w:ascii="黑体" w:eastAsia="黑体" w:hAnsi="黑体" w:hint="eastAsia"/>
          <w:color w:val="171717"/>
          <w:sz w:val="32"/>
          <w:szCs w:val="32"/>
        </w:rPr>
        <w:t>四、其他资金：</w:t>
      </w:r>
      <w:r>
        <w:rPr>
          <w:rFonts w:ascii="宋体" w:hAnsi="宋体" w:hint="eastAsia"/>
          <w:color w:val="171717"/>
          <w:sz w:val="28"/>
          <w:szCs w:val="28"/>
        </w:rPr>
        <w:t>包括事业收入、经营收入、其他收入等。</w:t>
      </w:r>
    </w:p>
    <w:p w:rsidR="00A151DC" w:rsidRDefault="00A151DC" w:rsidP="00C44F22">
      <w:pPr>
        <w:spacing w:line="300" w:lineRule="auto"/>
        <w:ind w:firstLine="642"/>
        <w:rPr>
          <w:rFonts w:ascii="宋体"/>
          <w:color w:val="171717"/>
          <w:sz w:val="24"/>
        </w:rPr>
      </w:pPr>
      <w:r>
        <w:rPr>
          <w:rFonts w:ascii="黑体" w:eastAsia="黑体" w:hAnsi="黑体" w:hint="eastAsia"/>
          <w:color w:val="171717"/>
          <w:sz w:val="32"/>
          <w:szCs w:val="32"/>
        </w:rPr>
        <w:t>五、基本支出：</w:t>
      </w:r>
      <w:r>
        <w:rPr>
          <w:rFonts w:ascii="宋体" w:hAnsi="宋体" w:hint="eastAsia"/>
          <w:color w:val="171717"/>
          <w:sz w:val="28"/>
          <w:szCs w:val="28"/>
        </w:rPr>
        <w:t>包括人员经费、商品和服务支出（定额）。其中，人员经费包括工资福利支出、对个人和家庭的补助。</w:t>
      </w:r>
    </w:p>
    <w:p w:rsidR="00A151DC" w:rsidRDefault="00A151DC" w:rsidP="00C44F22">
      <w:pPr>
        <w:spacing w:line="300" w:lineRule="auto"/>
        <w:ind w:firstLine="642"/>
        <w:rPr>
          <w:rFonts w:ascii="宋体"/>
          <w:color w:val="171717"/>
          <w:sz w:val="24"/>
        </w:rPr>
      </w:pPr>
      <w:r>
        <w:rPr>
          <w:rFonts w:ascii="黑体" w:eastAsia="黑体" w:hAnsi="黑体" w:hint="eastAsia"/>
          <w:color w:val="171717"/>
          <w:sz w:val="32"/>
          <w:szCs w:val="32"/>
        </w:rPr>
        <w:t>六、项目支出：</w:t>
      </w:r>
      <w:r>
        <w:rPr>
          <w:rFonts w:ascii="宋体" w:hAnsi="宋体" w:hint="eastAsia"/>
          <w:color w:val="171717"/>
          <w:sz w:val="28"/>
          <w:szCs w:val="28"/>
        </w:rPr>
        <w:t>部门支出预算的组成部分，是本级部门为完成其特定的行政任务或事业发展目标，在基本支出预算之外编制的年度项目支出计划。</w:t>
      </w:r>
    </w:p>
    <w:p w:rsidR="00A151DC" w:rsidRDefault="00A151DC" w:rsidP="00C44F22">
      <w:pPr>
        <w:spacing w:line="300" w:lineRule="auto"/>
        <w:ind w:firstLine="642"/>
        <w:rPr>
          <w:rFonts w:ascii="宋体"/>
          <w:color w:val="171717"/>
          <w:sz w:val="28"/>
          <w:szCs w:val="28"/>
        </w:rPr>
      </w:pPr>
      <w:r>
        <w:rPr>
          <w:rFonts w:ascii="黑体" w:eastAsia="黑体" w:hAnsi="黑体" w:hint="eastAsia"/>
          <w:color w:val="171717"/>
          <w:sz w:val="32"/>
          <w:szCs w:val="32"/>
        </w:rPr>
        <w:t>七、“三公”经费：</w:t>
      </w:r>
      <w:r>
        <w:rPr>
          <w:rFonts w:ascii="宋体" w:hAnsi="宋体" w:hint="eastAsia"/>
          <w:color w:val="171717"/>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A151DC" w:rsidRPr="00C44F22" w:rsidRDefault="00A151DC" w:rsidP="00C44F22">
      <w:pPr>
        <w:spacing w:line="300" w:lineRule="auto"/>
        <w:ind w:firstLine="642"/>
        <w:rPr>
          <w:rFonts w:ascii="宋体"/>
          <w:color w:val="171717"/>
          <w:sz w:val="28"/>
          <w:szCs w:val="28"/>
        </w:rPr>
      </w:pPr>
      <w:r>
        <w:rPr>
          <w:rFonts w:ascii="黑体" w:eastAsia="黑体" w:hAnsi="黑体" w:hint="eastAsia"/>
          <w:color w:val="171717"/>
          <w:sz w:val="32"/>
          <w:szCs w:val="32"/>
        </w:rPr>
        <w:lastRenderedPageBreak/>
        <w:t>八、机关运行经费：</w:t>
      </w:r>
      <w:r>
        <w:rPr>
          <w:rFonts w:ascii="宋体" w:hAnsi="宋体" w:hint="eastAsia"/>
          <w:color w:val="171717"/>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rsidR="00A151DC" w:rsidRPr="00EE3609" w:rsidRDefault="00A151DC" w:rsidP="00E50607">
      <w:pPr>
        <w:widowControl/>
        <w:spacing w:line="560" w:lineRule="exact"/>
        <w:jc w:val="right"/>
        <w:rPr>
          <w:rFonts w:ascii="仿宋_GB2312" w:eastAsia="仿宋_GB2312" w:hAnsi="宋体" w:cs="宋体"/>
          <w:kern w:val="0"/>
          <w:sz w:val="32"/>
          <w:szCs w:val="32"/>
        </w:rPr>
      </w:pPr>
      <w:r w:rsidRPr="0062748A">
        <w:rPr>
          <w:rFonts w:ascii="仿宋_GB2312" w:eastAsia="仿宋_GB2312" w:hAnsi="宋体" w:cs="宋体" w:hint="eastAsia"/>
          <w:kern w:val="0"/>
          <w:sz w:val="32"/>
          <w:szCs w:val="32"/>
        </w:rPr>
        <w:t>乌鲁木齐市水磨沟区信访局</w:t>
      </w:r>
    </w:p>
    <w:p w:rsidR="00025A8D" w:rsidRDefault="00025A8D" w:rsidP="00025A8D">
      <w:pPr>
        <w:wordWrap w:val="0"/>
        <w:ind w:firstLine="640"/>
        <w:jc w:val="right"/>
        <w:rPr>
          <w:rFonts w:ascii="仿宋_GB2312" w:eastAsia="仿宋_GB2312" w:hAnsi="宋体"/>
          <w:color w:val="171717"/>
          <w:sz w:val="32"/>
          <w:szCs w:val="32"/>
        </w:rPr>
      </w:pPr>
      <w:r>
        <w:rPr>
          <w:rFonts w:ascii="仿宋_GB2312" w:eastAsia="仿宋_GB2312" w:hAnsi="宋体" w:cs="仿宋_GB2312" w:hint="eastAsia"/>
          <w:color w:val="171717"/>
          <w:sz w:val="32"/>
          <w:szCs w:val="32"/>
        </w:rPr>
        <w:t>2018年12 月 16 日</w:t>
      </w:r>
    </w:p>
    <w:p w:rsidR="00025A8D" w:rsidRDefault="00025A8D" w:rsidP="00025A8D">
      <w:pPr>
        <w:widowControl/>
        <w:spacing w:line="560" w:lineRule="exact"/>
        <w:jc w:val="left"/>
        <w:rPr>
          <w:rFonts w:ascii="仿宋_GB2312" w:eastAsia="仿宋_GB2312" w:hAnsi="宋体" w:hint="eastAsia"/>
          <w:color w:val="171717"/>
          <w:sz w:val="32"/>
          <w:szCs w:val="32"/>
        </w:rPr>
      </w:pPr>
    </w:p>
    <w:p w:rsidR="00A151DC" w:rsidRPr="00F3470A" w:rsidRDefault="00A151DC" w:rsidP="001C152F">
      <w:pPr>
        <w:widowControl/>
        <w:wordWrap w:val="0"/>
        <w:spacing w:line="560" w:lineRule="exact"/>
        <w:jc w:val="right"/>
        <w:rPr>
          <w:rFonts w:ascii="仿宋_GB2312" w:eastAsia="仿宋_GB2312" w:hAnsi="宋体" w:cs="宋体"/>
          <w:kern w:val="0"/>
          <w:sz w:val="32"/>
          <w:szCs w:val="32"/>
        </w:rPr>
      </w:pPr>
    </w:p>
    <w:sectPr w:rsidR="00A151DC" w:rsidRPr="00F3470A" w:rsidSect="000A5A80">
      <w:footerReference w:type="even" r:id="rId10"/>
      <w:footerReference w:type="default" r:id="rId11"/>
      <w:pgSz w:w="11906" w:h="16838" w:code="9"/>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B7" w:rsidRDefault="003905B7">
      <w:r>
        <w:separator/>
      </w:r>
    </w:p>
  </w:endnote>
  <w:endnote w:type="continuationSeparator" w:id="0">
    <w:p w:rsidR="003905B7" w:rsidRDefault="0039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C" w:rsidRPr="00D6430D" w:rsidRDefault="00A151DC">
    <w:pPr>
      <w:pStyle w:val="a3"/>
      <w:rPr>
        <w:rFonts w:ascii="宋体" w:eastAsia="宋体" w:hAnsi="宋体"/>
        <w:sz w:val="28"/>
        <w:szCs w:val="28"/>
      </w:rPr>
    </w:pPr>
    <w:r w:rsidRPr="00D6430D">
      <w:rPr>
        <w:rFonts w:ascii="宋体" w:eastAsia="宋体" w:hAnsi="宋体"/>
        <w:sz w:val="28"/>
        <w:szCs w:val="28"/>
      </w:rPr>
      <w:fldChar w:fldCharType="begin"/>
    </w:r>
    <w:r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Pr="00006B5D">
      <w:rPr>
        <w:rFonts w:ascii="宋体" w:eastAsia="宋体" w:hAnsi="宋体"/>
        <w:noProof/>
        <w:sz w:val="28"/>
        <w:szCs w:val="28"/>
        <w:lang w:val="zh-CN"/>
      </w:rPr>
      <w:t>-</w:t>
    </w:r>
    <w:r>
      <w:rPr>
        <w:rFonts w:ascii="宋体" w:eastAsia="宋体" w:hAnsi="宋体"/>
        <w:noProof/>
        <w:sz w:val="28"/>
        <w:szCs w:val="28"/>
      </w:rPr>
      <w:t xml:space="preserve"> 1 -</w:t>
    </w:r>
    <w:r w:rsidRPr="00D6430D">
      <w:rPr>
        <w:rFonts w:ascii="宋体" w:eastAsia="宋体" w:hAnsi="宋体"/>
        <w:sz w:val="28"/>
        <w:szCs w:val="28"/>
      </w:rPr>
      <w:fldChar w:fldCharType="end"/>
    </w:r>
  </w:p>
  <w:p w:rsidR="00A151DC" w:rsidRDefault="00A151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C" w:rsidRPr="00D6430D" w:rsidRDefault="00A151DC">
    <w:pPr>
      <w:pStyle w:val="a3"/>
      <w:jc w:val="right"/>
      <w:rPr>
        <w:rFonts w:ascii="宋体" w:eastAsia="宋体" w:hAnsi="宋体"/>
        <w:sz w:val="28"/>
        <w:szCs w:val="28"/>
      </w:rPr>
    </w:pPr>
    <w:r w:rsidRPr="00D6430D">
      <w:rPr>
        <w:rFonts w:ascii="宋体" w:eastAsia="宋体" w:hAnsi="宋体"/>
        <w:sz w:val="28"/>
        <w:szCs w:val="28"/>
      </w:rPr>
      <w:fldChar w:fldCharType="begin"/>
    </w:r>
    <w:r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025A8D" w:rsidRPr="00025A8D">
      <w:rPr>
        <w:rFonts w:ascii="宋体" w:eastAsia="宋体" w:hAnsi="宋体"/>
        <w:noProof/>
        <w:sz w:val="28"/>
        <w:szCs w:val="28"/>
        <w:lang w:val="zh-CN"/>
      </w:rPr>
      <w:t>-</w:t>
    </w:r>
    <w:r w:rsidR="00025A8D">
      <w:rPr>
        <w:rFonts w:ascii="宋体" w:eastAsia="宋体" w:hAnsi="宋体"/>
        <w:noProof/>
        <w:sz w:val="28"/>
        <w:szCs w:val="28"/>
      </w:rPr>
      <w:t xml:space="preserve"> 1 -</w:t>
    </w:r>
    <w:r w:rsidRPr="00D6430D">
      <w:rPr>
        <w:rFonts w:ascii="宋体" w:eastAsia="宋体" w:hAnsi="宋体"/>
        <w:sz w:val="28"/>
        <w:szCs w:val="28"/>
      </w:rPr>
      <w:fldChar w:fldCharType="end"/>
    </w:r>
  </w:p>
  <w:p w:rsidR="00A151DC" w:rsidRDefault="00A151D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C" w:rsidRDefault="00A151DC" w:rsidP="000A5A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151DC" w:rsidRDefault="00A151DC">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C" w:rsidRDefault="00A151DC" w:rsidP="000A5A80">
    <w:pPr>
      <w:pStyle w:val="a3"/>
      <w:framePr w:w="827" w:wrap="around" w:vAnchor="text" w:hAnchor="margin" w:xAlign="outside" w:y="1"/>
      <w:rPr>
        <w:rStyle w:val="a4"/>
      </w:rPr>
    </w:pPr>
    <w:r>
      <w:rPr>
        <w:rStyle w:val="a4"/>
      </w:rPr>
      <w:t>—</w:t>
    </w:r>
    <w:r w:rsidRPr="0060130A">
      <w:rPr>
        <w:rStyle w:val="a4"/>
        <w:sz w:val="28"/>
        <w:szCs w:val="28"/>
      </w:rPr>
      <w:fldChar w:fldCharType="begin"/>
    </w:r>
    <w:r w:rsidRPr="0060130A">
      <w:rPr>
        <w:rStyle w:val="a4"/>
        <w:sz w:val="28"/>
        <w:szCs w:val="28"/>
      </w:rPr>
      <w:instrText xml:space="preserve">PAGE  </w:instrText>
    </w:r>
    <w:r w:rsidRPr="0060130A">
      <w:rPr>
        <w:rStyle w:val="a4"/>
        <w:sz w:val="28"/>
        <w:szCs w:val="28"/>
      </w:rPr>
      <w:fldChar w:fldCharType="separate"/>
    </w:r>
    <w:r w:rsidR="00025A8D">
      <w:rPr>
        <w:rStyle w:val="a4"/>
        <w:noProof/>
        <w:sz w:val="28"/>
        <w:szCs w:val="28"/>
      </w:rPr>
      <w:t>12</w:t>
    </w:r>
    <w:r w:rsidRPr="0060130A">
      <w:rPr>
        <w:rStyle w:val="a4"/>
        <w:sz w:val="28"/>
        <w:szCs w:val="28"/>
      </w:rPr>
      <w:fldChar w:fldCharType="end"/>
    </w:r>
    <w:r>
      <w:rPr>
        <w:rStyle w:val="a4"/>
      </w:rPr>
      <w:t>—</w:t>
    </w:r>
  </w:p>
  <w:p w:rsidR="00A151DC" w:rsidRDefault="00A151DC" w:rsidP="000A5A8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B7" w:rsidRDefault="003905B7">
      <w:r>
        <w:separator/>
      </w:r>
    </w:p>
  </w:footnote>
  <w:footnote w:type="continuationSeparator" w:id="0">
    <w:p w:rsidR="003905B7" w:rsidRDefault="00390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9E"/>
    <w:multiLevelType w:val="hybridMultilevel"/>
    <w:tmpl w:val="AC5CC78A"/>
    <w:lvl w:ilvl="0" w:tplc="D55E033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B11712F"/>
    <w:multiLevelType w:val="hybridMultilevel"/>
    <w:tmpl w:val="8F88FBF0"/>
    <w:lvl w:ilvl="0" w:tplc="403A77A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5359371E"/>
    <w:multiLevelType w:val="hybridMultilevel"/>
    <w:tmpl w:val="D48EE5F6"/>
    <w:lvl w:ilvl="0" w:tplc="FC5A9D10">
      <w:start w:val="2"/>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383"/>
    <w:rsid w:val="00006B5D"/>
    <w:rsid w:val="00015A9E"/>
    <w:rsid w:val="00025A8D"/>
    <w:rsid w:val="000342C2"/>
    <w:rsid w:val="000514D5"/>
    <w:rsid w:val="00067A2B"/>
    <w:rsid w:val="00081315"/>
    <w:rsid w:val="000A096F"/>
    <w:rsid w:val="000A5A80"/>
    <w:rsid w:val="00100514"/>
    <w:rsid w:val="001019A0"/>
    <w:rsid w:val="001107C0"/>
    <w:rsid w:val="001150F4"/>
    <w:rsid w:val="001273D0"/>
    <w:rsid w:val="0013218A"/>
    <w:rsid w:val="0013298F"/>
    <w:rsid w:val="001558E7"/>
    <w:rsid w:val="00163B54"/>
    <w:rsid w:val="00187211"/>
    <w:rsid w:val="001A2442"/>
    <w:rsid w:val="001C152F"/>
    <w:rsid w:val="001C7B0D"/>
    <w:rsid w:val="001D38BF"/>
    <w:rsid w:val="001E3382"/>
    <w:rsid w:val="001F134E"/>
    <w:rsid w:val="001F3858"/>
    <w:rsid w:val="001F6725"/>
    <w:rsid w:val="00214D5D"/>
    <w:rsid w:val="002233DF"/>
    <w:rsid w:val="002808A4"/>
    <w:rsid w:val="00292FB0"/>
    <w:rsid w:val="00296061"/>
    <w:rsid w:val="003009BA"/>
    <w:rsid w:val="0031599B"/>
    <w:rsid w:val="00352BFB"/>
    <w:rsid w:val="00372FD8"/>
    <w:rsid w:val="003905B7"/>
    <w:rsid w:val="0039631C"/>
    <w:rsid w:val="003C4590"/>
    <w:rsid w:val="003C6BCE"/>
    <w:rsid w:val="00412C8A"/>
    <w:rsid w:val="00414342"/>
    <w:rsid w:val="00416D08"/>
    <w:rsid w:val="00472D3C"/>
    <w:rsid w:val="00485600"/>
    <w:rsid w:val="00491BD8"/>
    <w:rsid w:val="00495F15"/>
    <w:rsid w:val="004B657B"/>
    <w:rsid w:val="004C31BC"/>
    <w:rsid w:val="004C78DF"/>
    <w:rsid w:val="004D5480"/>
    <w:rsid w:val="004F6026"/>
    <w:rsid w:val="00502BEE"/>
    <w:rsid w:val="005374F6"/>
    <w:rsid w:val="00545C9D"/>
    <w:rsid w:val="00551343"/>
    <w:rsid w:val="00554107"/>
    <w:rsid w:val="00596B0C"/>
    <w:rsid w:val="00596D17"/>
    <w:rsid w:val="005B158B"/>
    <w:rsid w:val="005B232A"/>
    <w:rsid w:val="005D6C4A"/>
    <w:rsid w:val="005F28E3"/>
    <w:rsid w:val="005F4768"/>
    <w:rsid w:val="0060130A"/>
    <w:rsid w:val="00604665"/>
    <w:rsid w:val="0062748A"/>
    <w:rsid w:val="00645335"/>
    <w:rsid w:val="00651B3C"/>
    <w:rsid w:val="00687C37"/>
    <w:rsid w:val="006A13BB"/>
    <w:rsid w:val="006B4CE0"/>
    <w:rsid w:val="006C31F7"/>
    <w:rsid w:val="006D6671"/>
    <w:rsid w:val="006E5331"/>
    <w:rsid w:val="00751D33"/>
    <w:rsid w:val="00785465"/>
    <w:rsid w:val="007B51DF"/>
    <w:rsid w:val="007C29AC"/>
    <w:rsid w:val="007F786A"/>
    <w:rsid w:val="008077FA"/>
    <w:rsid w:val="00817A95"/>
    <w:rsid w:val="00842082"/>
    <w:rsid w:val="00855D40"/>
    <w:rsid w:val="00861D1D"/>
    <w:rsid w:val="008919F8"/>
    <w:rsid w:val="008978F0"/>
    <w:rsid w:val="008A4EC3"/>
    <w:rsid w:val="008D172C"/>
    <w:rsid w:val="008D4BCE"/>
    <w:rsid w:val="00920488"/>
    <w:rsid w:val="009725C9"/>
    <w:rsid w:val="009923AD"/>
    <w:rsid w:val="009A0A21"/>
    <w:rsid w:val="009B61F5"/>
    <w:rsid w:val="00A12E8F"/>
    <w:rsid w:val="00A151DC"/>
    <w:rsid w:val="00A32AA3"/>
    <w:rsid w:val="00A41A77"/>
    <w:rsid w:val="00A5294A"/>
    <w:rsid w:val="00A5543A"/>
    <w:rsid w:val="00A64D0D"/>
    <w:rsid w:val="00A92E53"/>
    <w:rsid w:val="00AA62C0"/>
    <w:rsid w:val="00AB51EB"/>
    <w:rsid w:val="00AC2DAB"/>
    <w:rsid w:val="00AC4BFB"/>
    <w:rsid w:val="00AD32FF"/>
    <w:rsid w:val="00AE1429"/>
    <w:rsid w:val="00AF1F0A"/>
    <w:rsid w:val="00AF2E19"/>
    <w:rsid w:val="00AF7234"/>
    <w:rsid w:val="00B063BC"/>
    <w:rsid w:val="00B25DF3"/>
    <w:rsid w:val="00B31735"/>
    <w:rsid w:val="00B31791"/>
    <w:rsid w:val="00B33375"/>
    <w:rsid w:val="00B40B54"/>
    <w:rsid w:val="00B9668E"/>
    <w:rsid w:val="00BC0BB4"/>
    <w:rsid w:val="00BD5383"/>
    <w:rsid w:val="00BE0433"/>
    <w:rsid w:val="00BE4875"/>
    <w:rsid w:val="00BF3E6E"/>
    <w:rsid w:val="00C07004"/>
    <w:rsid w:val="00C1143E"/>
    <w:rsid w:val="00C2198C"/>
    <w:rsid w:val="00C2258A"/>
    <w:rsid w:val="00C34023"/>
    <w:rsid w:val="00C44F22"/>
    <w:rsid w:val="00C45F86"/>
    <w:rsid w:val="00C57DE5"/>
    <w:rsid w:val="00C74680"/>
    <w:rsid w:val="00C90C45"/>
    <w:rsid w:val="00CB4EA1"/>
    <w:rsid w:val="00CD408D"/>
    <w:rsid w:val="00CF49DB"/>
    <w:rsid w:val="00D07E0B"/>
    <w:rsid w:val="00D23AA9"/>
    <w:rsid w:val="00D3056D"/>
    <w:rsid w:val="00D32D76"/>
    <w:rsid w:val="00D3480E"/>
    <w:rsid w:val="00D41FAB"/>
    <w:rsid w:val="00D519E9"/>
    <w:rsid w:val="00D6430D"/>
    <w:rsid w:val="00D825D3"/>
    <w:rsid w:val="00D82C5D"/>
    <w:rsid w:val="00DA4536"/>
    <w:rsid w:val="00DC14AD"/>
    <w:rsid w:val="00DC3354"/>
    <w:rsid w:val="00E31731"/>
    <w:rsid w:val="00E37319"/>
    <w:rsid w:val="00E42932"/>
    <w:rsid w:val="00E46015"/>
    <w:rsid w:val="00E50607"/>
    <w:rsid w:val="00E52978"/>
    <w:rsid w:val="00E556C2"/>
    <w:rsid w:val="00E61538"/>
    <w:rsid w:val="00E643D1"/>
    <w:rsid w:val="00E6619B"/>
    <w:rsid w:val="00E7044B"/>
    <w:rsid w:val="00E87C39"/>
    <w:rsid w:val="00E94BBA"/>
    <w:rsid w:val="00ED7E09"/>
    <w:rsid w:val="00EE3609"/>
    <w:rsid w:val="00F01178"/>
    <w:rsid w:val="00F0683E"/>
    <w:rsid w:val="00F102A8"/>
    <w:rsid w:val="00F135A6"/>
    <w:rsid w:val="00F3470A"/>
    <w:rsid w:val="00F36C0C"/>
    <w:rsid w:val="00F834F4"/>
    <w:rsid w:val="00F865AF"/>
    <w:rsid w:val="00FB0A21"/>
    <w:rsid w:val="00FC5E82"/>
    <w:rsid w:val="00FF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6B4CE0"/>
    <w:pPr>
      <w:keepNext/>
      <w:keepLines/>
      <w:spacing w:beforeLines="100" w:line="480" w:lineRule="auto"/>
      <w:jc w:val="center"/>
      <w:outlineLvl w:val="0"/>
    </w:pPr>
    <w:rPr>
      <w:b/>
      <w:bCs/>
      <w:kern w:val="44"/>
      <w:sz w:val="32"/>
      <w:szCs w:val="44"/>
    </w:rPr>
  </w:style>
  <w:style w:type="paragraph" w:styleId="2">
    <w:name w:val="heading 2"/>
    <w:basedOn w:val="a"/>
    <w:next w:val="a"/>
    <w:link w:val="2Char"/>
    <w:uiPriority w:val="99"/>
    <w:qFormat/>
    <w:rsid w:val="006B4CE0"/>
    <w:pPr>
      <w:keepNext/>
      <w:keepLines/>
      <w:spacing w:before="120" w:line="360" w:lineRule="auto"/>
      <w:ind w:firstLineChars="100" w:firstLine="100"/>
      <w:jc w:val="left"/>
      <w:outlineLvl w:val="1"/>
    </w:pPr>
    <w:rPr>
      <w:rFonts w:ascii="Calibri Light" w:hAnsi="Calibri Light"/>
      <w:b/>
      <w:bCs/>
      <w:sz w:val="30"/>
      <w:szCs w:val="32"/>
    </w:rPr>
  </w:style>
  <w:style w:type="paragraph" w:styleId="3">
    <w:name w:val="heading 3"/>
    <w:basedOn w:val="a"/>
    <w:next w:val="a"/>
    <w:link w:val="3Char"/>
    <w:uiPriority w:val="99"/>
    <w:qFormat/>
    <w:rsid w:val="004D5480"/>
    <w:pPr>
      <w:keepNext/>
      <w:keepLines/>
      <w:spacing w:line="300" w:lineRule="auto"/>
      <w:ind w:firstLineChars="200" w:firstLine="200"/>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B4CE0"/>
    <w:rPr>
      <w:rFonts w:ascii="Times New Roman" w:eastAsia="宋体" w:hAnsi="Times New Roman" w:cs="Times New Roman"/>
      <w:b/>
      <w:bCs/>
      <w:kern w:val="44"/>
      <w:sz w:val="44"/>
      <w:szCs w:val="44"/>
    </w:rPr>
  </w:style>
  <w:style w:type="character" w:customStyle="1" w:styleId="2Char">
    <w:name w:val="标题 2 Char"/>
    <w:link w:val="2"/>
    <w:uiPriority w:val="99"/>
    <w:locked/>
    <w:rsid w:val="006B4CE0"/>
    <w:rPr>
      <w:rFonts w:ascii="Calibri Light" w:eastAsia="宋体" w:hAnsi="Calibri Light" w:cs="Times New Roman"/>
      <w:b/>
      <w:bCs/>
      <w:sz w:val="32"/>
      <w:szCs w:val="32"/>
    </w:rPr>
  </w:style>
  <w:style w:type="character" w:customStyle="1" w:styleId="3Char">
    <w:name w:val="标题 3 Char"/>
    <w:link w:val="3"/>
    <w:uiPriority w:val="99"/>
    <w:locked/>
    <w:rsid w:val="004D5480"/>
    <w:rPr>
      <w:rFonts w:ascii="Times New Roman" w:eastAsia="宋体" w:hAnsi="Times New Roman" w:cs="Times New Roman"/>
      <w:b/>
      <w:bCs/>
      <w:sz w:val="32"/>
      <w:szCs w:val="32"/>
    </w:rPr>
  </w:style>
  <w:style w:type="paragraph" w:styleId="a3">
    <w:name w:val="footer"/>
    <w:basedOn w:val="a"/>
    <w:link w:val="Char"/>
    <w:uiPriority w:val="99"/>
    <w:rsid w:val="00BD5383"/>
    <w:pPr>
      <w:tabs>
        <w:tab w:val="center" w:pos="4153"/>
        <w:tab w:val="right" w:pos="8306"/>
      </w:tabs>
      <w:snapToGrid w:val="0"/>
      <w:jc w:val="left"/>
    </w:pPr>
    <w:rPr>
      <w:rFonts w:eastAsia="黑体"/>
      <w:kern w:val="0"/>
      <w:sz w:val="18"/>
      <w:szCs w:val="18"/>
    </w:rPr>
  </w:style>
  <w:style w:type="character" w:customStyle="1" w:styleId="Char">
    <w:name w:val="页脚 Char"/>
    <w:link w:val="a3"/>
    <w:uiPriority w:val="99"/>
    <w:locked/>
    <w:rsid w:val="00BD5383"/>
    <w:rPr>
      <w:rFonts w:ascii="Times New Roman" w:eastAsia="黑体" w:hAnsi="Times New Roman" w:cs="Times New Roman"/>
      <w:snapToGrid w:val="0"/>
      <w:kern w:val="0"/>
      <w:sz w:val="18"/>
      <w:szCs w:val="18"/>
    </w:rPr>
  </w:style>
  <w:style w:type="character" w:styleId="a4">
    <w:name w:val="page number"/>
    <w:uiPriority w:val="99"/>
    <w:rsid w:val="00BD5383"/>
    <w:rPr>
      <w:rFonts w:cs="Times New Roman"/>
    </w:rPr>
  </w:style>
  <w:style w:type="paragraph" w:customStyle="1" w:styleId="f1">
    <w:name w:val="f1"/>
    <w:basedOn w:val="a"/>
    <w:uiPriority w:val="99"/>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uiPriority w:val="99"/>
    <w:semiHidden/>
    <w:rsid w:val="00BD5383"/>
    <w:rPr>
      <w:sz w:val="18"/>
      <w:szCs w:val="18"/>
    </w:rPr>
  </w:style>
  <w:style w:type="character" w:customStyle="1" w:styleId="Char0">
    <w:name w:val="批注框文本 Char"/>
    <w:link w:val="a5"/>
    <w:uiPriority w:val="99"/>
    <w:semiHidden/>
    <w:locked/>
    <w:rsid w:val="00BD5383"/>
    <w:rPr>
      <w:rFonts w:ascii="Times New Roman" w:eastAsia="宋体" w:hAnsi="Times New Roman" w:cs="Times New Roman"/>
      <w:sz w:val="18"/>
      <w:szCs w:val="18"/>
    </w:rPr>
  </w:style>
  <w:style w:type="paragraph" w:styleId="a6">
    <w:name w:val="header"/>
    <w:basedOn w:val="a"/>
    <w:link w:val="Char1"/>
    <w:uiPriority w:val="99"/>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BD5383"/>
    <w:rPr>
      <w:rFonts w:ascii="Times New Roman" w:eastAsia="宋体" w:hAnsi="Times New Roman" w:cs="Times New Roman"/>
      <w:sz w:val="18"/>
      <w:szCs w:val="18"/>
    </w:rPr>
  </w:style>
  <w:style w:type="paragraph" w:styleId="30">
    <w:name w:val="Body Text Indent 3"/>
    <w:basedOn w:val="a"/>
    <w:link w:val="3Char0"/>
    <w:uiPriority w:val="99"/>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0">
    <w:name w:val="正文文本缩进 3 Char"/>
    <w:link w:val="30"/>
    <w:uiPriority w:val="99"/>
    <w:locked/>
    <w:rsid w:val="00BD5383"/>
    <w:rPr>
      <w:rFonts w:ascii="Times New Roman" w:eastAsia="仿宋_GB2312" w:hAnsi="Times New Roman" w:cs="Times New Roman"/>
      <w:sz w:val="24"/>
      <w:szCs w:val="24"/>
    </w:rPr>
  </w:style>
  <w:style w:type="table" w:styleId="a7">
    <w:name w:val="Table Grid"/>
    <w:basedOn w:val="a1"/>
    <w:uiPriority w:val="99"/>
    <w:rsid w:val="00BD538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D5383"/>
    <w:pPr>
      <w:ind w:firstLineChars="200" w:firstLine="420"/>
    </w:pPr>
    <w:rPr>
      <w:rFonts w:ascii="Calibri" w:hAnsi="Calibri"/>
      <w:szCs w:val="22"/>
    </w:rPr>
  </w:style>
  <w:style w:type="paragraph" w:customStyle="1" w:styleId="10">
    <w:name w:val="普通(网站)1"/>
    <w:basedOn w:val="a"/>
    <w:uiPriority w:val="99"/>
    <w:rsid w:val="00BD5383"/>
    <w:rPr>
      <w:rFonts w:ascii="Calibri" w:hAnsi="Calibri" w:cs="黑体"/>
      <w:sz w:val="24"/>
    </w:rPr>
  </w:style>
  <w:style w:type="paragraph" w:styleId="a9">
    <w:name w:val="Normal (Web)"/>
    <w:basedOn w:val="a"/>
    <w:uiPriority w:val="99"/>
    <w:rsid w:val="00BD5383"/>
    <w:pPr>
      <w:widowControl/>
      <w:spacing w:before="100" w:beforeAutospacing="1" w:after="100" w:afterAutospacing="1"/>
      <w:jc w:val="left"/>
    </w:pPr>
    <w:rPr>
      <w:rFonts w:ascii="宋体" w:hAnsi="宋体" w:cs="宋体"/>
      <w:kern w:val="0"/>
      <w:sz w:val="24"/>
    </w:rPr>
  </w:style>
  <w:style w:type="character" w:styleId="aa">
    <w:name w:val="Strong"/>
    <w:uiPriority w:val="99"/>
    <w:qFormat/>
    <w:rsid w:val="00BD5383"/>
    <w:rPr>
      <w:rFonts w:cs="Times New Roman"/>
      <w:b/>
    </w:rPr>
  </w:style>
  <w:style w:type="table" w:customStyle="1" w:styleId="11">
    <w:name w:val="网格型1"/>
    <w:uiPriority w:val="99"/>
    <w:rsid w:val="00BD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uiPriority w:val="99"/>
    <w:rsid w:val="00BD5383"/>
    <w:rPr>
      <w:rFonts w:ascii="Calibri" w:hAnsi="Calibri" w:cs="黑体"/>
      <w:sz w:val="24"/>
    </w:rPr>
  </w:style>
  <w:style w:type="paragraph" w:customStyle="1" w:styleId="31">
    <w:name w:val="普通(网站)3"/>
    <w:basedOn w:val="a"/>
    <w:uiPriority w:val="99"/>
    <w:rsid w:val="00BD5383"/>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2090">
      <w:bodyDiv w:val="1"/>
      <w:marLeft w:val="0"/>
      <w:marRight w:val="0"/>
      <w:marTop w:val="0"/>
      <w:marBottom w:val="0"/>
      <w:divBdr>
        <w:top w:val="none" w:sz="0" w:space="0" w:color="auto"/>
        <w:left w:val="none" w:sz="0" w:space="0" w:color="auto"/>
        <w:bottom w:val="none" w:sz="0" w:space="0" w:color="auto"/>
        <w:right w:val="none" w:sz="0" w:space="0" w:color="auto"/>
      </w:divBdr>
    </w:div>
    <w:div w:id="900751415">
      <w:marLeft w:val="0"/>
      <w:marRight w:val="0"/>
      <w:marTop w:val="0"/>
      <w:marBottom w:val="0"/>
      <w:divBdr>
        <w:top w:val="none" w:sz="0" w:space="0" w:color="auto"/>
        <w:left w:val="none" w:sz="0" w:space="0" w:color="auto"/>
        <w:bottom w:val="none" w:sz="0" w:space="0" w:color="auto"/>
        <w:right w:val="none" w:sz="0" w:space="0" w:color="auto"/>
      </w:divBdr>
    </w:div>
    <w:div w:id="900751416">
      <w:marLeft w:val="0"/>
      <w:marRight w:val="0"/>
      <w:marTop w:val="0"/>
      <w:marBottom w:val="0"/>
      <w:divBdr>
        <w:top w:val="none" w:sz="0" w:space="0" w:color="auto"/>
        <w:left w:val="none" w:sz="0" w:space="0" w:color="auto"/>
        <w:bottom w:val="none" w:sz="0" w:space="0" w:color="auto"/>
        <w:right w:val="none" w:sz="0" w:space="0" w:color="auto"/>
      </w:divBdr>
    </w:div>
    <w:div w:id="900751417">
      <w:marLeft w:val="0"/>
      <w:marRight w:val="0"/>
      <w:marTop w:val="0"/>
      <w:marBottom w:val="0"/>
      <w:divBdr>
        <w:top w:val="none" w:sz="0" w:space="0" w:color="auto"/>
        <w:left w:val="none" w:sz="0" w:space="0" w:color="auto"/>
        <w:bottom w:val="none" w:sz="0" w:space="0" w:color="auto"/>
        <w:right w:val="none" w:sz="0" w:space="0" w:color="auto"/>
      </w:divBdr>
    </w:div>
    <w:div w:id="900751418">
      <w:marLeft w:val="0"/>
      <w:marRight w:val="0"/>
      <w:marTop w:val="0"/>
      <w:marBottom w:val="0"/>
      <w:divBdr>
        <w:top w:val="none" w:sz="0" w:space="0" w:color="auto"/>
        <w:left w:val="none" w:sz="0" w:space="0" w:color="auto"/>
        <w:bottom w:val="none" w:sz="0" w:space="0" w:color="auto"/>
        <w:right w:val="none" w:sz="0" w:space="0" w:color="auto"/>
      </w:divBdr>
    </w:div>
    <w:div w:id="900751419">
      <w:marLeft w:val="0"/>
      <w:marRight w:val="0"/>
      <w:marTop w:val="0"/>
      <w:marBottom w:val="0"/>
      <w:divBdr>
        <w:top w:val="none" w:sz="0" w:space="0" w:color="auto"/>
        <w:left w:val="none" w:sz="0" w:space="0" w:color="auto"/>
        <w:bottom w:val="none" w:sz="0" w:space="0" w:color="auto"/>
        <w:right w:val="none" w:sz="0" w:space="0" w:color="auto"/>
      </w:divBdr>
    </w:div>
    <w:div w:id="900751420">
      <w:marLeft w:val="0"/>
      <w:marRight w:val="0"/>
      <w:marTop w:val="0"/>
      <w:marBottom w:val="0"/>
      <w:divBdr>
        <w:top w:val="none" w:sz="0" w:space="0" w:color="auto"/>
        <w:left w:val="none" w:sz="0" w:space="0" w:color="auto"/>
        <w:bottom w:val="none" w:sz="0" w:space="0" w:color="auto"/>
        <w:right w:val="none" w:sz="0" w:space="0" w:color="auto"/>
      </w:divBdr>
    </w:div>
    <w:div w:id="900751421">
      <w:marLeft w:val="0"/>
      <w:marRight w:val="0"/>
      <w:marTop w:val="0"/>
      <w:marBottom w:val="0"/>
      <w:divBdr>
        <w:top w:val="none" w:sz="0" w:space="0" w:color="auto"/>
        <w:left w:val="none" w:sz="0" w:space="0" w:color="auto"/>
        <w:bottom w:val="none" w:sz="0" w:space="0" w:color="auto"/>
        <w:right w:val="none" w:sz="0" w:space="0" w:color="auto"/>
      </w:divBdr>
    </w:div>
    <w:div w:id="900751422">
      <w:marLeft w:val="0"/>
      <w:marRight w:val="0"/>
      <w:marTop w:val="0"/>
      <w:marBottom w:val="0"/>
      <w:divBdr>
        <w:top w:val="none" w:sz="0" w:space="0" w:color="auto"/>
        <w:left w:val="none" w:sz="0" w:space="0" w:color="auto"/>
        <w:bottom w:val="none" w:sz="0" w:space="0" w:color="auto"/>
        <w:right w:val="none" w:sz="0" w:space="0" w:color="auto"/>
      </w:divBdr>
    </w:div>
    <w:div w:id="900751423">
      <w:marLeft w:val="0"/>
      <w:marRight w:val="0"/>
      <w:marTop w:val="0"/>
      <w:marBottom w:val="0"/>
      <w:divBdr>
        <w:top w:val="none" w:sz="0" w:space="0" w:color="auto"/>
        <w:left w:val="none" w:sz="0" w:space="0" w:color="auto"/>
        <w:bottom w:val="none" w:sz="0" w:space="0" w:color="auto"/>
        <w:right w:val="none" w:sz="0" w:space="0" w:color="auto"/>
      </w:divBdr>
    </w:div>
    <w:div w:id="900751424">
      <w:marLeft w:val="0"/>
      <w:marRight w:val="0"/>
      <w:marTop w:val="0"/>
      <w:marBottom w:val="0"/>
      <w:divBdr>
        <w:top w:val="none" w:sz="0" w:space="0" w:color="auto"/>
        <w:left w:val="none" w:sz="0" w:space="0" w:color="auto"/>
        <w:bottom w:val="none" w:sz="0" w:space="0" w:color="auto"/>
        <w:right w:val="none" w:sz="0" w:space="0" w:color="auto"/>
      </w:divBdr>
    </w:div>
    <w:div w:id="900751425">
      <w:marLeft w:val="0"/>
      <w:marRight w:val="0"/>
      <w:marTop w:val="0"/>
      <w:marBottom w:val="0"/>
      <w:divBdr>
        <w:top w:val="none" w:sz="0" w:space="0" w:color="auto"/>
        <w:left w:val="none" w:sz="0" w:space="0" w:color="auto"/>
        <w:bottom w:val="none" w:sz="0" w:space="0" w:color="auto"/>
        <w:right w:val="none" w:sz="0" w:space="0" w:color="auto"/>
      </w:divBdr>
    </w:div>
    <w:div w:id="900751426">
      <w:marLeft w:val="0"/>
      <w:marRight w:val="0"/>
      <w:marTop w:val="0"/>
      <w:marBottom w:val="0"/>
      <w:divBdr>
        <w:top w:val="none" w:sz="0" w:space="0" w:color="auto"/>
        <w:left w:val="none" w:sz="0" w:space="0" w:color="auto"/>
        <w:bottom w:val="none" w:sz="0" w:space="0" w:color="auto"/>
        <w:right w:val="none" w:sz="0" w:space="0" w:color="auto"/>
      </w:divBdr>
    </w:div>
    <w:div w:id="900751427">
      <w:marLeft w:val="0"/>
      <w:marRight w:val="0"/>
      <w:marTop w:val="0"/>
      <w:marBottom w:val="0"/>
      <w:divBdr>
        <w:top w:val="none" w:sz="0" w:space="0" w:color="auto"/>
        <w:left w:val="none" w:sz="0" w:space="0" w:color="auto"/>
        <w:bottom w:val="none" w:sz="0" w:space="0" w:color="auto"/>
        <w:right w:val="none" w:sz="0" w:space="0" w:color="auto"/>
      </w:divBdr>
    </w:div>
    <w:div w:id="900751428">
      <w:marLeft w:val="0"/>
      <w:marRight w:val="0"/>
      <w:marTop w:val="0"/>
      <w:marBottom w:val="0"/>
      <w:divBdr>
        <w:top w:val="none" w:sz="0" w:space="0" w:color="auto"/>
        <w:left w:val="none" w:sz="0" w:space="0" w:color="auto"/>
        <w:bottom w:val="none" w:sz="0" w:space="0" w:color="auto"/>
        <w:right w:val="none" w:sz="0" w:space="0" w:color="auto"/>
      </w:divBdr>
    </w:div>
    <w:div w:id="900751429">
      <w:marLeft w:val="0"/>
      <w:marRight w:val="0"/>
      <w:marTop w:val="0"/>
      <w:marBottom w:val="0"/>
      <w:divBdr>
        <w:top w:val="none" w:sz="0" w:space="0" w:color="auto"/>
        <w:left w:val="none" w:sz="0" w:space="0" w:color="auto"/>
        <w:bottom w:val="none" w:sz="0" w:space="0" w:color="auto"/>
        <w:right w:val="none" w:sz="0" w:space="0" w:color="auto"/>
      </w:divBdr>
    </w:div>
    <w:div w:id="900751430">
      <w:marLeft w:val="0"/>
      <w:marRight w:val="0"/>
      <w:marTop w:val="0"/>
      <w:marBottom w:val="0"/>
      <w:divBdr>
        <w:top w:val="none" w:sz="0" w:space="0" w:color="auto"/>
        <w:left w:val="none" w:sz="0" w:space="0" w:color="auto"/>
        <w:bottom w:val="none" w:sz="0" w:space="0" w:color="auto"/>
        <w:right w:val="none" w:sz="0" w:space="0" w:color="auto"/>
      </w:divBdr>
    </w:div>
    <w:div w:id="900751431">
      <w:marLeft w:val="0"/>
      <w:marRight w:val="0"/>
      <w:marTop w:val="0"/>
      <w:marBottom w:val="0"/>
      <w:divBdr>
        <w:top w:val="none" w:sz="0" w:space="0" w:color="auto"/>
        <w:left w:val="none" w:sz="0" w:space="0" w:color="auto"/>
        <w:bottom w:val="none" w:sz="0" w:space="0" w:color="auto"/>
        <w:right w:val="none" w:sz="0" w:space="0" w:color="auto"/>
      </w:divBdr>
    </w:div>
    <w:div w:id="900751432">
      <w:marLeft w:val="0"/>
      <w:marRight w:val="0"/>
      <w:marTop w:val="0"/>
      <w:marBottom w:val="0"/>
      <w:divBdr>
        <w:top w:val="none" w:sz="0" w:space="0" w:color="auto"/>
        <w:left w:val="none" w:sz="0" w:space="0" w:color="auto"/>
        <w:bottom w:val="none" w:sz="0" w:space="0" w:color="auto"/>
        <w:right w:val="none" w:sz="0" w:space="0" w:color="auto"/>
      </w:divBdr>
    </w:div>
    <w:div w:id="900751433">
      <w:marLeft w:val="0"/>
      <w:marRight w:val="0"/>
      <w:marTop w:val="0"/>
      <w:marBottom w:val="0"/>
      <w:divBdr>
        <w:top w:val="none" w:sz="0" w:space="0" w:color="auto"/>
        <w:left w:val="none" w:sz="0" w:space="0" w:color="auto"/>
        <w:bottom w:val="none" w:sz="0" w:space="0" w:color="auto"/>
        <w:right w:val="none" w:sz="0" w:space="0" w:color="auto"/>
      </w:divBdr>
    </w:div>
    <w:div w:id="900751434">
      <w:marLeft w:val="0"/>
      <w:marRight w:val="0"/>
      <w:marTop w:val="0"/>
      <w:marBottom w:val="0"/>
      <w:divBdr>
        <w:top w:val="none" w:sz="0" w:space="0" w:color="auto"/>
        <w:left w:val="none" w:sz="0" w:space="0" w:color="auto"/>
        <w:bottom w:val="none" w:sz="0" w:space="0" w:color="auto"/>
        <w:right w:val="none" w:sz="0" w:space="0" w:color="auto"/>
      </w:divBdr>
    </w:div>
    <w:div w:id="900751435">
      <w:marLeft w:val="0"/>
      <w:marRight w:val="0"/>
      <w:marTop w:val="0"/>
      <w:marBottom w:val="0"/>
      <w:divBdr>
        <w:top w:val="none" w:sz="0" w:space="0" w:color="auto"/>
        <w:left w:val="none" w:sz="0" w:space="0" w:color="auto"/>
        <w:bottom w:val="none" w:sz="0" w:space="0" w:color="auto"/>
        <w:right w:val="none" w:sz="0" w:space="0" w:color="auto"/>
      </w:divBdr>
    </w:div>
    <w:div w:id="900751436">
      <w:marLeft w:val="0"/>
      <w:marRight w:val="0"/>
      <w:marTop w:val="0"/>
      <w:marBottom w:val="0"/>
      <w:divBdr>
        <w:top w:val="none" w:sz="0" w:space="0" w:color="auto"/>
        <w:left w:val="none" w:sz="0" w:space="0" w:color="auto"/>
        <w:bottom w:val="none" w:sz="0" w:space="0" w:color="auto"/>
        <w:right w:val="none" w:sz="0" w:space="0" w:color="auto"/>
      </w:divBdr>
    </w:div>
    <w:div w:id="900751437">
      <w:marLeft w:val="0"/>
      <w:marRight w:val="0"/>
      <w:marTop w:val="0"/>
      <w:marBottom w:val="0"/>
      <w:divBdr>
        <w:top w:val="none" w:sz="0" w:space="0" w:color="auto"/>
        <w:left w:val="none" w:sz="0" w:space="0" w:color="auto"/>
        <w:bottom w:val="none" w:sz="0" w:space="0" w:color="auto"/>
        <w:right w:val="none" w:sz="0" w:space="0" w:color="auto"/>
      </w:divBdr>
    </w:div>
    <w:div w:id="900751438">
      <w:marLeft w:val="0"/>
      <w:marRight w:val="0"/>
      <w:marTop w:val="0"/>
      <w:marBottom w:val="0"/>
      <w:divBdr>
        <w:top w:val="none" w:sz="0" w:space="0" w:color="auto"/>
        <w:left w:val="none" w:sz="0" w:space="0" w:color="auto"/>
        <w:bottom w:val="none" w:sz="0" w:space="0" w:color="auto"/>
        <w:right w:val="none" w:sz="0" w:space="0" w:color="auto"/>
      </w:divBdr>
    </w:div>
    <w:div w:id="900751439">
      <w:marLeft w:val="0"/>
      <w:marRight w:val="0"/>
      <w:marTop w:val="0"/>
      <w:marBottom w:val="0"/>
      <w:divBdr>
        <w:top w:val="none" w:sz="0" w:space="0" w:color="auto"/>
        <w:left w:val="none" w:sz="0" w:space="0" w:color="auto"/>
        <w:bottom w:val="none" w:sz="0" w:space="0" w:color="auto"/>
        <w:right w:val="none" w:sz="0" w:space="0" w:color="auto"/>
      </w:divBdr>
    </w:div>
    <w:div w:id="900751440">
      <w:marLeft w:val="0"/>
      <w:marRight w:val="0"/>
      <w:marTop w:val="0"/>
      <w:marBottom w:val="0"/>
      <w:divBdr>
        <w:top w:val="none" w:sz="0" w:space="0" w:color="auto"/>
        <w:left w:val="none" w:sz="0" w:space="0" w:color="auto"/>
        <w:bottom w:val="none" w:sz="0" w:space="0" w:color="auto"/>
        <w:right w:val="none" w:sz="0" w:space="0" w:color="auto"/>
      </w:divBdr>
    </w:div>
    <w:div w:id="900751441">
      <w:marLeft w:val="0"/>
      <w:marRight w:val="0"/>
      <w:marTop w:val="0"/>
      <w:marBottom w:val="0"/>
      <w:divBdr>
        <w:top w:val="none" w:sz="0" w:space="0" w:color="auto"/>
        <w:left w:val="none" w:sz="0" w:space="0" w:color="auto"/>
        <w:bottom w:val="none" w:sz="0" w:space="0" w:color="auto"/>
        <w:right w:val="none" w:sz="0" w:space="0" w:color="auto"/>
      </w:divBdr>
    </w:div>
    <w:div w:id="900751442">
      <w:marLeft w:val="0"/>
      <w:marRight w:val="0"/>
      <w:marTop w:val="0"/>
      <w:marBottom w:val="0"/>
      <w:divBdr>
        <w:top w:val="none" w:sz="0" w:space="0" w:color="auto"/>
        <w:left w:val="none" w:sz="0" w:space="0" w:color="auto"/>
        <w:bottom w:val="none" w:sz="0" w:space="0" w:color="auto"/>
        <w:right w:val="none" w:sz="0" w:space="0" w:color="auto"/>
      </w:divBdr>
    </w:div>
    <w:div w:id="900751443">
      <w:marLeft w:val="0"/>
      <w:marRight w:val="0"/>
      <w:marTop w:val="0"/>
      <w:marBottom w:val="0"/>
      <w:divBdr>
        <w:top w:val="none" w:sz="0" w:space="0" w:color="auto"/>
        <w:left w:val="none" w:sz="0" w:space="0" w:color="auto"/>
        <w:bottom w:val="none" w:sz="0" w:space="0" w:color="auto"/>
        <w:right w:val="none" w:sz="0" w:space="0" w:color="auto"/>
      </w:divBdr>
    </w:div>
    <w:div w:id="900751444">
      <w:marLeft w:val="0"/>
      <w:marRight w:val="0"/>
      <w:marTop w:val="0"/>
      <w:marBottom w:val="0"/>
      <w:divBdr>
        <w:top w:val="none" w:sz="0" w:space="0" w:color="auto"/>
        <w:left w:val="none" w:sz="0" w:space="0" w:color="auto"/>
        <w:bottom w:val="none" w:sz="0" w:space="0" w:color="auto"/>
        <w:right w:val="none" w:sz="0" w:space="0" w:color="auto"/>
      </w:divBdr>
    </w:div>
    <w:div w:id="900751445">
      <w:marLeft w:val="0"/>
      <w:marRight w:val="0"/>
      <w:marTop w:val="0"/>
      <w:marBottom w:val="0"/>
      <w:divBdr>
        <w:top w:val="none" w:sz="0" w:space="0" w:color="auto"/>
        <w:left w:val="none" w:sz="0" w:space="0" w:color="auto"/>
        <w:bottom w:val="none" w:sz="0" w:space="0" w:color="auto"/>
        <w:right w:val="none" w:sz="0" w:space="0" w:color="auto"/>
      </w:divBdr>
    </w:div>
    <w:div w:id="900751446">
      <w:marLeft w:val="0"/>
      <w:marRight w:val="0"/>
      <w:marTop w:val="0"/>
      <w:marBottom w:val="0"/>
      <w:divBdr>
        <w:top w:val="none" w:sz="0" w:space="0" w:color="auto"/>
        <w:left w:val="none" w:sz="0" w:space="0" w:color="auto"/>
        <w:bottom w:val="none" w:sz="0" w:space="0" w:color="auto"/>
        <w:right w:val="none" w:sz="0" w:space="0" w:color="auto"/>
      </w:divBdr>
    </w:div>
    <w:div w:id="900751447">
      <w:marLeft w:val="0"/>
      <w:marRight w:val="0"/>
      <w:marTop w:val="0"/>
      <w:marBottom w:val="0"/>
      <w:divBdr>
        <w:top w:val="none" w:sz="0" w:space="0" w:color="auto"/>
        <w:left w:val="none" w:sz="0" w:space="0" w:color="auto"/>
        <w:bottom w:val="none" w:sz="0" w:space="0" w:color="auto"/>
        <w:right w:val="none" w:sz="0" w:space="0" w:color="auto"/>
      </w:divBdr>
    </w:div>
    <w:div w:id="900751448">
      <w:marLeft w:val="0"/>
      <w:marRight w:val="0"/>
      <w:marTop w:val="0"/>
      <w:marBottom w:val="0"/>
      <w:divBdr>
        <w:top w:val="none" w:sz="0" w:space="0" w:color="auto"/>
        <w:left w:val="none" w:sz="0" w:space="0" w:color="auto"/>
        <w:bottom w:val="none" w:sz="0" w:space="0" w:color="auto"/>
        <w:right w:val="none" w:sz="0" w:space="0" w:color="auto"/>
      </w:divBdr>
    </w:div>
    <w:div w:id="900751449">
      <w:marLeft w:val="0"/>
      <w:marRight w:val="0"/>
      <w:marTop w:val="0"/>
      <w:marBottom w:val="0"/>
      <w:divBdr>
        <w:top w:val="none" w:sz="0" w:space="0" w:color="auto"/>
        <w:left w:val="none" w:sz="0" w:space="0" w:color="auto"/>
        <w:bottom w:val="none" w:sz="0" w:space="0" w:color="auto"/>
        <w:right w:val="none" w:sz="0" w:space="0" w:color="auto"/>
      </w:divBdr>
    </w:div>
    <w:div w:id="900751450">
      <w:marLeft w:val="0"/>
      <w:marRight w:val="0"/>
      <w:marTop w:val="0"/>
      <w:marBottom w:val="0"/>
      <w:divBdr>
        <w:top w:val="none" w:sz="0" w:space="0" w:color="auto"/>
        <w:left w:val="none" w:sz="0" w:space="0" w:color="auto"/>
        <w:bottom w:val="none" w:sz="0" w:space="0" w:color="auto"/>
        <w:right w:val="none" w:sz="0" w:space="0" w:color="auto"/>
      </w:divBdr>
    </w:div>
    <w:div w:id="900751451">
      <w:marLeft w:val="0"/>
      <w:marRight w:val="0"/>
      <w:marTop w:val="0"/>
      <w:marBottom w:val="0"/>
      <w:divBdr>
        <w:top w:val="none" w:sz="0" w:space="0" w:color="auto"/>
        <w:left w:val="none" w:sz="0" w:space="0" w:color="auto"/>
        <w:bottom w:val="none" w:sz="0" w:space="0" w:color="auto"/>
        <w:right w:val="none" w:sz="0" w:space="0" w:color="auto"/>
      </w:divBdr>
    </w:div>
    <w:div w:id="900751452">
      <w:marLeft w:val="0"/>
      <w:marRight w:val="0"/>
      <w:marTop w:val="0"/>
      <w:marBottom w:val="0"/>
      <w:divBdr>
        <w:top w:val="none" w:sz="0" w:space="0" w:color="auto"/>
        <w:left w:val="none" w:sz="0" w:space="0" w:color="auto"/>
        <w:bottom w:val="none" w:sz="0" w:space="0" w:color="auto"/>
        <w:right w:val="none" w:sz="0" w:space="0" w:color="auto"/>
      </w:divBdr>
    </w:div>
    <w:div w:id="900751453">
      <w:marLeft w:val="0"/>
      <w:marRight w:val="0"/>
      <w:marTop w:val="0"/>
      <w:marBottom w:val="0"/>
      <w:divBdr>
        <w:top w:val="none" w:sz="0" w:space="0" w:color="auto"/>
        <w:left w:val="none" w:sz="0" w:space="0" w:color="auto"/>
        <w:bottom w:val="none" w:sz="0" w:space="0" w:color="auto"/>
        <w:right w:val="none" w:sz="0" w:space="0" w:color="auto"/>
      </w:divBdr>
    </w:div>
    <w:div w:id="900751454">
      <w:marLeft w:val="0"/>
      <w:marRight w:val="0"/>
      <w:marTop w:val="0"/>
      <w:marBottom w:val="0"/>
      <w:divBdr>
        <w:top w:val="none" w:sz="0" w:space="0" w:color="auto"/>
        <w:left w:val="none" w:sz="0" w:space="0" w:color="auto"/>
        <w:bottom w:val="none" w:sz="0" w:space="0" w:color="auto"/>
        <w:right w:val="none" w:sz="0" w:space="0" w:color="auto"/>
      </w:divBdr>
    </w:div>
    <w:div w:id="900751455">
      <w:marLeft w:val="0"/>
      <w:marRight w:val="0"/>
      <w:marTop w:val="0"/>
      <w:marBottom w:val="0"/>
      <w:divBdr>
        <w:top w:val="none" w:sz="0" w:space="0" w:color="auto"/>
        <w:left w:val="none" w:sz="0" w:space="0" w:color="auto"/>
        <w:bottom w:val="none" w:sz="0" w:space="0" w:color="auto"/>
        <w:right w:val="none" w:sz="0" w:space="0" w:color="auto"/>
      </w:divBdr>
    </w:div>
    <w:div w:id="900751456">
      <w:marLeft w:val="0"/>
      <w:marRight w:val="0"/>
      <w:marTop w:val="0"/>
      <w:marBottom w:val="0"/>
      <w:divBdr>
        <w:top w:val="none" w:sz="0" w:space="0" w:color="auto"/>
        <w:left w:val="none" w:sz="0" w:space="0" w:color="auto"/>
        <w:bottom w:val="none" w:sz="0" w:space="0" w:color="auto"/>
        <w:right w:val="none" w:sz="0" w:space="0" w:color="auto"/>
      </w:divBdr>
    </w:div>
    <w:div w:id="900751457">
      <w:marLeft w:val="0"/>
      <w:marRight w:val="0"/>
      <w:marTop w:val="0"/>
      <w:marBottom w:val="0"/>
      <w:divBdr>
        <w:top w:val="none" w:sz="0" w:space="0" w:color="auto"/>
        <w:left w:val="none" w:sz="0" w:space="0" w:color="auto"/>
        <w:bottom w:val="none" w:sz="0" w:space="0" w:color="auto"/>
        <w:right w:val="none" w:sz="0" w:space="0" w:color="auto"/>
      </w:divBdr>
    </w:div>
    <w:div w:id="900751458">
      <w:marLeft w:val="0"/>
      <w:marRight w:val="0"/>
      <w:marTop w:val="0"/>
      <w:marBottom w:val="0"/>
      <w:divBdr>
        <w:top w:val="none" w:sz="0" w:space="0" w:color="auto"/>
        <w:left w:val="none" w:sz="0" w:space="0" w:color="auto"/>
        <w:bottom w:val="none" w:sz="0" w:space="0" w:color="auto"/>
        <w:right w:val="none" w:sz="0" w:space="0" w:color="auto"/>
      </w:divBdr>
    </w:div>
    <w:div w:id="900751459">
      <w:marLeft w:val="0"/>
      <w:marRight w:val="0"/>
      <w:marTop w:val="0"/>
      <w:marBottom w:val="0"/>
      <w:divBdr>
        <w:top w:val="none" w:sz="0" w:space="0" w:color="auto"/>
        <w:left w:val="none" w:sz="0" w:space="0" w:color="auto"/>
        <w:bottom w:val="none" w:sz="0" w:space="0" w:color="auto"/>
        <w:right w:val="none" w:sz="0" w:space="0" w:color="auto"/>
      </w:divBdr>
    </w:div>
    <w:div w:id="900751460">
      <w:marLeft w:val="0"/>
      <w:marRight w:val="0"/>
      <w:marTop w:val="0"/>
      <w:marBottom w:val="0"/>
      <w:divBdr>
        <w:top w:val="none" w:sz="0" w:space="0" w:color="auto"/>
        <w:left w:val="none" w:sz="0" w:space="0" w:color="auto"/>
        <w:bottom w:val="none" w:sz="0" w:space="0" w:color="auto"/>
        <w:right w:val="none" w:sz="0" w:space="0" w:color="auto"/>
      </w:divBdr>
    </w:div>
    <w:div w:id="900751461">
      <w:marLeft w:val="0"/>
      <w:marRight w:val="0"/>
      <w:marTop w:val="0"/>
      <w:marBottom w:val="0"/>
      <w:divBdr>
        <w:top w:val="none" w:sz="0" w:space="0" w:color="auto"/>
        <w:left w:val="none" w:sz="0" w:space="0" w:color="auto"/>
        <w:bottom w:val="none" w:sz="0" w:space="0" w:color="auto"/>
        <w:right w:val="none" w:sz="0" w:space="0" w:color="auto"/>
      </w:divBdr>
    </w:div>
    <w:div w:id="900751462">
      <w:marLeft w:val="0"/>
      <w:marRight w:val="0"/>
      <w:marTop w:val="0"/>
      <w:marBottom w:val="0"/>
      <w:divBdr>
        <w:top w:val="none" w:sz="0" w:space="0" w:color="auto"/>
        <w:left w:val="none" w:sz="0" w:space="0" w:color="auto"/>
        <w:bottom w:val="none" w:sz="0" w:space="0" w:color="auto"/>
        <w:right w:val="none" w:sz="0" w:space="0" w:color="auto"/>
      </w:divBdr>
    </w:div>
    <w:div w:id="900751463">
      <w:marLeft w:val="0"/>
      <w:marRight w:val="0"/>
      <w:marTop w:val="0"/>
      <w:marBottom w:val="0"/>
      <w:divBdr>
        <w:top w:val="none" w:sz="0" w:space="0" w:color="auto"/>
        <w:left w:val="none" w:sz="0" w:space="0" w:color="auto"/>
        <w:bottom w:val="none" w:sz="0" w:space="0" w:color="auto"/>
        <w:right w:val="none" w:sz="0" w:space="0" w:color="auto"/>
      </w:divBdr>
    </w:div>
    <w:div w:id="900751464">
      <w:marLeft w:val="0"/>
      <w:marRight w:val="0"/>
      <w:marTop w:val="0"/>
      <w:marBottom w:val="0"/>
      <w:divBdr>
        <w:top w:val="none" w:sz="0" w:space="0" w:color="auto"/>
        <w:left w:val="none" w:sz="0" w:space="0" w:color="auto"/>
        <w:bottom w:val="none" w:sz="0" w:space="0" w:color="auto"/>
        <w:right w:val="none" w:sz="0" w:space="0" w:color="auto"/>
      </w:divBdr>
    </w:div>
    <w:div w:id="900751465">
      <w:marLeft w:val="0"/>
      <w:marRight w:val="0"/>
      <w:marTop w:val="0"/>
      <w:marBottom w:val="0"/>
      <w:divBdr>
        <w:top w:val="none" w:sz="0" w:space="0" w:color="auto"/>
        <w:left w:val="none" w:sz="0" w:space="0" w:color="auto"/>
        <w:bottom w:val="none" w:sz="0" w:space="0" w:color="auto"/>
        <w:right w:val="none" w:sz="0" w:space="0" w:color="auto"/>
      </w:divBdr>
    </w:div>
    <w:div w:id="900751466">
      <w:marLeft w:val="0"/>
      <w:marRight w:val="0"/>
      <w:marTop w:val="0"/>
      <w:marBottom w:val="0"/>
      <w:divBdr>
        <w:top w:val="none" w:sz="0" w:space="0" w:color="auto"/>
        <w:left w:val="none" w:sz="0" w:space="0" w:color="auto"/>
        <w:bottom w:val="none" w:sz="0" w:space="0" w:color="auto"/>
        <w:right w:val="none" w:sz="0" w:space="0" w:color="auto"/>
      </w:divBdr>
    </w:div>
    <w:div w:id="900751467">
      <w:marLeft w:val="0"/>
      <w:marRight w:val="0"/>
      <w:marTop w:val="0"/>
      <w:marBottom w:val="0"/>
      <w:divBdr>
        <w:top w:val="none" w:sz="0" w:space="0" w:color="auto"/>
        <w:left w:val="none" w:sz="0" w:space="0" w:color="auto"/>
        <w:bottom w:val="none" w:sz="0" w:space="0" w:color="auto"/>
        <w:right w:val="none" w:sz="0" w:space="0" w:color="auto"/>
      </w:divBdr>
    </w:div>
    <w:div w:id="900751468">
      <w:marLeft w:val="0"/>
      <w:marRight w:val="0"/>
      <w:marTop w:val="0"/>
      <w:marBottom w:val="0"/>
      <w:divBdr>
        <w:top w:val="none" w:sz="0" w:space="0" w:color="auto"/>
        <w:left w:val="none" w:sz="0" w:space="0" w:color="auto"/>
        <w:bottom w:val="none" w:sz="0" w:space="0" w:color="auto"/>
        <w:right w:val="none" w:sz="0" w:space="0" w:color="auto"/>
      </w:divBdr>
    </w:div>
    <w:div w:id="900751469">
      <w:marLeft w:val="0"/>
      <w:marRight w:val="0"/>
      <w:marTop w:val="0"/>
      <w:marBottom w:val="0"/>
      <w:divBdr>
        <w:top w:val="none" w:sz="0" w:space="0" w:color="auto"/>
        <w:left w:val="none" w:sz="0" w:space="0" w:color="auto"/>
        <w:bottom w:val="none" w:sz="0" w:space="0" w:color="auto"/>
        <w:right w:val="none" w:sz="0" w:space="0" w:color="auto"/>
      </w:divBdr>
    </w:div>
    <w:div w:id="900751470">
      <w:marLeft w:val="0"/>
      <w:marRight w:val="0"/>
      <w:marTop w:val="0"/>
      <w:marBottom w:val="0"/>
      <w:divBdr>
        <w:top w:val="none" w:sz="0" w:space="0" w:color="auto"/>
        <w:left w:val="none" w:sz="0" w:space="0" w:color="auto"/>
        <w:bottom w:val="none" w:sz="0" w:space="0" w:color="auto"/>
        <w:right w:val="none" w:sz="0" w:space="0" w:color="auto"/>
      </w:divBdr>
    </w:div>
    <w:div w:id="900751471">
      <w:marLeft w:val="0"/>
      <w:marRight w:val="0"/>
      <w:marTop w:val="0"/>
      <w:marBottom w:val="0"/>
      <w:divBdr>
        <w:top w:val="none" w:sz="0" w:space="0" w:color="auto"/>
        <w:left w:val="none" w:sz="0" w:space="0" w:color="auto"/>
        <w:bottom w:val="none" w:sz="0" w:space="0" w:color="auto"/>
        <w:right w:val="none" w:sz="0" w:space="0" w:color="auto"/>
      </w:divBdr>
    </w:div>
    <w:div w:id="900751472">
      <w:marLeft w:val="0"/>
      <w:marRight w:val="0"/>
      <w:marTop w:val="0"/>
      <w:marBottom w:val="0"/>
      <w:divBdr>
        <w:top w:val="none" w:sz="0" w:space="0" w:color="auto"/>
        <w:left w:val="none" w:sz="0" w:space="0" w:color="auto"/>
        <w:bottom w:val="none" w:sz="0" w:space="0" w:color="auto"/>
        <w:right w:val="none" w:sz="0" w:space="0" w:color="auto"/>
      </w:divBdr>
    </w:div>
    <w:div w:id="900751473">
      <w:marLeft w:val="0"/>
      <w:marRight w:val="0"/>
      <w:marTop w:val="0"/>
      <w:marBottom w:val="0"/>
      <w:divBdr>
        <w:top w:val="none" w:sz="0" w:space="0" w:color="auto"/>
        <w:left w:val="none" w:sz="0" w:space="0" w:color="auto"/>
        <w:bottom w:val="none" w:sz="0" w:space="0" w:color="auto"/>
        <w:right w:val="none" w:sz="0" w:space="0" w:color="auto"/>
      </w:divBdr>
    </w:div>
    <w:div w:id="900751474">
      <w:marLeft w:val="0"/>
      <w:marRight w:val="0"/>
      <w:marTop w:val="0"/>
      <w:marBottom w:val="0"/>
      <w:divBdr>
        <w:top w:val="none" w:sz="0" w:space="0" w:color="auto"/>
        <w:left w:val="none" w:sz="0" w:space="0" w:color="auto"/>
        <w:bottom w:val="none" w:sz="0" w:space="0" w:color="auto"/>
        <w:right w:val="none" w:sz="0" w:space="0" w:color="auto"/>
      </w:divBdr>
    </w:div>
    <w:div w:id="900751475">
      <w:marLeft w:val="0"/>
      <w:marRight w:val="0"/>
      <w:marTop w:val="0"/>
      <w:marBottom w:val="0"/>
      <w:divBdr>
        <w:top w:val="none" w:sz="0" w:space="0" w:color="auto"/>
        <w:left w:val="none" w:sz="0" w:space="0" w:color="auto"/>
        <w:bottom w:val="none" w:sz="0" w:space="0" w:color="auto"/>
        <w:right w:val="none" w:sz="0" w:space="0" w:color="auto"/>
      </w:divBdr>
    </w:div>
    <w:div w:id="900751476">
      <w:marLeft w:val="0"/>
      <w:marRight w:val="0"/>
      <w:marTop w:val="0"/>
      <w:marBottom w:val="0"/>
      <w:divBdr>
        <w:top w:val="none" w:sz="0" w:space="0" w:color="auto"/>
        <w:left w:val="none" w:sz="0" w:space="0" w:color="auto"/>
        <w:bottom w:val="none" w:sz="0" w:space="0" w:color="auto"/>
        <w:right w:val="none" w:sz="0" w:space="0" w:color="auto"/>
      </w:divBdr>
    </w:div>
    <w:div w:id="900751477">
      <w:marLeft w:val="0"/>
      <w:marRight w:val="0"/>
      <w:marTop w:val="0"/>
      <w:marBottom w:val="0"/>
      <w:divBdr>
        <w:top w:val="none" w:sz="0" w:space="0" w:color="auto"/>
        <w:left w:val="none" w:sz="0" w:space="0" w:color="auto"/>
        <w:bottom w:val="none" w:sz="0" w:space="0" w:color="auto"/>
        <w:right w:val="none" w:sz="0" w:space="0" w:color="auto"/>
      </w:divBdr>
    </w:div>
    <w:div w:id="900751478">
      <w:marLeft w:val="0"/>
      <w:marRight w:val="0"/>
      <w:marTop w:val="0"/>
      <w:marBottom w:val="0"/>
      <w:divBdr>
        <w:top w:val="none" w:sz="0" w:space="0" w:color="auto"/>
        <w:left w:val="none" w:sz="0" w:space="0" w:color="auto"/>
        <w:bottom w:val="none" w:sz="0" w:space="0" w:color="auto"/>
        <w:right w:val="none" w:sz="0" w:space="0" w:color="auto"/>
      </w:divBdr>
    </w:div>
    <w:div w:id="900751479">
      <w:marLeft w:val="0"/>
      <w:marRight w:val="0"/>
      <w:marTop w:val="0"/>
      <w:marBottom w:val="0"/>
      <w:divBdr>
        <w:top w:val="none" w:sz="0" w:space="0" w:color="auto"/>
        <w:left w:val="none" w:sz="0" w:space="0" w:color="auto"/>
        <w:bottom w:val="none" w:sz="0" w:space="0" w:color="auto"/>
        <w:right w:val="none" w:sz="0" w:space="0" w:color="auto"/>
      </w:divBdr>
    </w:div>
    <w:div w:id="900751480">
      <w:marLeft w:val="0"/>
      <w:marRight w:val="0"/>
      <w:marTop w:val="0"/>
      <w:marBottom w:val="0"/>
      <w:divBdr>
        <w:top w:val="none" w:sz="0" w:space="0" w:color="auto"/>
        <w:left w:val="none" w:sz="0" w:space="0" w:color="auto"/>
        <w:bottom w:val="none" w:sz="0" w:space="0" w:color="auto"/>
        <w:right w:val="none" w:sz="0" w:space="0" w:color="auto"/>
      </w:divBdr>
    </w:div>
    <w:div w:id="900751481">
      <w:marLeft w:val="0"/>
      <w:marRight w:val="0"/>
      <w:marTop w:val="0"/>
      <w:marBottom w:val="0"/>
      <w:divBdr>
        <w:top w:val="none" w:sz="0" w:space="0" w:color="auto"/>
        <w:left w:val="none" w:sz="0" w:space="0" w:color="auto"/>
        <w:bottom w:val="none" w:sz="0" w:space="0" w:color="auto"/>
        <w:right w:val="none" w:sz="0" w:space="0" w:color="auto"/>
      </w:divBdr>
    </w:div>
    <w:div w:id="900751482">
      <w:marLeft w:val="0"/>
      <w:marRight w:val="0"/>
      <w:marTop w:val="0"/>
      <w:marBottom w:val="0"/>
      <w:divBdr>
        <w:top w:val="none" w:sz="0" w:space="0" w:color="auto"/>
        <w:left w:val="none" w:sz="0" w:space="0" w:color="auto"/>
        <w:bottom w:val="none" w:sz="0" w:space="0" w:color="auto"/>
        <w:right w:val="none" w:sz="0" w:space="0" w:color="auto"/>
      </w:divBdr>
    </w:div>
    <w:div w:id="900751483">
      <w:marLeft w:val="0"/>
      <w:marRight w:val="0"/>
      <w:marTop w:val="0"/>
      <w:marBottom w:val="0"/>
      <w:divBdr>
        <w:top w:val="none" w:sz="0" w:space="0" w:color="auto"/>
        <w:left w:val="none" w:sz="0" w:space="0" w:color="auto"/>
        <w:bottom w:val="none" w:sz="0" w:space="0" w:color="auto"/>
        <w:right w:val="none" w:sz="0" w:space="0" w:color="auto"/>
      </w:divBdr>
    </w:div>
    <w:div w:id="900751484">
      <w:marLeft w:val="0"/>
      <w:marRight w:val="0"/>
      <w:marTop w:val="0"/>
      <w:marBottom w:val="0"/>
      <w:divBdr>
        <w:top w:val="none" w:sz="0" w:space="0" w:color="auto"/>
        <w:left w:val="none" w:sz="0" w:space="0" w:color="auto"/>
        <w:bottom w:val="none" w:sz="0" w:space="0" w:color="auto"/>
        <w:right w:val="none" w:sz="0" w:space="0" w:color="auto"/>
      </w:divBdr>
    </w:div>
    <w:div w:id="900751485">
      <w:marLeft w:val="0"/>
      <w:marRight w:val="0"/>
      <w:marTop w:val="0"/>
      <w:marBottom w:val="0"/>
      <w:divBdr>
        <w:top w:val="none" w:sz="0" w:space="0" w:color="auto"/>
        <w:left w:val="none" w:sz="0" w:space="0" w:color="auto"/>
        <w:bottom w:val="none" w:sz="0" w:space="0" w:color="auto"/>
        <w:right w:val="none" w:sz="0" w:space="0" w:color="auto"/>
      </w:divBdr>
    </w:div>
    <w:div w:id="900751486">
      <w:marLeft w:val="0"/>
      <w:marRight w:val="0"/>
      <w:marTop w:val="0"/>
      <w:marBottom w:val="0"/>
      <w:divBdr>
        <w:top w:val="none" w:sz="0" w:space="0" w:color="auto"/>
        <w:left w:val="none" w:sz="0" w:space="0" w:color="auto"/>
        <w:bottom w:val="none" w:sz="0" w:space="0" w:color="auto"/>
        <w:right w:val="none" w:sz="0" w:space="0" w:color="auto"/>
      </w:divBdr>
    </w:div>
    <w:div w:id="900751487">
      <w:marLeft w:val="0"/>
      <w:marRight w:val="0"/>
      <w:marTop w:val="0"/>
      <w:marBottom w:val="0"/>
      <w:divBdr>
        <w:top w:val="none" w:sz="0" w:space="0" w:color="auto"/>
        <w:left w:val="none" w:sz="0" w:space="0" w:color="auto"/>
        <w:bottom w:val="none" w:sz="0" w:space="0" w:color="auto"/>
        <w:right w:val="none" w:sz="0" w:space="0" w:color="auto"/>
      </w:divBdr>
    </w:div>
    <w:div w:id="900751488">
      <w:marLeft w:val="0"/>
      <w:marRight w:val="0"/>
      <w:marTop w:val="0"/>
      <w:marBottom w:val="0"/>
      <w:divBdr>
        <w:top w:val="none" w:sz="0" w:space="0" w:color="auto"/>
        <w:left w:val="none" w:sz="0" w:space="0" w:color="auto"/>
        <w:bottom w:val="none" w:sz="0" w:space="0" w:color="auto"/>
        <w:right w:val="none" w:sz="0" w:space="0" w:color="auto"/>
      </w:divBdr>
    </w:div>
    <w:div w:id="900751489">
      <w:marLeft w:val="0"/>
      <w:marRight w:val="0"/>
      <w:marTop w:val="0"/>
      <w:marBottom w:val="0"/>
      <w:divBdr>
        <w:top w:val="none" w:sz="0" w:space="0" w:color="auto"/>
        <w:left w:val="none" w:sz="0" w:space="0" w:color="auto"/>
        <w:bottom w:val="none" w:sz="0" w:space="0" w:color="auto"/>
        <w:right w:val="none" w:sz="0" w:space="0" w:color="auto"/>
      </w:divBdr>
    </w:div>
    <w:div w:id="900751490">
      <w:marLeft w:val="0"/>
      <w:marRight w:val="0"/>
      <w:marTop w:val="0"/>
      <w:marBottom w:val="0"/>
      <w:divBdr>
        <w:top w:val="none" w:sz="0" w:space="0" w:color="auto"/>
        <w:left w:val="none" w:sz="0" w:space="0" w:color="auto"/>
        <w:bottom w:val="none" w:sz="0" w:space="0" w:color="auto"/>
        <w:right w:val="none" w:sz="0" w:space="0" w:color="auto"/>
      </w:divBdr>
    </w:div>
    <w:div w:id="900751491">
      <w:marLeft w:val="0"/>
      <w:marRight w:val="0"/>
      <w:marTop w:val="0"/>
      <w:marBottom w:val="0"/>
      <w:divBdr>
        <w:top w:val="none" w:sz="0" w:space="0" w:color="auto"/>
        <w:left w:val="none" w:sz="0" w:space="0" w:color="auto"/>
        <w:bottom w:val="none" w:sz="0" w:space="0" w:color="auto"/>
        <w:right w:val="none" w:sz="0" w:space="0" w:color="auto"/>
      </w:divBdr>
    </w:div>
    <w:div w:id="900751492">
      <w:marLeft w:val="0"/>
      <w:marRight w:val="0"/>
      <w:marTop w:val="0"/>
      <w:marBottom w:val="0"/>
      <w:divBdr>
        <w:top w:val="none" w:sz="0" w:space="0" w:color="auto"/>
        <w:left w:val="none" w:sz="0" w:space="0" w:color="auto"/>
        <w:bottom w:val="none" w:sz="0" w:space="0" w:color="auto"/>
        <w:right w:val="none" w:sz="0" w:space="0" w:color="auto"/>
      </w:divBdr>
    </w:div>
    <w:div w:id="900751493">
      <w:marLeft w:val="0"/>
      <w:marRight w:val="0"/>
      <w:marTop w:val="0"/>
      <w:marBottom w:val="0"/>
      <w:divBdr>
        <w:top w:val="none" w:sz="0" w:space="0" w:color="auto"/>
        <w:left w:val="none" w:sz="0" w:space="0" w:color="auto"/>
        <w:bottom w:val="none" w:sz="0" w:space="0" w:color="auto"/>
        <w:right w:val="none" w:sz="0" w:space="0" w:color="auto"/>
      </w:divBdr>
    </w:div>
    <w:div w:id="900751494">
      <w:marLeft w:val="0"/>
      <w:marRight w:val="0"/>
      <w:marTop w:val="0"/>
      <w:marBottom w:val="0"/>
      <w:divBdr>
        <w:top w:val="none" w:sz="0" w:space="0" w:color="auto"/>
        <w:left w:val="none" w:sz="0" w:space="0" w:color="auto"/>
        <w:bottom w:val="none" w:sz="0" w:space="0" w:color="auto"/>
        <w:right w:val="none" w:sz="0" w:space="0" w:color="auto"/>
      </w:divBdr>
    </w:div>
    <w:div w:id="900751495">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900751497">
      <w:marLeft w:val="0"/>
      <w:marRight w:val="0"/>
      <w:marTop w:val="0"/>
      <w:marBottom w:val="0"/>
      <w:divBdr>
        <w:top w:val="none" w:sz="0" w:space="0" w:color="auto"/>
        <w:left w:val="none" w:sz="0" w:space="0" w:color="auto"/>
        <w:bottom w:val="none" w:sz="0" w:space="0" w:color="auto"/>
        <w:right w:val="none" w:sz="0" w:space="0" w:color="auto"/>
      </w:divBdr>
    </w:div>
    <w:div w:id="900751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20</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54</cp:revision>
  <dcterms:created xsi:type="dcterms:W3CDTF">2018-03-09T05:56:00Z</dcterms:created>
  <dcterms:modified xsi:type="dcterms:W3CDTF">2018-12-17T01:29:00Z</dcterms:modified>
</cp:coreProperties>
</file>