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A8" w:rsidRPr="000A1368" w:rsidRDefault="000A1368">
      <w:pPr>
        <w:spacing w:line="300" w:lineRule="auto"/>
        <w:rPr>
          <w:rFonts w:ascii="黑体" w:eastAsia="黑体" w:hAnsi="黑体"/>
          <w:color w:val="1D1B11"/>
          <w:sz w:val="44"/>
          <w:szCs w:val="44"/>
        </w:rPr>
      </w:pPr>
      <w:r w:rsidRPr="000A1368">
        <w:rPr>
          <w:rFonts w:ascii="黑体" w:eastAsia="黑体" w:hAnsi="黑体" w:hint="eastAsia"/>
          <w:color w:val="1D1B11"/>
          <w:sz w:val="44"/>
          <w:szCs w:val="44"/>
        </w:rPr>
        <w:t>附件：</w:t>
      </w:r>
    </w:p>
    <w:p w:rsidR="00AD3FA8" w:rsidRPr="000A1368" w:rsidRDefault="00AD3FA8">
      <w:pPr>
        <w:widowControl/>
        <w:spacing w:before="100" w:beforeAutospacing="1" w:after="100" w:afterAutospacing="1" w:line="300" w:lineRule="auto"/>
        <w:jc w:val="center"/>
        <w:outlineLvl w:val="1"/>
        <w:rPr>
          <w:rFonts w:ascii="黑体" w:eastAsia="黑体" w:hAnsi="黑体"/>
          <w:color w:val="1D1B11"/>
          <w:kern w:val="0"/>
          <w:sz w:val="44"/>
          <w:szCs w:val="44"/>
        </w:rPr>
      </w:pPr>
      <w:bookmarkStart w:id="0" w:name="_GoBack"/>
      <w:bookmarkEnd w:id="0"/>
    </w:p>
    <w:p w:rsidR="00AD3FA8" w:rsidRPr="000A1368" w:rsidRDefault="00AD3FA8">
      <w:pPr>
        <w:widowControl/>
        <w:spacing w:before="100" w:beforeAutospacing="1" w:after="100" w:afterAutospacing="1" w:line="300" w:lineRule="auto"/>
        <w:jc w:val="center"/>
        <w:outlineLvl w:val="1"/>
        <w:rPr>
          <w:rFonts w:ascii="黑体" w:eastAsia="黑体" w:hAnsi="黑体"/>
          <w:color w:val="1D1B11"/>
          <w:kern w:val="0"/>
          <w:sz w:val="44"/>
          <w:szCs w:val="44"/>
        </w:rPr>
      </w:pPr>
    </w:p>
    <w:p w:rsidR="00AD3FA8" w:rsidRPr="000A1368" w:rsidRDefault="00AD3FA8">
      <w:pPr>
        <w:widowControl/>
        <w:spacing w:before="100" w:beforeAutospacing="1" w:after="100" w:afterAutospacing="1" w:line="300" w:lineRule="auto"/>
        <w:jc w:val="center"/>
        <w:outlineLvl w:val="1"/>
        <w:rPr>
          <w:rFonts w:ascii="黑体" w:eastAsia="黑体" w:hAnsi="黑体"/>
          <w:color w:val="1D1B11"/>
          <w:kern w:val="0"/>
          <w:sz w:val="44"/>
          <w:szCs w:val="44"/>
        </w:rPr>
      </w:pPr>
    </w:p>
    <w:p w:rsidR="00AD3FA8" w:rsidRPr="000A1368" w:rsidRDefault="000A1368">
      <w:pPr>
        <w:widowControl/>
        <w:spacing w:before="100" w:beforeAutospacing="1" w:after="100" w:afterAutospacing="1" w:line="300" w:lineRule="auto"/>
        <w:jc w:val="center"/>
        <w:outlineLvl w:val="1"/>
        <w:rPr>
          <w:rFonts w:ascii="黑体" w:eastAsia="黑体" w:hAnsi="黑体"/>
          <w:color w:val="1D1B11"/>
          <w:kern w:val="0"/>
          <w:sz w:val="44"/>
          <w:szCs w:val="44"/>
        </w:rPr>
      </w:pPr>
      <w:r w:rsidRPr="000A1368">
        <w:rPr>
          <w:rFonts w:ascii="黑体" w:eastAsia="黑体" w:hAnsi="黑体" w:hint="eastAsia"/>
          <w:color w:val="1D1B11"/>
          <w:kern w:val="0"/>
          <w:sz w:val="44"/>
          <w:szCs w:val="44"/>
        </w:rPr>
        <w:t>乌鲁木齐市水磨沟区园林队</w:t>
      </w:r>
    </w:p>
    <w:p w:rsidR="00AD3FA8" w:rsidRPr="000A1368" w:rsidRDefault="000A1368">
      <w:pPr>
        <w:widowControl/>
        <w:spacing w:before="100" w:beforeAutospacing="1" w:after="100" w:afterAutospacing="1" w:line="300" w:lineRule="auto"/>
        <w:jc w:val="center"/>
        <w:outlineLvl w:val="1"/>
        <w:rPr>
          <w:rFonts w:ascii="黑体" w:eastAsia="黑体" w:hAnsi="黑体"/>
          <w:color w:val="1D1B11"/>
          <w:kern w:val="0"/>
          <w:sz w:val="44"/>
          <w:szCs w:val="44"/>
        </w:rPr>
      </w:pPr>
      <w:r w:rsidRPr="000A1368">
        <w:rPr>
          <w:rFonts w:ascii="黑体" w:eastAsia="黑体" w:hAnsi="黑体" w:hint="eastAsia"/>
          <w:color w:val="1D1B11"/>
          <w:kern w:val="0"/>
          <w:sz w:val="44"/>
          <w:szCs w:val="44"/>
        </w:rPr>
        <w:t>2016</w:t>
      </w:r>
      <w:r w:rsidRPr="000A1368">
        <w:rPr>
          <w:rFonts w:ascii="黑体" w:eastAsia="黑体" w:hAnsi="黑体" w:hint="eastAsia"/>
          <w:color w:val="1D1B11"/>
          <w:kern w:val="0"/>
          <w:sz w:val="44"/>
          <w:szCs w:val="44"/>
        </w:rPr>
        <w:t>年部门预算公开</w:t>
      </w:r>
    </w:p>
    <w:p w:rsidR="00AD3FA8" w:rsidRPr="000A1368" w:rsidRDefault="00AD3FA8">
      <w:pPr>
        <w:widowControl/>
        <w:spacing w:line="300" w:lineRule="auto"/>
        <w:ind w:firstLineChars="50" w:firstLine="120"/>
        <w:outlineLvl w:val="1"/>
        <w:rPr>
          <w:rFonts w:ascii="宋体"/>
          <w:b/>
          <w:color w:val="1D1B11"/>
          <w:kern w:val="0"/>
          <w:sz w:val="24"/>
        </w:rPr>
      </w:pPr>
    </w:p>
    <w:p w:rsidR="00AD3FA8" w:rsidRPr="000A1368" w:rsidRDefault="00AD3FA8">
      <w:pPr>
        <w:widowControl/>
        <w:spacing w:line="300" w:lineRule="auto"/>
        <w:ind w:firstLineChars="50" w:firstLine="120"/>
        <w:outlineLvl w:val="1"/>
        <w:rPr>
          <w:rFonts w:ascii="宋体"/>
          <w:b/>
          <w:color w:val="1D1B11"/>
          <w:kern w:val="0"/>
          <w:sz w:val="24"/>
        </w:rPr>
      </w:pPr>
    </w:p>
    <w:p w:rsidR="00AD3FA8" w:rsidRPr="000A1368" w:rsidRDefault="00AD3FA8">
      <w:pPr>
        <w:widowControl/>
        <w:spacing w:line="300" w:lineRule="auto"/>
        <w:ind w:firstLineChars="50" w:firstLine="120"/>
        <w:outlineLvl w:val="1"/>
        <w:rPr>
          <w:rFonts w:ascii="宋体"/>
          <w:b/>
          <w:color w:val="1D1B11"/>
          <w:kern w:val="0"/>
          <w:sz w:val="24"/>
        </w:rPr>
      </w:pPr>
    </w:p>
    <w:p w:rsidR="00AD3FA8" w:rsidRPr="000A1368" w:rsidRDefault="00AD3FA8">
      <w:pPr>
        <w:widowControl/>
        <w:spacing w:line="300" w:lineRule="auto"/>
        <w:ind w:firstLineChars="50" w:firstLine="120"/>
        <w:outlineLvl w:val="1"/>
        <w:rPr>
          <w:rFonts w:ascii="宋体"/>
          <w:b/>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0A1368">
      <w:pPr>
        <w:widowControl/>
        <w:spacing w:line="300" w:lineRule="auto"/>
        <w:jc w:val="center"/>
        <w:outlineLvl w:val="1"/>
        <w:rPr>
          <w:rFonts w:ascii="黑体" w:eastAsia="黑体" w:hAnsi="黑体"/>
          <w:color w:val="1D1B11"/>
          <w:kern w:val="0"/>
          <w:sz w:val="44"/>
          <w:szCs w:val="44"/>
        </w:rPr>
      </w:pPr>
      <w:r w:rsidRPr="000A1368">
        <w:rPr>
          <w:rFonts w:ascii="黑体" w:eastAsia="黑体" w:hAnsi="黑体" w:hint="eastAsia"/>
          <w:color w:val="1D1B11"/>
          <w:kern w:val="0"/>
          <w:sz w:val="44"/>
          <w:szCs w:val="44"/>
        </w:rPr>
        <w:lastRenderedPageBreak/>
        <w:t>目录</w:t>
      </w:r>
    </w:p>
    <w:p w:rsidR="00AD3FA8" w:rsidRPr="000A1368" w:rsidRDefault="00AD3FA8">
      <w:pPr>
        <w:widowControl/>
        <w:spacing w:line="300" w:lineRule="auto"/>
        <w:jc w:val="center"/>
        <w:outlineLvl w:val="1"/>
        <w:rPr>
          <w:rFonts w:ascii="黑体" w:eastAsia="黑体" w:hAnsi="黑体"/>
          <w:color w:val="1D1B11"/>
          <w:kern w:val="0"/>
          <w:sz w:val="44"/>
          <w:szCs w:val="44"/>
        </w:rPr>
      </w:pPr>
    </w:p>
    <w:p w:rsidR="00AD3FA8" w:rsidRPr="000A1368" w:rsidRDefault="000A1368">
      <w:pPr>
        <w:widowControl/>
        <w:spacing w:line="460" w:lineRule="exac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第一部分</w:t>
      </w:r>
      <w:r w:rsidRPr="000A1368">
        <w:rPr>
          <w:rFonts w:ascii="仿宋_GB2312" w:eastAsia="仿宋_GB2312" w:hAnsi="宋体"/>
          <w:b/>
          <w:color w:val="1D1B11"/>
          <w:kern w:val="0"/>
          <w:sz w:val="32"/>
          <w:szCs w:val="32"/>
        </w:rPr>
        <w:t xml:space="preserve">  </w:t>
      </w:r>
      <w:r w:rsidRPr="000A1368">
        <w:rPr>
          <w:rFonts w:ascii="仿宋_GB2312" w:eastAsia="仿宋_GB2312" w:hAnsi="宋体" w:hint="eastAsia"/>
          <w:b/>
          <w:color w:val="1D1B11"/>
          <w:kern w:val="0"/>
          <w:sz w:val="32"/>
          <w:szCs w:val="32"/>
        </w:rPr>
        <w:t>乌市水磨沟区园林队单位概况</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一、主要职能</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二、机构设置及人员情况</w:t>
      </w:r>
    </w:p>
    <w:p w:rsidR="00AD3FA8" w:rsidRPr="000A1368" w:rsidRDefault="000A1368">
      <w:pPr>
        <w:widowControl/>
        <w:spacing w:line="460" w:lineRule="exac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第二部分</w:t>
      </w:r>
      <w:r w:rsidRPr="000A1368">
        <w:rPr>
          <w:rFonts w:ascii="仿宋_GB2312" w:eastAsia="仿宋_GB2312" w:hAnsi="宋体"/>
          <w:b/>
          <w:color w:val="1D1B11"/>
          <w:kern w:val="0"/>
          <w:sz w:val="32"/>
          <w:szCs w:val="32"/>
        </w:rPr>
        <w:t xml:space="preserve">  </w:t>
      </w:r>
      <w:r w:rsidRPr="000A1368">
        <w:rPr>
          <w:rFonts w:ascii="仿宋_GB2312" w:eastAsia="仿宋_GB2312" w:hAnsi="宋体" w:hint="eastAsia"/>
          <w:b/>
          <w:color w:val="1D1B11"/>
          <w:kern w:val="0"/>
          <w:sz w:val="32"/>
          <w:szCs w:val="32"/>
        </w:rPr>
        <w:t>2016</w:t>
      </w:r>
      <w:r w:rsidRPr="000A1368">
        <w:rPr>
          <w:rFonts w:ascii="仿宋_GB2312" w:eastAsia="仿宋_GB2312" w:hAnsi="宋体" w:hint="eastAsia"/>
          <w:b/>
          <w:color w:val="1D1B11"/>
          <w:kern w:val="0"/>
          <w:sz w:val="32"/>
          <w:szCs w:val="32"/>
        </w:rPr>
        <w:t>年部门预算公开表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一、部门收支总体情况表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二、部门收入总体情况表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三、部门支出总体情况表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四、财政拨款收支总体情况表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五、一般公共预算支出情况表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六、一般公共预算基本支出情况表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七、项目支出情况表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八、一般公共预算“三公”经费支出情况表</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九、政府性基金预算支出情况表</w:t>
      </w:r>
    </w:p>
    <w:p w:rsidR="00AD3FA8" w:rsidRPr="000A1368" w:rsidRDefault="000A1368">
      <w:pPr>
        <w:widowControl/>
        <w:spacing w:line="460" w:lineRule="exac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第三部分</w:t>
      </w:r>
      <w:r w:rsidRPr="000A1368">
        <w:rPr>
          <w:rFonts w:ascii="仿宋_GB2312" w:eastAsia="仿宋_GB2312" w:hAnsi="宋体"/>
          <w:b/>
          <w:color w:val="1D1B11"/>
          <w:kern w:val="0"/>
          <w:sz w:val="32"/>
          <w:szCs w:val="32"/>
        </w:rPr>
        <w:t xml:space="preserve">  </w:t>
      </w:r>
      <w:r w:rsidRPr="000A1368">
        <w:rPr>
          <w:rFonts w:ascii="仿宋_GB2312" w:eastAsia="仿宋_GB2312" w:hAnsi="宋体" w:hint="eastAsia"/>
          <w:b/>
          <w:color w:val="1D1B11"/>
          <w:kern w:val="0"/>
          <w:sz w:val="32"/>
          <w:szCs w:val="32"/>
        </w:rPr>
        <w:t>2016</w:t>
      </w:r>
      <w:r w:rsidRPr="000A1368">
        <w:rPr>
          <w:rFonts w:ascii="仿宋_GB2312" w:eastAsia="仿宋_GB2312" w:hAnsi="宋体" w:hint="eastAsia"/>
          <w:b/>
          <w:color w:val="1D1B11"/>
          <w:kern w:val="0"/>
          <w:sz w:val="32"/>
          <w:szCs w:val="32"/>
        </w:rPr>
        <w:t>年部门预算情况说明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一、关于乌市水磨沟区园林队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年收支预算情况的总体说明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二、关于乌市水磨沟区园林队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年收入预算情况说明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三、关于乌市水磨沟区园林队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年支出预算情况说明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四、关于乌市水磨沟区园林队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年财政拨款收支预算情况的总体说明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五、关于乌市水磨沟区园林队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年一般公共预算当年拨款情况说明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六、关于乌市水磨沟区园林队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年一般公共预算基本支出情况说明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七、关于乌市水磨沟区园林队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年项目支出情况说明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lastRenderedPageBreak/>
        <w:t>八、关于乌市水磨沟区园林队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年一般公共预算“三公”经费预算情况说明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九、关于乌市水磨沟区园林队</w:t>
      </w:r>
      <w:r w:rsidRPr="000A1368">
        <w:rPr>
          <w:rFonts w:ascii="仿宋_GB2312" w:eastAsia="仿宋_GB2312" w:hAnsi="宋体" w:hint="eastAsia"/>
          <w:color w:val="1D1B11"/>
          <w:kern w:val="0"/>
          <w:sz w:val="32"/>
          <w:szCs w:val="32"/>
        </w:rPr>
        <w:t>2016</w:t>
      </w:r>
      <w:r w:rsidRPr="000A1368">
        <w:rPr>
          <w:rFonts w:ascii="仿宋_GB2312" w:eastAsia="仿宋_GB2312" w:hAnsi="宋体" w:hint="eastAsia"/>
          <w:color w:val="1D1B11"/>
          <w:kern w:val="0"/>
          <w:sz w:val="32"/>
          <w:szCs w:val="32"/>
        </w:rPr>
        <w:t>年政府性基金预算拨款情况说明</w:t>
      </w:r>
    </w:p>
    <w:p w:rsidR="00AD3FA8" w:rsidRPr="000A1368" w:rsidRDefault="000A1368">
      <w:pPr>
        <w:widowControl/>
        <w:spacing w:line="460" w:lineRule="exact"/>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十、其他重要事项的情况说明</w:t>
      </w:r>
    </w:p>
    <w:p w:rsidR="00AD3FA8" w:rsidRPr="000A1368" w:rsidRDefault="000A1368">
      <w:pPr>
        <w:widowControl/>
        <w:spacing w:line="460" w:lineRule="exac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第四部分</w:t>
      </w:r>
      <w:r w:rsidRPr="000A1368">
        <w:rPr>
          <w:rFonts w:ascii="仿宋_GB2312" w:eastAsia="仿宋_GB2312" w:hAnsi="宋体"/>
          <w:b/>
          <w:color w:val="1D1B11"/>
          <w:kern w:val="0"/>
          <w:sz w:val="32"/>
          <w:szCs w:val="32"/>
        </w:rPr>
        <w:t xml:space="preserve">  </w:t>
      </w:r>
      <w:r w:rsidRPr="000A1368">
        <w:rPr>
          <w:rFonts w:ascii="仿宋_GB2312" w:eastAsia="仿宋_GB2312" w:hAnsi="宋体" w:hint="eastAsia"/>
          <w:b/>
          <w:color w:val="1D1B11"/>
          <w:kern w:val="0"/>
          <w:sz w:val="32"/>
          <w:szCs w:val="32"/>
        </w:rPr>
        <w:t>名词解释</w:t>
      </w: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tabs>
          <w:tab w:val="left" w:pos="3335"/>
        </w:tabs>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AD3FA8">
      <w:pPr>
        <w:widowControl/>
        <w:spacing w:line="460" w:lineRule="exact"/>
        <w:rPr>
          <w:rFonts w:ascii="仿宋_GB2312" w:eastAsia="仿宋_GB2312" w:hAnsi="宋体"/>
          <w:color w:val="1D1B11"/>
          <w:kern w:val="0"/>
          <w:sz w:val="32"/>
          <w:szCs w:val="32"/>
        </w:rPr>
      </w:pPr>
    </w:p>
    <w:p w:rsidR="00AD3FA8" w:rsidRPr="000A1368" w:rsidRDefault="000A1368">
      <w:pPr>
        <w:pStyle w:val="1"/>
        <w:spacing w:before="240"/>
        <w:rPr>
          <w:rFonts w:ascii="黑体" w:eastAsia="黑体" w:hAnsi="黑体"/>
          <w:b w:val="0"/>
          <w:color w:val="1D1B11"/>
          <w:szCs w:val="32"/>
        </w:rPr>
      </w:pPr>
      <w:r w:rsidRPr="000A1368">
        <w:rPr>
          <w:rFonts w:ascii="黑体" w:eastAsia="黑体" w:hAnsi="黑体" w:hint="eastAsia"/>
          <w:b w:val="0"/>
          <w:color w:val="1D1B11"/>
          <w:szCs w:val="32"/>
        </w:rPr>
        <w:lastRenderedPageBreak/>
        <w:t>第一部分</w:t>
      </w:r>
      <w:r w:rsidRPr="000A1368">
        <w:rPr>
          <w:rFonts w:ascii="黑体" w:eastAsia="黑体" w:hAnsi="黑体"/>
          <w:b w:val="0"/>
          <w:color w:val="1D1B11"/>
          <w:szCs w:val="32"/>
        </w:rPr>
        <w:t xml:space="preserve">  </w:t>
      </w:r>
      <w:r w:rsidRPr="000A1368">
        <w:rPr>
          <w:rFonts w:ascii="黑体" w:eastAsia="黑体" w:hAnsi="黑体" w:hint="eastAsia"/>
          <w:b w:val="0"/>
          <w:color w:val="1D1B11"/>
          <w:szCs w:val="32"/>
        </w:rPr>
        <w:t>乌市水磨沟区园林队单位概况</w:t>
      </w:r>
    </w:p>
    <w:p w:rsidR="00AD3FA8" w:rsidRPr="000A1368" w:rsidRDefault="00AD3FA8">
      <w:pPr>
        <w:widowControl/>
        <w:spacing w:line="300" w:lineRule="auto"/>
        <w:jc w:val="center"/>
        <w:outlineLvl w:val="1"/>
        <w:rPr>
          <w:rFonts w:ascii="黑体" w:eastAsia="黑体" w:hAnsi="黑体"/>
          <w:color w:val="1D1B11"/>
          <w:kern w:val="0"/>
          <w:sz w:val="32"/>
          <w:szCs w:val="32"/>
        </w:rPr>
      </w:pPr>
    </w:p>
    <w:p w:rsidR="00AD3FA8" w:rsidRPr="000A1368" w:rsidRDefault="000A1368">
      <w:pPr>
        <w:rPr>
          <w:rFonts w:ascii="黑体" w:eastAsia="黑体" w:hAnsi="黑体"/>
          <w:b/>
          <w:color w:val="1D1B11"/>
          <w:sz w:val="32"/>
          <w:szCs w:val="32"/>
        </w:rPr>
      </w:pPr>
      <w:r w:rsidRPr="000A1368">
        <w:rPr>
          <w:rFonts w:ascii="黑体" w:eastAsia="黑体" w:hAnsi="黑体" w:hint="eastAsia"/>
          <w:b/>
          <w:color w:val="1D1B11"/>
          <w:sz w:val="32"/>
          <w:szCs w:val="32"/>
        </w:rPr>
        <w:t>一、主要职能</w:t>
      </w:r>
    </w:p>
    <w:p w:rsidR="00AD3FA8" w:rsidRPr="000A1368" w:rsidRDefault="000A1368">
      <w:pPr>
        <w:widowControl/>
        <w:spacing w:line="560" w:lineRule="exact"/>
        <w:ind w:firstLineChars="200" w:firstLine="560"/>
        <w:jc w:val="left"/>
        <w:rPr>
          <w:rFonts w:ascii="宋体" w:cs="宋体"/>
          <w:bCs/>
          <w:color w:val="1D1B11"/>
          <w:kern w:val="0"/>
          <w:sz w:val="28"/>
          <w:szCs w:val="28"/>
        </w:rPr>
      </w:pPr>
      <w:r w:rsidRPr="000A1368">
        <w:rPr>
          <w:rFonts w:ascii="宋体" w:hAnsi="宋体" w:cs="宋体"/>
          <w:bCs/>
          <w:color w:val="1D1B11"/>
          <w:kern w:val="0"/>
          <w:sz w:val="28"/>
          <w:szCs w:val="28"/>
        </w:rPr>
        <w:t>1.</w:t>
      </w:r>
      <w:r w:rsidRPr="000A1368">
        <w:rPr>
          <w:rFonts w:ascii="宋体" w:hAnsi="宋体" w:cs="宋体" w:hint="eastAsia"/>
          <w:bCs/>
          <w:color w:val="1D1B11"/>
          <w:kern w:val="0"/>
          <w:sz w:val="28"/>
          <w:szCs w:val="28"/>
        </w:rPr>
        <w:t>贯彻执行国家、自治区和乌鲁木齐市有关园林绿化的法律、法规及管理条例。</w:t>
      </w:r>
    </w:p>
    <w:p w:rsidR="00AD3FA8" w:rsidRPr="000A1368" w:rsidRDefault="000A1368">
      <w:pPr>
        <w:widowControl/>
        <w:spacing w:line="560" w:lineRule="exact"/>
        <w:ind w:firstLineChars="200" w:firstLine="560"/>
        <w:jc w:val="left"/>
        <w:rPr>
          <w:rFonts w:ascii="宋体" w:cs="宋体"/>
          <w:bCs/>
          <w:color w:val="1D1B11"/>
          <w:kern w:val="0"/>
          <w:sz w:val="28"/>
          <w:szCs w:val="28"/>
        </w:rPr>
      </w:pPr>
      <w:r w:rsidRPr="000A1368">
        <w:rPr>
          <w:rFonts w:ascii="宋体" w:hAnsi="宋体" w:cs="宋体"/>
          <w:bCs/>
          <w:color w:val="1D1B11"/>
          <w:kern w:val="0"/>
          <w:sz w:val="28"/>
          <w:szCs w:val="28"/>
        </w:rPr>
        <w:t>2.</w:t>
      </w:r>
      <w:r w:rsidRPr="000A1368">
        <w:rPr>
          <w:rFonts w:ascii="宋体" w:hAnsi="宋体" w:cs="宋体" w:hint="eastAsia"/>
          <w:bCs/>
          <w:color w:val="1D1B11"/>
          <w:kern w:val="0"/>
          <w:sz w:val="28"/>
          <w:szCs w:val="28"/>
        </w:rPr>
        <w:t>负责辖区内公共绿地、风景林地、防护绿地、行道树及干道绿化带的绿化。</w:t>
      </w:r>
    </w:p>
    <w:p w:rsidR="00AD3FA8" w:rsidRPr="000A1368" w:rsidRDefault="000A1368">
      <w:pPr>
        <w:widowControl/>
        <w:spacing w:line="560" w:lineRule="exact"/>
        <w:ind w:firstLineChars="200" w:firstLine="560"/>
        <w:jc w:val="left"/>
        <w:rPr>
          <w:rFonts w:ascii="宋体" w:cs="宋体"/>
          <w:bCs/>
          <w:color w:val="1D1B11"/>
          <w:kern w:val="0"/>
          <w:sz w:val="28"/>
          <w:szCs w:val="28"/>
        </w:rPr>
      </w:pPr>
      <w:r w:rsidRPr="000A1368">
        <w:rPr>
          <w:rFonts w:ascii="宋体" w:hAnsi="宋体" w:cs="宋体"/>
          <w:bCs/>
          <w:color w:val="1D1B11"/>
          <w:kern w:val="0"/>
          <w:sz w:val="28"/>
          <w:szCs w:val="28"/>
        </w:rPr>
        <w:t>3.</w:t>
      </w:r>
      <w:r w:rsidRPr="000A1368">
        <w:rPr>
          <w:rFonts w:ascii="宋体" w:hAnsi="宋体" w:cs="宋体" w:hint="eastAsia"/>
          <w:bCs/>
          <w:color w:val="1D1B11"/>
          <w:kern w:val="0"/>
          <w:sz w:val="28"/>
          <w:szCs w:val="28"/>
        </w:rPr>
        <w:t>负责辖区内林木管护、园林花卉培育、园林绿地附属设施的保护及自建的公园绿化。</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二、机构设置及人员情况</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根据职责，纳入新疆乌鲁木齐市水磨沟区园林队</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年部门决算编制范围的有机关内设的</w:t>
      </w:r>
      <w:r w:rsidRPr="000A1368">
        <w:rPr>
          <w:rFonts w:ascii="宋体" w:hAnsi="宋体" w:cs="宋体" w:hint="eastAsia"/>
          <w:color w:val="1D1B11"/>
          <w:kern w:val="0"/>
          <w:sz w:val="28"/>
          <w:szCs w:val="28"/>
        </w:rPr>
        <w:t>1</w:t>
      </w:r>
      <w:r w:rsidRPr="000A1368">
        <w:rPr>
          <w:rFonts w:ascii="宋体" w:hAnsi="宋体" w:cs="宋体" w:hint="eastAsia"/>
          <w:color w:val="1D1B11"/>
          <w:kern w:val="0"/>
          <w:sz w:val="28"/>
          <w:szCs w:val="28"/>
        </w:rPr>
        <w:t>个机构。</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新疆乌鲁木齐市水磨沟区园林队，机构规格相当正科级。列事业编制</w:t>
      </w:r>
      <w:r w:rsidRPr="000A1368">
        <w:rPr>
          <w:rFonts w:ascii="宋体" w:hAnsi="宋体" w:cs="宋体" w:hint="eastAsia"/>
          <w:color w:val="1D1B11"/>
          <w:kern w:val="0"/>
          <w:sz w:val="28"/>
          <w:szCs w:val="28"/>
        </w:rPr>
        <w:t>81</w:t>
      </w:r>
      <w:r w:rsidRPr="000A1368">
        <w:rPr>
          <w:rFonts w:ascii="宋体" w:hAnsi="宋体" w:cs="宋体" w:hint="eastAsia"/>
          <w:color w:val="1D1B11"/>
          <w:kern w:val="0"/>
          <w:sz w:val="28"/>
          <w:szCs w:val="28"/>
        </w:rPr>
        <w:t>名（管理岗位</w:t>
      </w:r>
      <w:r w:rsidRPr="000A1368">
        <w:rPr>
          <w:rFonts w:ascii="宋体" w:hAnsi="宋体" w:cs="宋体" w:hint="eastAsia"/>
          <w:color w:val="1D1B11"/>
          <w:kern w:val="0"/>
          <w:sz w:val="28"/>
          <w:szCs w:val="28"/>
        </w:rPr>
        <w:t>6</w:t>
      </w:r>
      <w:r w:rsidRPr="000A1368">
        <w:rPr>
          <w:rFonts w:ascii="宋体" w:hAnsi="宋体" w:cs="宋体" w:hint="eastAsia"/>
          <w:color w:val="1D1B11"/>
          <w:kern w:val="0"/>
          <w:sz w:val="28"/>
          <w:szCs w:val="28"/>
        </w:rPr>
        <w:t>个，专业技术岗位</w:t>
      </w:r>
      <w:r w:rsidRPr="000A1368">
        <w:rPr>
          <w:rFonts w:ascii="宋体" w:hAnsi="宋体" w:cs="宋体"/>
          <w:color w:val="1D1B11"/>
          <w:kern w:val="0"/>
          <w:sz w:val="28"/>
          <w:szCs w:val="28"/>
        </w:rPr>
        <w:t>1</w:t>
      </w:r>
      <w:r w:rsidRPr="000A1368">
        <w:rPr>
          <w:rFonts w:ascii="宋体" w:hAnsi="宋体" w:cs="宋体" w:hint="eastAsia"/>
          <w:color w:val="1D1B11"/>
          <w:kern w:val="0"/>
          <w:sz w:val="28"/>
          <w:szCs w:val="28"/>
        </w:rPr>
        <w:t>0</w:t>
      </w:r>
      <w:r w:rsidRPr="000A1368">
        <w:rPr>
          <w:rFonts w:ascii="宋体" w:hAnsi="宋体" w:cs="宋体" w:hint="eastAsia"/>
          <w:color w:val="1D1B11"/>
          <w:kern w:val="0"/>
          <w:sz w:val="28"/>
          <w:szCs w:val="28"/>
        </w:rPr>
        <w:t>个，工勤岗位</w:t>
      </w:r>
      <w:r w:rsidRPr="000A1368">
        <w:rPr>
          <w:rFonts w:ascii="宋体" w:hAnsi="宋体" w:cs="宋体" w:hint="eastAsia"/>
          <w:color w:val="1D1B11"/>
          <w:kern w:val="0"/>
          <w:sz w:val="28"/>
          <w:szCs w:val="28"/>
        </w:rPr>
        <w:t>65</w:t>
      </w:r>
      <w:r w:rsidRPr="000A1368">
        <w:rPr>
          <w:rFonts w:ascii="宋体" w:hAnsi="宋体" w:cs="宋体" w:hint="eastAsia"/>
          <w:color w:val="1D1B11"/>
          <w:kern w:val="0"/>
          <w:sz w:val="28"/>
          <w:szCs w:val="28"/>
        </w:rPr>
        <w:t>个），其中：领导职数</w:t>
      </w:r>
      <w:r w:rsidRPr="000A1368">
        <w:rPr>
          <w:rFonts w:ascii="宋体" w:hAnsi="宋体" w:cs="宋体"/>
          <w:color w:val="1D1B11"/>
          <w:kern w:val="0"/>
          <w:sz w:val="28"/>
          <w:szCs w:val="28"/>
        </w:rPr>
        <w:t>3</w:t>
      </w:r>
      <w:r w:rsidRPr="000A1368">
        <w:rPr>
          <w:rFonts w:ascii="宋体" w:hAnsi="宋体" w:cs="宋体" w:hint="eastAsia"/>
          <w:color w:val="1D1B11"/>
          <w:kern w:val="0"/>
          <w:sz w:val="28"/>
          <w:szCs w:val="28"/>
        </w:rPr>
        <w:t>名</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队领导占管理岗位</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。经费形式为全额预算管理。新疆乌鲁木齐市水磨沟区园林队实有在职人数</w:t>
      </w:r>
      <w:r w:rsidRPr="000A1368">
        <w:rPr>
          <w:rFonts w:ascii="宋体" w:hAnsi="宋体" w:cs="宋体"/>
          <w:color w:val="1D1B11"/>
          <w:kern w:val="0"/>
          <w:sz w:val="28"/>
          <w:szCs w:val="28"/>
        </w:rPr>
        <w:t>7</w:t>
      </w:r>
      <w:r w:rsidRPr="000A1368">
        <w:rPr>
          <w:rFonts w:ascii="宋体" w:hAnsi="宋体" w:cs="宋体" w:hint="eastAsia"/>
          <w:color w:val="1D1B11"/>
          <w:kern w:val="0"/>
          <w:sz w:val="28"/>
          <w:szCs w:val="28"/>
        </w:rPr>
        <w:t>5</w:t>
      </w:r>
      <w:r w:rsidRPr="000A1368">
        <w:rPr>
          <w:rFonts w:ascii="宋体" w:hAnsi="宋体" w:cs="宋体" w:hint="eastAsia"/>
          <w:color w:val="1D1B11"/>
          <w:kern w:val="0"/>
          <w:sz w:val="28"/>
          <w:szCs w:val="28"/>
        </w:rPr>
        <w:t>人。</w:t>
      </w:r>
    </w:p>
    <w:p w:rsidR="00AD3FA8" w:rsidRPr="000A1368" w:rsidRDefault="00AD3FA8">
      <w:pPr>
        <w:widowControl/>
        <w:spacing w:line="560" w:lineRule="exact"/>
        <w:ind w:firstLineChars="200" w:firstLine="560"/>
        <w:jc w:val="left"/>
        <w:rPr>
          <w:rFonts w:ascii="宋体" w:cs="宋体"/>
          <w:color w:val="1D1B11"/>
          <w:kern w:val="0"/>
          <w:sz w:val="28"/>
          <w:szCs w:val="28"/>
        </w:rPr>
      </w:pPr>
    </w:p>
    <w:p w:rsidR="00AD3FA8" w:rsidRPr="000A1368" w:rsidRDefault="00AD3FA8">
      <w:pPr>
        <w:widowControl/>
        <w:spacing w:line="560" w:lineRule="exact"/>
        <w:ind w:firstLineChars="200" w:firstLine="560"/>
        <w:jc w:val="left"/>
        <w:rPr>
          <w:rFonts w:ascii="宋体" w:cs="宋体"/>
          <w:color w:val="1D1B11"/>
          <w:kern w:val="0"/>
          <w:sz w:val="28"/>
          <w:szCs w:val="28"/>
        </w:rPr>
      </w:pPr>
    </w:p>
    <w:p w:rsidR="00AD3FA8" w:rsidRPr="000A1368" w:rsidRDefault="00AD3FA8">
      <w:pPr>
        <w:widowControl/>
        <w:spacing w:line="560" w:lineRule="exact"/>
        <w:ind w:firstLineChars="200" w:firstLine="560"/>
        <w:jc w:val="left"/>
        <w:rPr>
          <w:rFonts w:ascii="宋体" w:cs="宋体"/>
          <w:color w:val="1D1B11"/>
          <w:kern w:val="0"/>
          <w:sz w:val="28"/>
          <w:szCs w:val="28"/>
        </w:rPr>
      </w:pPr>
    </w:p>
    <w:p w:rsidR="00AD3FA8" w:rsidRPr="000A1368" w:rsidRDefault="00AD3FA8">
      <w:pPr>
        <w:widowControl/>
        <w:spacing w:line="560" w:lineRule="exact"/>
        <w:ind w:firstLineChars="200" w:firstLine="560"/>
        <w:jc w:val="left"/>
        <w:rPr>
          <w:rFonts w:ascii="宋体" w:cs="宋体"/>
          <w:color w:val="1D1B11"/>
          <w:kern w:val="0"/>
          <w:sz w:val="28"/>
          <w:szCs w:val="28"/>
        </w:rPr>
      </w:pPr>
    </w:p>
    <w:p w:rsidR="00AD3FA8" w:rsidRPr="000A1368" w:rsidRDefault="000A1368">
      <w:pPr>
        <w:pStyle w:val="1"/>
        <w:spacing w:before="240"/>
        <w:rPr>
          <w:rFonts w:ascii="黑体" w:eastAsia="黑体" w:hAnsi="黑体"/>
          <w:b w:val="0"/>
          <w:color w:val="1D1B11"/>
        </w:rPr>
      </w:pPr>
      <w:r w:rsidRPr="000A1368">
        <w:rPr>
          <w:rFonts w:ascii="黑体" w:eastAsia="黑体" w:hAnsi="黑体" w:hint="eastAsia"/>
          <w:b w:val="0"/>
          <w:color w:val="1D1B11"/>
        </w:rPr>
        <w:lastRenderedPageBreak/>
        <w:t>第二部分</w:t>
      </w:r>
      <w:r w:rsidRPr="000A1368">
        <w:rPr>
          <w:rFonts w:ascii="黑体" w:eastAsia="黑体" w:hAnsi="黑体"/>
          <w:b w:val="0"/>
          <w:color w:val="1D1B11"/>
        </w:rPr>
        <w:t xml:space="preserve">  </w:t>
      </w:r>
      <w:r w:rsidRPr="000A1368">
        <w:rPr>
          <w:rFonts w:ascii="黑体" w:eastAsia="黑体" w:hAnsi="黑体" w:hint="eastAsia"/>
          <w:b w:val="0"/>
          <w:color w:val="1D1B11"/>
        </w:rPr>
        <w:t>乌市水磨沟区园林队</w:t>
      </w:r>
      <w:r w:rsidRPr="000A1368">
        <w:rPr>
          <w:rFonts w:ascii="黑体" w:eastAsia="黑体" w:hAnsi="黑体" w:hint="eastAsia"/>
          <w:b w:val="0"/>
          <w:color w:val="1D1B11"/>
        </w:rPr>
        <w:t>2016</w:t>
      </w:r>
      <w:r w:rsidRPr="000A1368">
        <w:rPr>
          <w:rFonts w:ascii="黑体" w:eastAsia="黑体" w:hAnsi="黑体" w:hint="eastAsia"/>
          <w:b w:val="0"/>
          <w:color w:val="1D1B11"/>
        </w:rPr>
        <w:t>年部门预算公开表</w:t>
      </w:r>
    </w:p>
    <w:p w:rsidR="00AD3FA8" w:rsidRPr="000A1368" w:rsidRDefault="000A1368" w:rsidP="005C4D99">
      <w:pPr>
        <w:widowControl/>
        <w:spacing w:beforeLines="50" w:before="120" w:line="300" w:lineRule="auto"/>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表一：</w:t>
      </w:r>
    </w:p>
    <w:p w:rsidR="00AD3FA8" w:rsidRPr="000A1368" w:rsidRDefault="000A1368">
      <w:pPr>
        <w:widowControl/>
        <w:spacing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部门收支总体情况表</w:t>
      </w:r>
    </w:p>
    <w:p w:rsidR="00AD3FA8" w:rsidRPr="000A1368" w:rsidRDefault="000A1368">
      <w:pPr>
        <w:widowControl/>
        <w:spacing w:line="300" w:lineRule="auto"/>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编制部门：</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8931" w:type="dxa"/>
        <w:jc w:val="center"/>
        <w:tblInd w:w="-176" w:type="dxa"/>
        <w:tblLayout w:type="fixed"/>
        <w:tblLook w:val="04A0" w:firstRow="1" w:lastRow="0" w:firstColumn="1" w:lastColumn="0" w:noHBand="0" w:noVBand="1"/>
      </w:tblPr>
      <w:tblGrid>
        <w:gridCol w:w="2549"/>
        <w:gridCol w:w="1704"/>
        <w:gridCol w:w="2977"/>
        <w:gridCol w:w="1701"/>
      </w:tblGrid>
      <w:tr w:rsidR="00AD3FA8">
        <w:trPr>
          <w:trHeight w:val="360"/>
          <w:jc w:val="center"/>
        </w:trPr>
        <w:tc>
          <w:tcPr>
            <w:tcW w:w="4253" w:type="dxa"/>
            <w:gridSpan w:val="2"/>
            <w:tcBorders>
              <w:top w:val="single" w:sz="4" w:space="0" w:color="auto"/>
              <w:left w:val="single" w:sz="4" w:space="0" w:color="auto"/>
              <w:bottom w:val="single" w:sz="4" w:space="0" w:color="auto"/>
              <w:right w:val="single" w:sz="4" w:space="0" w:color="000000"/>
            </w:tcBorders>
            <w:vAlign w:val="bottom"/>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收</w:t>
            </w:r>
            <w:r w:rsidRPr="000A1368">
              <w:rPr>
                <w:rFonts w:ascii="仿宋_GB2312" w:eastAsia="仿宋_GB2312" w:hAnsi="宋体" w:cs="宋体"/>
                <w:b/>
                <w:bCs/>
                <w:color w:val="1D1B11"/>
                <w:kern w:val="0"/>
                <w:sz w:val="18"/>
                <w:szCs w:val="18"/>
              </w:rPr>
              <w:t xml:space="preserve">     </w:t>
            </w:r>
            <w:r w:rsidRPr="000A1368">
              <w:rPr>
                <w:rFonts w:ascii="仿宋_GB2312" w:eastAsia="仿宋_GB2312" w:hAnsi="宋体" w:cs="宋体" w:hint="eastAsia"/>
                <w:b/>
                <w:bCs/>
                <w:color w:val="1D1B11"/>
                <w:kern w:val="0"/>
                <w:sz w:val="18"/>
                <w:szCs w:val="18"/>
              </w:rPr>
              <w:t>入</w:t>
            </w:r>
          </w:p>
        </w:tc>
        <w:tc>
          <w:tcPr>
            <w:tcW w:w="4678" w:type="dxa"/>
            <w:gridSpan w:val="2"/>
            <w:tcBorders>
              <w:top w:val="single" w:sz="4" w:space="0" w:color="auto"/>
              <w:left w:val="nil"/>
              <w:bottom w:val="single" w:sz="4" w:space="0" w:color="auto"/>
              <w:right w:val="single" w:sz="4" w:space="0" w:color="auto"/>
            </w:tcBorders>
            <w:vAlign w:val="bottom"/>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支</w:t>
            </w:r>
            <w:r w:rsidRPr="000A1368">
              <w:rPr>
                <w:rFonts w:ascii="仿宋_GB2312" w:eastAsia="仿宋_GB2312" w:hAnsi="宋体" w:cs="宋体"/>
                <w:b/>
                <w:bCs/>
                <w:color w:val="1D1B11"/>
                <w:kern w:val="0"/>
                <w:sz w:val="18"/>
                <w:szCs w:val="18"/>
              </w:rPr>
              <w:t xml:space="preserve">     </w:t>
            </w:r>
            <w:r w:rsidRPr="000A1368">
              <w:rPr>
                <w:rFonts w:ascii="仿宋_GB2312" w:eastAsia="仿宋_GB2312" w:hAnsi="宋体" w:cs="宋体" w:hint="eastAsia"/>
                <w:b/>
                <w:bCs/>
                <w:color w:val="1D1B11"/>
                <w:kern w:val="0"/>
                <w:sz w:val="18"/>
                <w:szCs w:val="18"/>
              </w:rPr>
              <w:t>出</w:t>
            </w: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项</w:t>
            </w:r>
            <w:r w:rsidRPr="000A1368">
              <w:rPr>
                <w:rFonts w:ascii="仿宋_GB2312" w:eastAsia="仿宋_GB2312" w:hAnsi="宋体" w:cs="宋体"/>
                <w:b/>
                <w:color w:val="1D1B11"/>
                <w:kern w:val="0"/>
                <w:sz w:val="18"/>
                <w:szCs w:val="18"/>
              </w:rPr>
              <w:t xml:space="preserve">     </w:t>
            </w:r>
            <w:r w:rsidRPr="000A1368">
              <w:rPr>
                <w:rFonts w:ascii="仿宋_GB2312" w:eastAsia="仿宋_GB2312" w:hAnsi="宋体" w:cs="宋体" w:hint="eastAsia"/>
                <w:b/>
                <w:color w:val="1D1B11"/>
                <w:kern w:val="0"/>
                <w:sz w:val="18"/>
                <w:szCs w:val="18"/>
              </w:rPr>
              <w:t>目</w:t>
            </w:r>
          </w:p>
        </w:tc>
        <w:tc>
          <w:tcPr>
            <w:tcW w:w="1704"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预算数</w:t>
            </w:r>
          </w:p>
        </w:tc>
        <w:tc>
          <w:tcPr>
            <w:tcW w:w="2977"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功能分类</w:t>
            </w:r>
          </w:p>
        </w:tc>
        <w:tc>
          <w:tcPr>
            <w:tcW w:w="1701"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预算数</w:t>
            </w: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财政拨款（补助）</w:t>
            </w:r>
          </w:p>
        </w:tc>
        <w:tc>
          <w:tcPr>
            <w:tcW w:w="170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201 </w:t>
            </w:r>
            <w:r w:rsidRPr="000A1368">
              <w:rPr>
                <w:rFonts w:ascii="仿宋_GB2312" w:eastAsia="仿宋_GB2312" w:hAnsi="宋体" w:cs="宋体" w:hint="eastAsia"/>
                <w:color w:val="1D1B11"/>
                <w:kern w:val="0"/>
                <w:sz w:val="18"/>
                <w:szCs w:val="18"/>
              </w:rPr>
              <w:t>一般公共服务支出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一般公共预算</w:t>
            </w:r>
          </w:p>
        </w:tc>
        <w:tc>
          <w:tcPr>
            <w:tcW w:w="170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202 </w:t>
            </w:r>
            <w:r w:rsidRPr="000A1368">
              <w:rPr>
                <w:rFonts w:ascii="仿宋_GB2312" w:eastAsia="仿宋_GB2312" w:hAnsi="宋体" w:cs="宋体" w:hint="eastAsia"/>
                <w:color w:val="1D1B11"/>
                <w:kern w:val="0"/>
                <w:sz w:val="18"/>
                <w:szCs w:val="18"/>
              </w:rPr>
              <w:t>外交支出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政府性基金预算</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203 </w:t>
            </w:r>
            <w:r w:rsidRPr="000A1368">
              <w:rPr>
                <w:rFonts w:ascii="仿宋_GB2312" w:eastAsia="仿宋_GB2312" w:hAnsi="宋体" w:cs="宋体" w:hint="eastAsia"/>
                <w:color w:val="1D1B11"/>
                <w:kern w:val="0"/>
                <w:sz w:val="18"/>
                <w:szCs w:val="18"/>
              </w:rPr>
              <w:t>国防支出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非税收入</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204 </w:t>
            </w:r>
            <w:r w:rsidRPr="000A1368">
              <w:rPr>
                <w:rFonts w:ascii="仿宋_GB2312" w:eastAsia="仿宋_GB2312" w:hAnsi="宋体" w:cs="宋体" w:hint="eastAsia"/>
                <w:color w:val="1D1B11"/>
                <w:kern w:val="0"/>
                <w:sz w:val="18"/>
                <w:szCs w:val="18"/>
              </w:rPr>
              <w:t>公共安全支出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其他资金</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205 </w:t>
            </w:r>
            <w:r w:rsidRPr="000A1368">
              <w:rPr>
                <w:rFonts w:ascii="仿宋_GB2312" w:eastAsia="仿宋_GB2312" w:hAnsi="宋体" w:cs="宋体" w:hint="eastAsia"/>
                <w:color w:val="1D1B11"/>
                <w:kern w:val="0"/>
                <w:sz w:val="18"/>
                <w:szCs w:val="18"/>
              </w:rPr>
              <w:t>教育支出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财政预算拨款结余结转</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206 </w:t>
            </w:r>
            <w:r w:rsidRPr="000A1368">
              <w:rPr>
                <w:rFonts w:ascii="仿宋_GB2312" w:eastAsia="仿宋_GB2312" w:hAnsi="宋体" w:cs="宋体" w:hint="eastAsia"/>
                <w:color w:val="1D1B11"/>
                <w:kern w:val="0"/>
                <w:sz w:val="18"/>
                <w:szCs w:val="18"/>
              </w:rPr>
              <w:t>科学技术支出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结转</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207 </w:t>
            </w:r>
            <w:r w:rsidRPr="000A1368">
              <w:rPr>
                <w:rFonts w:ascii="仿宋_GB2312" w:eastAsia="仿宋_GB2312" w:hAnsi="宋体" w:cs="宋体" w:hint="eastAsia"/>
                <w:color w:val="1D1B11"/>
                <w:kern w:val="0"/>
                <w:sz w:val="18"/>
                <w:szCs w:val="18"/>
              </w:rPr>
              <w:t>文化体育与传媒支出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结余</w:t>
            </w:r>
          </w:p>
        </w:tc>
        <w:tc>
          <w:tcPr>
            <w:tcW w:w="170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208 </w:t>
            </w:r>
            <w:r w:rsidRPr="000A1368">
              <w:rPr>
                <w:rFonts w:ascii="仿宋_GB2312" w:eastAsia="仿宋_GB2312" w:hAnsi="宋体" w:cs="宋体" w:hint="eastAsia"/>
                <w:color w:val="1D1B11"/>
                <w:kern w:val="0"/>
                <w:sz w:val="18"/>
                <w:szCs w:val="18"/>
              </w:rPr>
              <w:t>社会保障和就业支出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209 </w:t>
            </w:r>
            <w:r w:rsidRPr="000A1368">
              <w:rPr>
                <w:rFonts w:ascii="仿宋_GB2312" w:eastAsia="仿宋_GB2312" w:hAnsi="宋体" w:cs="宋体" w:hint="eastAsia"/>
                <w:color w:val="1D1B11"/>
                <w:kern w:val="0"/>
                <w:sz w:val="18"/>
                <w:szCs w:val="18"/>
              </w:rPr>
              <w:t>社会保险基金支出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210 </w:t>
            </w:r>
            <w:r w:rsidRPr="000A1368">
              <w:rPr>
                <w:rFonts w:ascii="仿宋_GB2312" w:eastAsia="仿宋_GB2312" w:hAnsi="宋体" w:cs="宋体" w:hint="eastAsia"/>
                <w:color w:val="1D1B11"/>
                <w:kern w:val="0"/>
                <w:sz w:val="18"/>
                <w:szCs w:val="18"/>
              </w:rPr>
              <w:t>医疗卫生与计划生育支出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211 </w:t>
            </w:r>
            <w:r w:rsidRPr="000A1368">
              <w:rPr>
                <w:rFonts w:ascii="仿宋_GB2312" w:eastAsia="仿宋_GB2312" w:hAnsi="宋体" w:cs="宋体" w:hint="eastAsia"/>
                <w:color w:val="1D1B11"/>
                <w:kern w:val="0"/>
                <w:sz w:val="18"/>
                <w:szCs w:val="18"/>
              </w:rPr>
              <w:t>节能环保支出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212 </w:t>
            </w:r>
            <w:r w:rsidRPr="000A1368">
              <w:rPr>
                <w:rFonts w:ascii="仿宋_GB2312" w:eastAsia="仿宋_GB2312" w:hAnsi="宋体" w:cs="宋体" w:hint="eastAsia"/>
                <w:color w:val="1D1B11"/>
                <w:kern w:val="0"/>
                <w:sz w:val="18"/>
                <w:szCs w:val="18"/>
              </w:rPr>
              <w:t>城乡社区支出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295.46</w:t>
            </w: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213 </w:t>
            </w:r>
            <w:r w:rsidRPr="000A1368">
              <w:rPr>
                <w:rFonts w:ascii="仿宋_GB2312" w:eastAsia="仿宋_GB2312" w:hAnsi="宋体" w:cs="宋体" w:hint="eastAsia"/>
                <w:color w:val="1D1B11"/>
                <w:kern w:val="0"/>
                <w:sz w:val="18"/>
                <w:szCs w:val="18"/>
              </w:rPr>
              <w:t>农林水支出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1432.95</w:t>
            </w: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214 </w:t>
            </w:r>
            <w:r w:rsidRPr="000A1368">
              <w:rPr>
                <w:rFonts w:ascii="仿宋_GB2312" w:eastAsia="仿宋_GB2312" w:hAnsi="宋体" w:cs="宋体" w:hint="eastAsia"/>
                <w:color w:val="1D1B11"/>
                <w:kern w:val="0"/>
                <w:sz w:val="18"/>
                <w:szCs w:val="18"/>
              </w:rPr>
              <w:t>交通运输支出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215 </w:t>
            </w:r>
            <w:r w:rsidRPr="000A1368">
              <w:rPr>
                <w:rFonts w:ascii="仿宋_GB2312" w:eastAsia="仿宋_GB2312" w:hAnsi="宋体" w:cs="宋体" w:hint="eastAsia"/>
                <w:color w:val="1D1B11"/>
                <w:kern w:val="0"/>
                <w:sz w:val="18"/>
                <w:szCs w:val="18"/>
              </w:rPr>
              <w:t>资源勘探信息等支出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216 </w:t>
            </w:r>
            <w:r w:rsidRPr="000A1368">
              <w:rPr>
                <w:rFonts w:ascii="仿宋_GB2312" w:eastAsia="仿宋_GB2312" w:hAnsi="宋体" w:cs="宋体" w:hint="eastAsia"/>
                <w:color w:val="1D1B11"/>
                <w:kern w:val="0"/>
                <w:sz w:val="18"/>
                <w:szCs w:val="18"/>
              </w:rPr>
              <w:t>商业服务业等支出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217 </w:t>
            </w:r>
            <w:r w:rsidRPr="000A1368">
              <w:rPr>
                <w:rFonts w:ascii="仿宋_GB2312" w:eastAsia="仿宋_GB2312" w:hAnsi="宋体" w:cs="宋体" w:hint="eastAsia"/>
                <w:color w:val="1D1B11"/>
                <w:kern w:val="0"/>
                <w:sz w:val="18"/>
                <w:szCs w:val="18"/>
              </w:rPr>
              <w:t>金融支出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219 </w:t>
            </w:r>
            <w:r w:rsidRPr="000A1368">
              <w:rPr>
                <w:rFonts w:ascii="仿宋_GB2312" w:eastAsia="仿宋_GB2312" w:hAnsi="宋体" w:cs="宋体" w:hint="eastAsia"/>
                <w:color w:val="1D1B11"/>
                <w:kern w:val="0"/>
                <w:sz w:val="18"/>
                <w:szCs w:val="18"/>
              </w:rPr>
              <w:t>援助其他地区支出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220 </w:t>
            </w:r>
            <w:r w:rsidRPr="000A1368">
              <w:rPr>
                <w:rFonts w:ascii="仿宋_GB2312" w:eastAsia="仿宋_GB2312" w:hAnsi="宋体" w:cs="宋体" w:hint="eastAsia"/>
                <w:color w:val="1D1B11"/>
                <w:kern w:val="0"/>
                <w:sz w:val="18"/>
                <w:szCs w:val="18"/>
              </w:rPr>
              <w:t>国土资源气象等支出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221 </w:t>
            </w:r>
            <w:r w:rsidRPr="000A1368">
              <w:rPr>
                <w:rFonts w:ascii="仿宋_GB2312" w:eastAsia="仿宋_GB2312" w:hAnsi="宋体" w:cs="宋体" w:hint="eastAsia"/>
                <w:color w:val="1D1B11"/>
                <w:kern w:val="0"/>
                <w:sz w:val="18"/>
                <w:szCs w:val="18"/>
              </w:rPr>
              <w:t>住房保障支出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222 </w:t>
            </w:r>
            <w:r w:rsidRPr="000A1368">
              <w:rPr>
                <w:rFonts w:ascii="仿宋_GB2312" w:eastAsia="仿宋_GB2312" w:hAnsi="宋体" w:cs="宋体" w:hint="eastAsia"/>
                <w:color w:val="1D1B11"/>
                <w:kern w:val="0"/>
                <w:sz w:val="18"/>
                <w:szCs w:val="18"/>
              </w:rPr>
              <w:t>粮油物资管理支出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223 </w:t>
            </w:r>
            <w:r w:rsidRPr="000A1368">
              <w:rPr>
                <w:rFonts w:ascii="仿宋_GB2312" w:eastAsia="仿宋_GB2312" w:hAnsi="宋体" w:cs="宋体" w:hint="eastAsia"/>
                <w:color w:val="1D1B11"/>
                <w:kern w:val="0"/>
                <w:sz w:val="18"/>
                <w:szCs w:val="18"/>
              </w:rPr>
              <w:t>国有资本经营预算支出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227 </w:t>
            </w:r>
            <w:r w:rsidRPr="000A1368">
              <w:rPr>
                <w:rFonts w:ascii="仿宋_GB2312" w:eastAsia="仿宋_GB2312" w:hAnsi="宋体" w:cs="宋体" w:hint="eastAsia"/>
                <w:color w:val="1D1B11"/>
                <w:kern w:val="0"/>
                <w:sz w:val="18"/>
                <w:szCs w:val="18"/>
              </w:rPr>
              <w:t>预备费</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229 </w:t>
            </w:r>
            <w:r w:rsidRPr="000A1368">
              <w:rPr>
                <w:rFonts w:ascii="仿宋_GB2312" w:eastAsia="仿宋_GB2312" w:hAnsi="宋体" w:cs="宋体" w:hint="eastAsia"/>
                <w:color w:val="1D1B11"/>
                <w:kern w:val="0"/>
                <w:sz w:val="18"/>
                <w:szCs w:val="18"/>
              </w:rPr>
              <w:t>其他支出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231 </w:t>
            </w:r>
            <w:r w:rsidRPr="000A1368">
              <w:rPr>
                <w:rFonts w:ascii="仿宋_GB2312" w:eastAsia="仿宋_GB2312" w:hAnsi="宋体" w:cs="宋体" w:hint="eastAsia"/>
                <w:color w:val="1D1B11"/>
                <w:kern w:val="0"/>
                <w:sz w:val="18"/>
                <w:szCs w:val="18"/>
              </w:rPr>
              <w:t>债务还本支出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232 </w:t>
            </w:r>
            <w:r w:rsidRPr="000A1368">
              <w:rPr>
                <w:rFonts w:ascii="仿宋_GB2312" w:eastAsia="仿宋_GB2312" w:hAnsi="宋体" w:cs="宋体" w:hint="eastAsia"/>
                <w:color w:val="1D1B11"/>
                <w:kern w:val="0"/>
                <w:sz w:val="18"/>
                <w:szCs w:val="18"/>
              </w:rPr>
              <w:t>债务付息支出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2549" w:type="dxa"/>
            <w:tcBorders>
              <w:top w:val="nil"/>
              <w:left w:val="single" w:sz="4" w:space="0" w:color="auto"/>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704"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233 </w:t>
            </w:r>
            <w:r w:rsidRPr="000A1368">
              <w:rPr>
                <w:rFonts w:ascii="仿宋_GB2312" w:eastAsia="仿宋_GB2312" w:hAnsi="宋体" w:cs="宋体" w:hint="eastAsia"/>
                <w:color w:val="1D1B11"/>
                <w:kern w:val="0"/>
                <w:sz w:val="18"/>
                <w:szCs w:val="18"/>
              </w:rPr>
              <w:t>债务发行费支出</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365"/>
          <w:jc w:val="center"/>
        </w:trPr>
        <w:tc>
          <w:tcPr>
            <w:tcW w:w="2549" w:type="dxa"/>
            <w:tcBorders>
              <w:top w:val="nil"/>
              <w:left w:val="single" w:sz="4" w:space="0" w:color="auto"/>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收</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入</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总</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704"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977" w:type="dxa"/>
            <w:tcBorders>
              <w:top w:val="nil"/>
              <w:left w:val="nil"/>
              <w:bottom w:val="single" w:sz="4" w:space="0" w:color="auto"/>
              <w:right w:val="nil"/>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支</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出</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合</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701"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r>
    </w:tbl>
    <w:p w:rsidR="00AD3FA8" w:rsidRPr="000A1368" w:rsidRDefault="00AD3FA8">
      <w:pPr>
        <w:widowControl/>
        <w:spacing w:line="300" w:lineRule="auto"/>
        <w:jc w:val="left"/>
        <w:outlineLvl w:val="1"/>
        <w:rPr>
          <w:rFonts w:ascii="宋体"/>
          <w:color w:val="1D1B11"/>
          <w:kern w:val="0"/>
          <w:sz w:val="24"/>
        </w:rPr>
      </w:pPr>
    </w:p>
    <w:p w:rsidR="00AD3FA8" w:rsidRPr="000A1368" w:rsidRDefault="00AD3FA8">
      <w:pPr>
        <w:widowControl/>
        <w:spacing w:line="300" w:lineRule="auto"/>
        <w:jc w:val="left"/>
        <w:outlineLvl w:val="1"/>
        <w:rPr>
          <w:rFonts w:ascii="宋体"/>
          <w:b/>
          <w:color w:val="1D1B11"/>
          <w:kern w:val="0"/>
          <w:sz w:val="24"/>
        </w:rPr>
      </w:pPr>
    </w:p>
    <w:p w:rsidR="00AD3FA8" w:rsidRPr="000A1368" w:rsidRDefault="000A1368">
      <w:pPr>
        <w:widowControl/>
        <w:spacing w:line="300" w:lineRule="auto"/>
        <w:jc w:val="lef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表二：</w:t>
      </w:r>
    </w:p>
    <w:p w:rsidR="00AD3FA8" w:rsidRPr="000A1368" w:rsidRDefault="000A1368">
      <w:pPr>
        <w:widowControl/>
        <w:spacing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部门收入总体情况表</w:t>
      </w:r>
    </w:p>
    <w:p w:rsidR="00AD3FA8" w:rsidRPr="000A1368" w:rsidRDefault="000A1368">
      <w:pPr>
        <w:widowControl/>
        <w:spacing w:line="300" w:lineRule="auto"/>
        <w:jc w:val="left"/>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填报部门：</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8976" w:type="dxa"/>
        <w:jc w:val="center"/>
        <w:tblInd w:w="93" w:type="dxa"/>
        <w:tblLayout w:type="fixed"/>
        <w:tblLook w:val="04A0" w:firstRow="1" w:lastRow="0" w:firstColumn="1" w:lastColumn="0" w:noHBand="0" w:noVBand="1"/>
      </w:tblPr>
      <w:tblGrid>
        <w:gridCol w:w="582"/>
        <w:gridCol w:w="426"/>
        <w:gridCol w:w="425"/>
        <w:gridCol w:w="1963"/>
        <w:gridCol w:w="872"/>
        <w:gridCol w:w="855"/>
        <w:gridCol w:w="453"/>
        <w:gridCol w:w="680"/>
        <w:gridCol w:w="680"/>
        <w:gridCol w:w="680"/>
        <w:gridCol w:w="680"/>
        <w:gridCol w:w="680"/>
      </w:tblGrid>
      <w:tr w:rsidR="00AD3FA8">
        <w:trPr>
          <w:trHeight w:val="510"/>
          <w:jc w:val="center"/>
        </w:trPr>
        <w:tc>
          <w:tcPr>
            <w:tcW w:w="1433" w:type="dxa"/>
            <w:gridSpan w:val="3"/>
            <w:tcBorders>
              <w:top w:val="single" w:sz="4" w:space="0" w:color="auto"/>
              <w:left w:val="single" w:sz="4" w:space="0" w:color="auto"/>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功能分类科目编码</w:t>
            </w:r>
          </w:p>
        </w:tc>
        <w:tc>
          <w:tcPr>
            <w:tcW w:w="1963"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功能分类科目名称</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总计</w:t>
            </w:r>
          </w:p>
        </w:tc>
        <w:tc>
          <w:tcPr>
            <w:tcW w:w="855"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一般公共预算拨款</w:t>
            </w:r>
          </w:p>
        </w:tc>
        <w:tc>
          <w:tcPr>
            <w:tcW w:w="453"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cs="宋体" w:hint="eastAsia"/>
                <w:b/>
                <w:color w:val="1D1B11"/>
                <w:kern w:val="0"/>
                <w:sz w:val="18"/>
                <w:szCs w:val="18"/>
              </w:rPr>
              <w:t>财政预算拨款结余结转</w:t>
            </w:r>
          </w:p>
        </w:tc>
      </w:tr>
      <w:tr w:rsidR="00AD3FA8">
        <w:trPr>
          <w:trHeight w:val="187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类</w:t>
            </w:r>
          </w:p>
        </w:tc>
        <w:tc>
          <w:tcPr>
            <w:tcW w:w="426" w:type="dxa"/>
            <w:tcBorders>
              <w:top w:val="nil"/>
              <w:left w:val="nil"/>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款</w:t>
            </w:r>
          </w:p>
        </w:tc>
        <w:tc>
          <w:tcPr>
            <w:tcW w:w="425" w:type="dxa"/>
            <w:tcBorders>
              <w:top w:val="nil"/>
              <w:left w:val="nil"/>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b/>
                <w:color w:val="1D1B11"/>
                <w:sz w:val="18"/>
                <w:szCs w:val="18"/>
              </w:rPr>
            </w:pPr>
            <w:r w:rsidRPr="000A1368">
              <w:rPr>
                <w:rFonts w:ascii="仿宋_GB2312" w:eastAsia="仿宋_GB2312" w:hAnsi="宋体" w:hint="eastAsia"/>
                <w:b/>
                <w:color w:val="1D1B11"/>
                <w:sz w:val="18"/>
                <w:szCs w:val="18"/>
              </w:rPr>
              <w:t>项</w:t>
            </w:r>
          </w:p>
        </w:tc>
        <w:tc>
          <w:tcPr>
            <w:tcW w:w="1963"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72"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55"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453"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rPr>
                <w:rFonts w:ascii="仿宋_GB2312" w:eastAsia="仿宋_GB2312" w:hAnsi="宋体" w:cs="宋体"/>
                <w:b/>
                <w:color w:val="1D1B11"/>
                <w:sz w:val="18"/>
                <w:szCs w:val="18"/>
              </w:rPr>
            </w:pPr>
            <w:r w:rsidRPr="000A1368">
              <w:rPr>
                <w:rFonts w:ascii="仿宋_GB2312" w:eastAsia="仿宋_GB2312" w:hAnsi="宋体" w:cs="宋体" w:hint="eastAsia"/>
                <w:b/>
                <w:color w:val="1D1B11"/>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AD3FA8" w:rsidRPr="000A1368" w:rsidRDefault="000A1368">
            <w:pPr>
              <w:spacing w:line="300" w:lineRule="auto"/>
              <w:rPr>
                <w:rFonts w:ascii="仿宋_GB2312" w:eastAsia="仿宋_GB2312" w:hAnsi="宋体" w:cs="宋体"/>
                <w:b/>
                <w:color w:val="1D1B11"/>
                <w:sz w:val="18"/>
                <w:szCs w:val="18"/>
              </w:rPr>
            </w:pPr>
            <w:r w:rsidRPr="000A1368">
              <w:rPr>
                <w:rFonts w:ascii="仿宋_GB2312" w:eastAsia="仿宋_GB2312" w:hAnsi="宋体" w:cs="宋体" w:hint="eastAsia"/>
                <w:b/>
                <w:color w:val="1D1B11"/>
                <w:sz w:val="18"/>
                <w:szCs w:val="18"/>
              </w:rPr>
              <w:t>结余</w:t>
            </w: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212</w:t>
            </w:r>
          </w:p>
        </w:tc>
        <w:tc>
          <w:tcPr>
            <w:tcW w:w="42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color w:val="1D1B11"/>
                <w:kern w:val="0"/>
                <w:sz w:val="18"/>
                <w:szCs w:val="18"/>
              </w:rPr>
              <w:t>0</w:t>
            </w:r>
            <w:r w:rsidRPr="000A1368">
              <w:rPr>
                <w:rFonts w:ascii="仿宋_GB2312" w:eastAsia="仿宋_GB2312" w:hAnsi="宋体" w:cs="宋体" w:hint="eastAsia"/>
                <w:color w:val="1D1B11"/>
                <w:kern w:val="0"/>
                <w:sz w:val="18"/>
                <w:szCs w:val="18"/>
              </w:rPr>
              <w:t>3</w:t>
            </w:r>
          </w:p>
        </w:tc>
        <w:tc>
          <w:tcPr>
            <w:tcW w:w="425"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99</w:t>
            </w:r>
          </w:p>
        </w:tc>
        <w:tc>
          <w:tcPr>
            <w:tcW w:w="1963"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其他城乡社区公共设施支出</w:t>
            </w:r>
          </w:p>
        </w:tc>
        <w:tc>
          <w:tcPr>
            <w:tcW w:w="872"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295.46</w:t>
            </w:r>
          </w:p>
        </w:tc>
        <w:tc>
          <w:tcPr>
            <w:tcW w:w="855"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295.46</w:t>
            </w: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213</w:t>
            </w:r>
          </w:p>
        </w:tc>
        <w:tc>
          <w:tcPr>
            <w:tcW w:w="426"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02</w:t>
            </w:r>
          </w:p>
        </w:tc>
        <w:tc>
          <w:tcPr>
            <w:tcW w:w="425"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04</w:t>
            </w:r>
          </w:p>
        </w:tc>
        <w:tc>
          <w:tcPr>
            <w:tcW w:w="1963"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林业事业机构</w:t>
            </w:r>
          </w:p>
        </w:tc>
        <w:tc>
          <w:tcPr>
            <w:tcW w:w="872"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1423.35</w:t>
            </w:r>
          </w:p>
        </w:tc>
        <w:tc>
          <w:tcPr>
            <w:tcW w:w="855"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1423.35</w:t>
            </w: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213</w:t>
            </w:r>
          </w:p>
        </w:tc>
        <w:tc>
          <w:tcPr>
            <w:tcW w:w="426"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02</w:t>
            </w:r>
          </w:p>
        </w:tc>
        <w:tc>
          <w:tcPr>
            <w:tcW w:w="425"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99</w:t>
            </w:r>
          </w:p>
        </w:tc>
        <w:tc>
          <w:tcPr>
            <w:tcW w:w="1963" w:type="dxa"/>
            <w:tcBorders>
              <w:top w:val="nil"/>
              <w:left w:val="nil"/>
              <w:bottom w:val="single" w:sz="4" w:space="0" w:color="auto"/>
              <w:right w:val="single" w:sz="4" w:space="0" w:color="auto"/>
            </w:tcBorders>
            <w:vAlign w:val="center"/>
          </w:tcPr>
          <w:p w:rsidR="00AD3FA8" w:rsidRPr="000A1368" w:rsidRDefault="000A1368">
            <w:pPr>
              <w:spacing w:line="300" w:lineRule="auto"/>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其他林业支出</w:t>
            </w:r>
          </w:p>
        </w:tc>
        <w:tc>
          <w:tcPr>
            <w:tcW w:w="872"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9.60</w:t>
            </w:r>
          </w:p>
        </w:tc>
        <w:tc>
          <w:tcPr>
            <w:tcW w:w="855"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9.60</w:t>
            </w: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72"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5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72"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5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72"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5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AD3FA8">
            <w:pPr>
              <w:spacing w:line="300" w:lineRule="auto"/>
              <w:rPr>
                <w:rFonts w:ascii="仿宋_GB2312" w:eastAsia="仿宋_GB2312" w:hAnsi="宋体" w:cs="宋体"/>
                <w:color w:val="1D1B11"/>
                <w:sz w:val="18"/>
                <w:szCs w:val="18"/>
              </w:rPr>
            </w:pPr>
          </w:p>
        </w:tc>
        <w:tc>
          <w:tcPr>
            <w:tcW w:w="872"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5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72"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85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r w:rsidR="00AD3FA8">
        <w:trPr>
          <w:trHeight w:val="465"/>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425"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1963" w:type="dxa"/>
            <w:tcBorders>
              <w:top w:val="nil"/>
              <w:left w:val="nil"/>
              <w:bottom w:val="single" w:sz="4" w:space="0" w:color="auto"/>
              <w:right w:val="single" w:sz="4" w:space="0" w:color="auto"/>
            </w:tcBorders>
            <w:vAlign w:val="center"/>
          </w:tcPr>
          <w:p w:rsidR="00AD3FA8" w:rsidRPr="000A1368" w:rsidRDefault="000A1368">
            <w:pPr>
              <w:spacing w:line="300" w:lineRule="auto"/>
              <w:jc w:val="center"/>
              <w:rPr>
                <w:rFonts w:ascii="仿宋_GB2312" w:eastAsia="仿宋_GB2312" w:hAnsi="宋体" w:cs="宋体"/>
                <w:color w:val="1D1B11"/>
                <w:sz w:val="18"/>
                <w:szCs w:val="18"/>
              </w:rPr>
            </w:pPr>
            <w:r w:rsidRPr="000A1368">
              <w:rPr>
                <w:rFonts w:ascii="仿宋_GB2312" w:eastAsia="仿宋_GB2312" w:hAnsi="宋体" w:hint="eastAsia"/>
                <w:color w:val="1D1B11"/>
                <w:sz w:val="18"/>
                <w:szCs w:val="18"/>
              </w:rPr>
              <w:t>合计</w:t>
            </w:r>
          </w:p>
        </w:tc>
        <w:tc>
          <w:tcPr>
            <w:tcW w:w="872"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1728.41</w:t>
            </w:r>
          </w:p>
        </w:tc>
        <w:tc>
          <w:tcPr>
            <w:tcW w:w="855"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1728.41</w:t>
            </w:r>
          </w:p>
        </w:tc>
        <w:tc>
          <w:tcPr>
            <w:tcW w:w="453"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c>
          <w:tcPr>
            <w:tcW w:w="680" w:type="dxa"/>
            <w:tcBorders>
              <w:top w:val="nil"/>
              <w:left w:val="nil"/>
              <w:bottom w:val="single" w:sz="4" w:space="0" w:color="auto"/>
              <w:right w:val="single" w:sz="4" w:space="0" w:color="auto"/>
            </w:tcBorders>
            <w:vAlign w:val="center"/>
          </w:tcPr>
          <w:p w:rsidR="00AD3FA8" w:rsidRPr="000A1368" w:rsidRDefault="00AD3FA8">
            <w:pPr>
              <w:spacing w:line="300" w:lineRule="auto"/>
              <w:jc w:val="right"/>
              <w:rPr>
                <w:rFonts w:ascii="仿宋_GB2312" w:eastAsia="仿宋_GB2312" w:hAnsi="宋体" w:cs="宋体"/>
                <w:color w:val="1D1B11"/>
                <w:sz w:val="18"/>
                <w:szCs w:val="18"/>
              </w:rPr>
            </w:pPr>
          </w:p>
        </w:tc>
      </w:tr>
    </w:tbl>
    <w:p w:rsidR="00AD3FA8" w:rsidRPr="000A1368" w:rsidRDefault="00AD3FA8">
      <w:pPr>
        <w:widowControl/>
        <w:spacing w:line="300" w:lineRule="auto"/>
        <w:outlineLvl w:val="1"/>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AD3FA8">
      <w:pPr>
        <w:widowControl/>
        <w:spacing w:line="300" w:lineRule="auto"/>
        <w:outlineLvl w:val="1"/>
        <w:rPr>
          <w:rFonts w:ascii="仿宋_GB2312" w:eastAsia="仿宋_GB2312" w:hAnsi="宋体"/>
          <w:b/>
          <w:color w:val="1D1B11"/>
          <w:kern w:val="0"/>
          <w:sz w:val="32"/>
          <w:szCs w:val="32"/>
        </w:rPr>
      </w:pPr>
    </w:p>
    <w:p w:rsidR="00AD3FA8" w:rsidRPr="000A1368" w:rsidRDefault="00AD3FA8">
      <w:pPr>
        <w:widowControl/>
        <w:spacing w:line="300" w:lineRule="auto"/>
        <w:outlineLvl w:val="1"/>
        <w:rPr>
          <w:rFonts w:ascii="仿宋_GB2312" w:eastAsia="仿宋_GB2312" w:hAnsi="宋体"/>
          <w:b/>
          <w:color w:val="1D1B11"/>
          <w:kern w:val="0"/>
          <w:sz w:val="32"/>
          <w:szCs w:val="32"/>
        </w:rPr>
      </w:pPr>
    </w:p>
    <w:p w:rsidR="00AD3FA8" w:rsidRPr="000A1368" w:rsidRDefault="000A1368">
      <w:pPr>
        <w:widowControl/>
        <w:spacing w:line="300" w:lineRule="auto"/>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表三：</w:t>
      </w:r>
    </w:p>
    <w:p w:rsidR="00AD3FA8" w:rsidRPr="000A1368" w:rsidRDefault="000A1368">
      <w:pPr>
        <w:widowControl/>
        <w:spacing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部门支出总体情况表</w:t>
      </w:r>
    </w:p>
    <w:p w:rsidR="00AD3FA8" w:rsidRPr="000A1368" w:rsidRDefault="000A1368">
      <w:pPr>
        <w:widowControl/>
        <w:spacing w:line="300" w:lineRule="auto"/>
        <w:jc w:val="center"/>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编制部门：</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9229" w:type="dxa"/>
        <w:tblInd w:w="93" w:type="dxa"/>
        <w:tblLayout w:type="fixed"/>
        <w:tblLook w:val="04A0" w:firstRow="1" w:lastRow="0" w:firstColumn="1" w:lastColumn="0" w:noHBand="0" w:noVBand="1"/>
      </w:tblPr>
      <w:tblGrid>
        <w:gridCol w:w="553"/>
        <w:gridCol w:w="460"/>
        <w:gridCol w:w="444"/>
        <w:gridCol w:w="2459"/>
        <w:gridCol w:w="1817"/>
        <w:gridCol w:w="1818"/>
        <w:gridCol w:w="1678"/>
      </w:tblGrid>
      <w:tr w:rsidR="00AD3FA8">
        <w:trPr>
          <w:trHeight w:val="345"/>
        </w:trPr>
        <w:tc>
          <w:tcPr>
            <w:tcW w:w="3916" w:type="dxa"/>
            <w:gridSpan w:val="4"/>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w:t>
            </w:r>
          </w:p>
        </w:tc>
        <w:tc>
          <w:tcPr>
            <w:tcW w:w="5313" w:type="dxa"/>
            <w:gridSpan w:val="3"/>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支出预算</w:t>
            </w:r>
          </w:p>
        </w:tc>
      </w:tr>
      <w:tr w:rsidR="00AD3FA8">
        <w:trPr>
          <w:trHeight w:val="480"/>
        </w:trPr>
        <w:tc>
          <w:tcPr>
            <w:tcW w:w="1457" w:type="dxa"/>
            <w:gridSpan w:val="3"/>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功能分类科目编码</w:t>
            </w:r>
          </w:p>
        </w:tc>
        <w:tc>
          <w:tcPr>
            <w:tcW w:w="2459"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功能分类科目名称</w:t>
            </w:r>
          </w:p>
        </w:tc>
        <w:tc>
          <w:tcPr>
            <w:tcW w:w="1817"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合计</w:t>
            </w:r>
          </w:p>
        </w:tc>
        <w:tc>
          <w:tcPr>
            <w:tcW w:w="1818"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基本支出</w:t>
            </w:r>
          </w:p>
        </w:tc>
        <w:tc>
          <w:tcPr>
            <w:tcW w:w="1678"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项目支出</w:t>
            </w:r>
          </w:p>
        </w:tc>
      </w:tr>
      <w:tr w:rsidR="00AD3FA8">
        <w:trPr>
          <w:trHeight w:val="270"/>
        </w:trPr>
        <w:tc>
          <w:tcPr>
            <w:tcW w:w="553"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类</w:t>
            </w:r>
          </w:p>
        </w:tc>
        <w:tc>
          <w:tcPr>
            <w:tcW w:w="46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款</w:t>
            </w:r>
          </w:p>
        </w:tc>
        <w:tc>
          <w:tcPr>
            <w:tcW w:w="444"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w:t>
            </w:r>
          </w:p>
        </w:tc>
        <w:tc>
          <w:tcPr>
            <w:tcW w:w="2459"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817"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818"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678"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212</w:t>
            </w:r>
          </w:p>
        </w:tc>
        <w:tc>
          <w:tcPr>
            <w:tcW w:w="460"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bCs/>
                <w:color w:val="1D1B11"/>
                <w:kern w:val="0"/>
                <w:sz w:val="18"/>
                <w:szCs w:val="18"/>
              </w:rPr>
            </w:pPr>
            <w:r w:rsidRPr="000A1368">
              <w:rPr>
                <w:rFonts w:ascii="仿宋_GB2312" w:eastAsia="仿宋_GB2312" w:hAnsi="宋体" w:cs="宋体"/>
                <w:color w:val="1D1B11"/>
                <w:kern w:val="0"/>
                <w:sz w:val="18"/>
                <w:szCs w:val="18"/>
              </w:rPr>
              <w:t>0</w:t>
            </w:r>
            <w:r w:rsidRPr="000A1368">
              <w:rPr>
                <w:rFonts w:ascii="仿宋_GB2312" w:eastAsia="仿宋_GB2312" w:hAnsi="宋体" w:cs="宋体" w:hint="eastAsia"/>
                <w:color w:val="1D1B11"/>
                <w:kern w:val="0"/>
                <w:sz w:val="18"/>
                <w:szCs w:val="18"/>
              </w:rPr>
              <w:t>3</w:t>
            </w:r>
          </w:p>
        </w:tc>
        <w:tc>
          <w:tcPr>
            <w:tcW w:w="44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99</w:t>
            </w:r>
          </w:p>
        </w:tc>
        <w:tc>
          <w:tcPr>
            <w:tcW w:w="2459"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其他城乡社区公共设施支出</w:t>
            </w:r>
          </w:p>
        </w:tc>
        <w:tc>
          <w:tcPr>
            <w:tcW w:w="1817"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295.46</w:t>
            </w: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295.46</w:t>
            </w: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0A1368">
            <w:pPr>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213</w:t>
            </w:r>
          </w:p>
        </w:tc>
        <w:tc>
          <w:tcPr>
            <w:tcW w:w="460"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02</w:t>
            </w:r>
          </w:p>
        </w:tc>
        <w:tc>
          <w:tcPr>
            <w:tcW w:w="444"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04</w:t>
            </w:r>
          </w:p>
        </w:tc>
        <w:tc>
          <w:tcPr>
            <w:tcW w:w="2459"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林业事业机构</w:t>
            </w:r>
          </w:p>
        </w:tc>
        <w:tc>
          <w:tcPr>
            <w:tcW w:w="1817"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1423.35</w:t>
            </w:r>
          </w:p>
        </w:tc>
        <w:tc>
          <w:tcPr>
            <w:tcW w:w="1818"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1423.35</w:t>
            </w: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213</w:t>
            </w:r>
          </w:p>
        </w:tc>
        <w:tc>
          <w:tcPr>
            <w:tcW w:w="460"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02</w:t>
            </w:r>
          </w:p>
        </w:tc>
        <w:tc>
          <w:tcPr>
            <w:tcW w:w="444"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99</w:t>
            </w:r>
          </w:p>
        </w:tc>
        <w:tc>
          <w:tcPr>
            <w:tcW w:w="2459" w:type="dxa"/>
            <w:tcBorders>
              <w:top w:val="nil"/>
              <w:left w:val="nil"/>
              <w:bottom w:val="single" w:sz="4" w:space="0" w:color="auto"/>
              <w:right w:val="single" w:sz="4" w:space="0" w:color="auto"/>
            </w:tcBorders>
            <w:vAlign w:val="center"/>
          </w:tcPr>
          <w:p w:rsidR="00AD3FA8" w:rsidRPr="000A1368" w:rsidRDefault="000A1368">
            <w:pPr>
              <w:spacing w:line="300" w:lineRule="auto"/>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sz w:val="18"/>
                <w:szCs w:val="18"/>
              </w:rPr>
              <w:t>其他林业支出</w:t>
            </w:r>
          </w:p>
        </w:tc>
        <w:tc>
          <w:tcPr>
            <w:tcW w:w="181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9.60</w:t>
            </w: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
                <w:bCs/>
                <w:color w:val="1D1B11"/>
                <w:kern w:val="0"/>
                <w:sz w:val="18"/>
                <w:szCs w:val="18"/>
              </w:rPr>
            </w:pPr>
            <w:r w:rsidRPr="000A1368">
              <w:rPr>
                <w:rFonts w:ascii="仿宋_GB2312" w:eastAsia="仿宋_GB2312" w:hAnsi="宋体" w:cs="宋体" w:hint="eastAsia"/>
                <w:color w:val="1D1B11"/>
                <w:kern w:val="0"/>
                <w:sz w:val="18"/>
                <w:szCs w:val="18"/>
              </w:rPr>
              <w:t>9.60</w:t>
            </w: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rPr>
                <w:rFonts w:ascii="仿宋_GB2312" w:eastAsia="仿宋_GB2312" w:hAnsi="宋体" w:cs="宋体"/>
                <w:b/>
                <w:bCs/>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
                <w:bCs/>
                <w:color w:val="1D1B11"/>
                <w:kern w:val="0"/>
                <w:sz w:val="18"/>
                <w:szCs w:val="18"/>
              </w:rPr>
            </w:pP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0A1368">
            <w:pPr>
              <w:widowControl/>
              <w:jc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合计</w:t>
            </w:r>
          </w:p>
        </w:tc>
        <w:tc>
          <w:tcPr>
            <w:tcW w:w="181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181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1423.35</w:t>
            </w:r>
          </w:p>
        </w:tc>
        <w:tc>
          <w:tcPr>
            <w:tcW w:w="167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305.06</w:t>
            </w:r>
          </w:p>
        </w:tc>
      </w:tr>
      <w:tr w:rsidR="00AD3FA8">
        <w:trPr>
          <w:trHeight w:val="405"/>
        </w:trPr>
        <w:tc>
          <w:tcPr>
            <w:tcW w:w="553"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460"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44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2459" w:type="dxa"/>
            <w:tcBorders>
              <w:top w:val="nil"/>
              <w:left w:val="nil"/>
              <w:bottom w:val="single" w:sz="4" w:space="0" w:color="auto"/>
              <w:right w:val="single" w:sz="4" w:space="0" w:color="auto"/>
            </w:tcBorders>
            <w:vAlign w:val="center"/>
          </w:tcPr>
          <w:p w:rsidR="00AD3FA8" w:rsidRPr="000A1368" w:rsidRDefault="00AD3FA8">
            <w:pPr>
              <w:widowControl/>
              <w:jc w:val="center"/>
              <w:rPr>
                <w:rFonts w:ascii="仿宋_GB2312" w:eastAsia="仿宋_GB2312" w:hAnsi="宋体" w:cs="宋体"/>
                <w:color w:val="1D1B11"/>
                <w:kern w:val="0"/>
                <w:sz w:val="18"/>
                <w:szCs w:val="18"/>
              </w:rPr>
            </w:pPr>
          </w:p>
        </w:tc>
        <w:tc>
          <w:tcPr>
            <w:tcW w:w="18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8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67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bl>
    <w:p w:rsidR="00AD3FA8" w:rsidRPr="000A1368" w:rsidRDefault="00AD3FA8" w:rsidP="005C4D99">
      <w:pPr>
        <w:widowControl/>
        <w:spacing w:beforeLines="50" w:before="120"/>
        <w:outlineLvl w:val="1"/>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0A1368" w:rsidP="005C4D99">
      <w:pPr>
        <w:widowControl/>
        <w:spacing w:beforeLines="50" w:before="120" w:line="300" w:lineRule="auto"/>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表四：</w:t>
      </w:r>
    </w:p>
    <w:p w:rsidR="00AD3FA8" w:rsidRPr="000A1368" w:rsidRDefault="000A1368" w:rsidP="005C4D99">
      <w:pPr>
        <w:widowControl/>
        <w:spacing w:beforeLines="50" w:before="120"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财政拨款收支预算总体情况表</w:t>
      </w:r>
    </w:p>
    <w:p w:rsidR="00AD3FA8" w:rsidRPr="000A1368" w:rsidRDefault="000A1368" w:rsidP="005C4D99">
      <w:pPr>
        <w:widowControl/>
        <w:spacing w:beforeLines="50" w:before="120" w:line="300" w:lineRule="auto"/>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编制部门：</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9229" w:type="dxa"/>
        <w:jc w:val="center"/>
        <w:tblInd w:w="93" w:type="dxa"/>
        <w:tblLayout w:type="fixed"/>
        <w:tblLook w:val="04A0" w:firstRow="1" w:lastRow="0" w:firstColumn="1" w:lastColumn="0" w:noHBand="0" w:noVBand="1"/>
      </w:tblPr>
      <w:tblGrid>
        <w:gridCol w:w="1620"/>
        <w:gridCol w:w="1230"/>
        <w:gridCol w:w="2250"/>
        <w:gridCol w:w="1294"/>
        <w:gridCol w:w="1418"/>
        <w:gridCol w:w="1417"/>
      </w:tblGrid>
      <w:tr w:rsidR="00AD3FA8">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财政拨款支出</w:t>
            </w:r>
          </w:p>
        </w:tc>
      </w:tr>
      <w:tr w:rsidR="00AD3FA8">
        <w:trPr>
          <w:trHeight w:val="465"/>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项</w:t>
            </w:r>
            <w:r w:rsidRPr="000A1368">
              <w:rPr>
                <w:rFonts w:ascii="仿宋_GB2312" w:eastAsia="仿宋_GB2312" w:hAnsi="宋体" w:cs="宋体"/>
                <w:b/>
                <w:color w:val="1D1B11"/>
                <w:kern w:val="0"/>
                <w:sz w:val="18"/>
                <w:szCs w:val="18"/>
              </w:rPr>
              <w:t xml:space="preserve">    </w:t>
            </w:r>
            <w:r w:rsidRPr="000A1368">
              <w:rPr>
                <w:rFonts w:ascii="仿宋_GB2312" w:eastAsia="仿宋_GB2312" w:hAnsi="宋体" w:cs="宋体" w:hint="eastAsia"/>
                <w:b/>
                <w:color w:val="1D1B11"/>
                <w:kern w:val="0"/>
                <w:sz w:val="18"/>
                <w:szCs w:val="18"/>
              </w:rPr>
              <w:t>目</w:t>
            </w:r>
          </w:p>
        </w:tc>
        <w:tc>
          <w:tcPr>
            <w:tcW w:w="123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合计</w:t>
            </w: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功</w:t>
            </w:r>
            <w:r w:rsidRPr="000A1368">
              <w:rPr>
                <w:rFonts w:ascii="仿宋_GB2312" w:eastAsia="仿宋_GB2312" w:hAnsi="宋体" w:cs="宋体"/>
                <w:b/>
                <w:color w:val="1D1B11"/>
                <w:kern w:val="0"/>
                <w:sz w:val="18"/>
                <w:szCs w:val="18"/>
              </w:rPr>
              <w:t xml:space="preserve">  </w:t>
            </w:r>
            <w:r w:rsidRPr="000A1368">
              <w:rPr>
                <w:rFonts w:ascii="仿宋_GB2312" w:eastAsia="仿宋_GB2312" w:hAnsi="宋体" w:cs="宋体" w:hint="eastAsia"/>
                <w:b/>
                <w:color w:val="1D1B11"/>
                <w:kern w:val="0"/>
                <w:sz w:val="18"/>
                <w:szCs w:val="18"/>
              </w:rPr>
              <w:t>能</w:t>
            </w:r>
            <w:r w:rsidRPr="000A1368">
              <w:rPr>
                <w:rFonts w:ascii="仿宋_GB2312" w:eastAsia="仿宋_GB2312" w:hAnsi="宋体" w:cs="宋体"/>
                <w:b/>
                <w:color w:val="1D1B11"/>
                <w:kern w:val="0"/>
                <w:sz w:val="18"/>
                <w:szCs w:val="18"/>
              </w:rPr>
              <w:t xml:space="preserve">  </w:t>
            </w:r>
            <w:r w:rsidRPr="000A1368">
              <w:rPr>
                <w:rFonts w:ascii="仿宋_GB2312" w:eastAsia="仿宋_GB2312" w:hAnsi="宋体" w:cs="宋体" w:hint="eastAsia"/>
                <w:b/>
                <w:color w:val="1D1B11"/>
                <w:kern w:val="0"/>
                <w:sz w:val="18"/>
                <w:szCs w:val="18"/>
              </w:rPr>
              <w:t>分</w:t>
            </w:r>
            <w:r w:rsidRPr="000A1368">
              <w:rPr>
                <w:rFonts w:ascii="仿宋_GB2312" w:eastAsia="仿宋_GB2312" w:hAnsi="宋体" w:cs="宋体"/>
                <w:b/>
                <w:color w:val="1D1B11"/>
                <w:kern w:val="0"/>
                <w:sz w:val="18"/>
                <w:szCs w:val="18"/>
              </w:rPr>
              <w:t xml:space="preserve">  </w:t>
            </w:r>
            <w:r w:rsidRPr="000A1368">
              <w:rPr>
                <w:rFonts w:ascii="仿宋_GB2312" w:eastAsia="仿宋_GB2312" w:hAnsi="宋体" w:cs="宋体" w:hint="eastAsia"/>
                <w:b/>
                <w:color w:val="1D1B11"/>
                <w:kern w:val="0"/>
                <w:sz w:val="18"/>
                <w:szCs w:val="18"/>
              </w:rPr>
              <w:t>类</w:t>
            </w:r>
          </w:p>
        </w:tc>
        <w:tc>
          <w:tcPr>
            <w:tcW w:w="1294"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合计</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一般公共预算</w:t>
            </w:r>
          </w:p>
        </w:tc>
        <w:tc>
          <w:tcPr>
            <w:tcW w:w="1417"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color w:val="1D1B11"/>
                <w:kern w:val="0"/>
                <w:sz w:val="18"/>
                <w:szCs w:val="18"/>
              </w:rPr>
            </w:pPr>
            <w:r w:rsidRPr="000A1368">
              <w:rPr>
                <w:rFonts w:ascii="仿宋_GB2312" w:eastAsia="仿宋_GB2312" w:hAnsi="宋体" w:cs="宋体" w:hint="eastAsia"/>
                <w:b/>
                <w:color w:val="1D1B11"/>
                <w:kern w:val="0"/>
                <w:sz w:val="18"/>
                <w:szCs w:val="18"/>
              </w:rPr>
              <w:t>政府性基金预算</w:t>
            </w: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财政拨款（补助）</w:t>
            </w:r>
          </w:p>
        </w:tc>
        <w:tc>
          <w:tcPr>
            <w:tcW w:w="1230"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201 </w:t>
            </w:r>
            <w:r w:rsidRPr="000A1368">
              <w:rPr>
                <w:rFonts w:ascii="仿宋_GB2312" w:eastAsia="仿宋_GB2312" w:hAnsi="宋体" w:cs="宋体" w:hint="eastAsia"/>
                <w:color w:val="1D1B11"/>
                <w:kern w:val="0"/>
                <w:sz w:val="18"/>
                <w:szCs w:val="18"/>
              </w:rPr>
              <w:t>一般公共服务支出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一般公共预算</w:t>
            </w:r>
          </w:p>
        </w:tc>
        <w:tc>
          <w:tcPr>
            <w:tcW w:w="1230"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202 </w:t>
            </w:r>
            <w:r w:rsidRPr="000A1368">
              <w:rPr>
                <w:rFonts w:ascii="仿宋_GB2312" w:eastAsia="仿宋_GB2312" w:hAnsi="宋体" w:cs="宋体" w:hint="eastAsia"/>
                <w:color w:val="1D1B11"/>
                <w:kern w:val="0"/>
                <w:sz w:val="18"/>
                <w:szCs w:val="18"/>
              </w:rPr>
              <w:t>外交支出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政府性基金预算</w:t>
            </w:r>
          </w:p>
        </w:tc>
        <w:tc>
          <w:tcPr>
            <w:tcW w:w="123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203 </w:t>
            </w:r>
            <w:r w:rsidRPr="000A1368">
              <w:rPr>
                <w:rFonts w:ascii="仿宋_GB2312" w:eastAsia="仿宋_GB2312" w:hAnsi="宋体" w:cs="宋体" w:hint="eastAsia"/>
                <w:color w:val="1D1B11"/>
                <w:kern w:val="0"/>
                <w:sz w:val="18"/>
                <w:szCs w:val="18"/>
              </w:rPr>
              <w:t>国防支出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204 </w:t>
            </w:r>
            <w:r w:rsidRPr="000A1368">
              <w:rPr>
                <w:rFonts w:ascii="仿宋_GB2312" w:eastAsia="仿宋_GB2312" w:hAnsi="宋体" w:cs="宋体" w:hint="eastAsia"/>
                <w:color w:val="1D1B11"/>
                <w:kern w:val="0"/>
                <w:sz w:val="18"/>
                <w:szCs w:val="18"/>
              </w:rPr>
              <w:t>公共安全支出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205 </w:t>
            </w:r>
            <w:r w:rsidRPr="000A1368">
              <w:rPr>
                <w:rFonts w:ascii="仿宋_GB2312" w:eastAsia="仿宋_GB2312" w:hAnsi="宋体" w:cs="宋体" w:hint="eastAsia"/>
                <w:color w:val="1D1B11"/>
                <w:kern w:val="0"/>
                <w:sz w:val="18"/>
                <w:szCs w:val="18"/>
              </w:rPr>
              <w:t>教育支出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206 </w:t>
            </w:r>
            <w:r w:rsidRPr="000A1368">
              <w:rPr>
                <w:rFonts w:ascii="仿宋_GB2312" w:eastAsia="仿宋_GB2312" w:hAnsi="宋体" w:cs="宋体" w:hint="eastAsia"/>
                <w:color w:val="1D1B11"/>
                <w:kern w:val="0"/>
                <w:sz w:val="18"/>
                <w:szCs w:val="18"/>
              </w:rPr>
              <w:t>科学技术支出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207 </w:t>
            </w:r>
            <w:r w:rsidRPr="000A1368">
              <w:rPr>
                <w:rFonts w:ascii="仿宋_GB2312" w:eastAsia="仿宋_GB2312" w:hAnsi="宋体" w:cs="宋体" w:hint="eastAsia"/>
                <w:color w:val="1D1B11"/>
                <w:kern w:val="0"/>
                <w:sz w:val="18"/>
                <w:szCs w:val="18"/>
              </w:rPr>
              <w:t>文化体育与传媒支出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208 </w:t>
            </w:r>
            <w:r w:rsidRPr="000A1368">
              <w:rPr>
                <w:rFonts w:ascii="仿宋_GB2312" w:eastAsia="仿宋_GB2312" w:hAnsi="宋体" w:cs="宋体" w:hint="eastAsia"/>
                <w:color w:val="1D1B11"/>
                <w:kern w:val="0"/>
                <w:sz w:val="18"/>
                <w:szCs w:val="18"/>
              </w:rPr>
              <w:t>社会保障和就业支出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209 </w:t>
            </w:r>
            <w:r w:rsidRPr="000A1368">
              <w:rPr>
                <w:rFonts w:ascii="仿宋_GB2312" w:eastAsia="仿宋_GB2312" w:hAnsi="宋体" w:cs="宋体" w:hint="eastAsia"/>
                <w:color w:val="1D1B11"/>
                <w:kern w:val="0"/>
                <w:sz w:val="18"/>
                <w:szCs w:val="18"/>
              </w:rPr>
              <w:t>社会保险基金支出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210 </w:t>
            </w:r>
            <w:r w:rsidRPr="000A1368">
              <w:rPr>
                <w:rFonts w:ascii="仿宋_GB2312" w:eastAsia="仿宋_GB2312" w:hAnsi="宋体" w:cs="宋体" w:hint="eastAsia"/>
                <w:color w:val="1D1B11"/>
                <w:kern w:val="0"/>
                <w:sz w:val="18"/>
                <w:szCs w:val="18"/>
              </w:rPr>
              <w:t>医疗卫生与计划生育支出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211 </w:t>
            </w:r>
            <w:r w:rsidRPr="000A1368">
              <w:rPr>
                <w:rFonts w:ascii="仿宋_GB2312" w:eastAsia="仿宋_GB2312" w:hAnsi="宋体" w:cs="宋体" w:hint="eastAsia"/>
                <w:color w:val="1D1B11"/>
                <w:kern w:val="0"/>
                <w:sz w:val="18"/>
                <w:szCs w:val="18"/>
              </w:rPr>
              <w:t>节能环保支出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212 </w:t>
            </w:r>
            <w:r w:rsidRPr="000A1368">
              <w:rPr>
                <w:rFonts w:ascii="仿宋_GB2312" w:eastAsia="仿宋_GB2312" w:hAnsi="宋体" w:cs="宋体" w:hint="eastAsia"/>
                <w:color w:val="1D1B11"/>
                <w:kern w:val="0"/>
                <w:sz w:val="18"/>
                <w:szCs w:val="18"/>
              </w:rPr>
              <w:t>城乡社区支出</w:t>
            </w:r>
          </w:p>
        </w:tc>
        <w:tc>
          <w:tcPr>
            <w:tcW w:w="1294"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295.46</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295.46</w:t>
            </w: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213 </w:t>
            </w:r>
            <w:r w:rsidRPr="000A1368">
              <w:rPr>
                <w:rFonts w:ascii="仿宋_GB2312" w:eastAsia="仿宋_GB2312" w:hAnsi="宋体" w:cs="宋体" w:hint="eastAsia"/>
                <w:color w:val="1D1B11"/>
                <w:kern w:val="0"/>
                <w:sz w:val="18"/>
                <w:szCs w:val="18"/>
              </w:rPr>
              <w:t>农林水支出</w:t>
            </w:r>
          </w:p>
        </w:tc>
        <w:tc>
          <w:tcPr>
            <w:tcW w:w="129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1432.95</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1432.95</w:t>
            </w: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214 </w:t>
            </w:r>
            <w:r w:rsidRPr="000A1368">
              <w:rPr>
                <w:rFonts w:ascii="仿宋_GB2312" w:eastAsia="仿宋_GB2312" w:hAnsi="宋体" w:cs="宋体" w:hint="eastAsia"/>
                <w:color w:val="1D1B11"/>
                <w:kern w:val="0"/>
                <w:sz w:val="18"/>
                <w:szCs w:val="18"/>
              </w:rPr>
              <w:t>交通运输支出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215 </w:t>
            </w:r>
            <w:r w:rsidRPr="000A1368">
              <w:rPr>
                <w:rFonts w:ascii="仿宋_GB2312" w:eastAsia="仿宋_GB2312" w:hAnsi="宋体" w:cs="宋体" w:hint="eastAsia"/>
                <w:color w:val="1D1B11"/>
                <w:kern w:val="0"/>
                <w:sz w:val="18"/>
                <w:szCs w:val="18"/>
              </w:rPr>
              <w:t>资源勘探信息等支出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216 </w:t>
            </w:r>
            <w:r w:rsidRPr="000A1368">
              <w:rPr>
                <w:rFonts w:ascii="仿宋_GB2312" w:eastAsia="仿宋_GB2312" w:hAnsi="宋体" w:cs="宋体" w:hint="eastAsia"/>
                <w:color w:val="1D1B11"/>
                <w:kern w:val="0"/>
                <w:sz w:val="18"/>
                <w:szCs w:val="18"/>
              </w:rPr>
              <w:t>商业服务业等支出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217 </w:t>
            </w:r>
            <w:r w:rsidRPr="000A1368">
              <w:rPr>
                <w:rFonts w:ascii="仿宋_GB2312" w:eastAsia="仿宋_GB2312" w:hAnsi="宋体" w:cs="宋体" w:hint="eastAsia"/>
                <w:color w:val="1D1B11"/>
                <w:kern w:val="0"/>
                <w:sz w:val="18"/>
                <w:szCs w:val="18"/>
              </w:rPr>
              <w:t>金融支出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219 </w:t>
            </w:r>
            <w:r w:rsidRPr="000A1368">
              <w:rPr>
                <w:rFonts w:ascii="仿宋_GB2312" w:eastAsia="仿宋_GB2312" w:hAnsi="宋体" w:cs="宋体" w:hint="eastAsia"/>
                <w:color w:val="1D1B11"/>
                <w:kern w:val="0"/>
                <w:sz w:val="18"/>
                <w:szCs w:val="18"/>
              </w:rPr>
              <w:t>援助其他地区支出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220 </w:t>
            </w:r>
            <w:r w:rsidRPr="000A1368">
              <w:rPr>
                <w:rFonts w:ascii="仿宋_GB2312" w:eastAsia="仿宋_GB2312" w:hAnsi="宋体" w:cs="宋体" w:hint="eastAsia"/>
                <w:color w:val="1D1B11"/>
                <w:kern w:val="0"/>
                <w:sz w:val="18"/>
                <w:szCs w:val="18"/>
              </w:rPr>
              <w:t>国土资源气象等支出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221 </w:t>
            </w:r>
            <w:r w:rsidRPr="000A1368">
              <w:rPr>
                <w:rFonts w:ascii="仿宋_GB2312" w:eastAsia="仿宋_GB2312" w:hAnsi="宋体" w:cs="宋体" w:hint="eastAsia"/>
                <w:color w:val="1D1B11"/>
                <w:kern w:val="0"/>
                <w:sz w:val="18"/>
                <w:szCs w:val="18"/>
              </w:rPr>
              <w:t>住房保障支出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222 </w:t>
            </w:r>
            <w:r w:rsidRPr="000A1368">
              <w:rPr>
                <w:rFonts w:ascii="仿宋_GB2312" w:eastAsia="仿宋_GB2312" w:hAnsi="宋体" w:cs="宋体" w:hint="eastAsia"/>
                <w:color w:val="1D1B11"/>
                <w:kern w:val="0"/>
                <w:sz w:val="18"/>
                <w:szCs w:val="18"/>
              </w:rPr>
              <w:t>粮油物资管理支出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223 </w:t>
            </w:r>
            <w:r w:rsidRPr="000A1368">
              <w:rPr>
                <w:rFonts w:ascii="仿宋_GB2312" w:eastAsia="仿宋_GB2312" w:hAnsi="宋体" w:cs="宋体" w:hint="eastAsia"/>
                <w:color w:val="1D1B11"/>
                <w:kern w:val="0"/>
                <w:sz w:val="18"/>
                <w:szCs w:val="18"/>
              </w:rPr>
              <w:t>国有资本经营预算支出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227 </w:t>
            </w:r>
            <w:r w:rsidRPr="000A1368">
              <w:rPr>
                <w:rFonts w:ascii="仿宋_GB2312" w:eastAsia="仿宋_GB2312" w:hAnsi="宋体" w:cs="宋体" w:hint="eastAsia"/>
                <w:color w:val="1D1B11"/>
                <w:kern w:val="0"/>
                <w:sz w:val="18"/>
                <w:szCs w:val="18"/>
              </w:rPr>
              <w:t>预备费</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229 </w:t>
            </w:r>
            <w:r w:rsidRPr="000A1368">
              <w:rPr>
                <w:rFonts w:ascii="仿宋_GB2312" w:eastAsia="仿宋_GB2312" w:hAnsi="宋体" w:cs="宋体" w:hint="eastAsia"/>
                <w:color w:val="1D1B11"/>
                <w:kern w:val="0"/>
                <w:sz w:val="18"/>
                <w:szCs w:val="18"/>
              </w:rPr>
              <w:t>其他支出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231 </w:t>
            </w:r>
            <w:r w:rsidRPr="000A1368">
              <w:rPr>
                <w:rFonts w:ascii="仿宋_GB2312" w:eastAsia="仿宋_GB2312" w:hAnsi="宋体" w:cs="宋体" w:hint="eastAsia"/>
                <w:color w:val="1D1B11"/>
                <w:kern w:val="0"/>
                <w:sz w:val="18"/>
                <w:szCs w:val="18"/>
              </w:rPr>
              <w:t>债务还本支出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232 </w:t>
            </w:r>
            <w:r w:rsidRPr="000A1368">
              <w:rPr>
                <w:rFonts w:ascii="仿宋_GB2312" w:eastAsia="仿宋_GB2312" w:hAnsi="宋体" w:cs="宋体" w:hint="eastAsia"/>
                <w:color w:val="1D1B11"/>
                <w:kern w:val="0"/>
                <w:sz w:val="18"/>
                <w:szCs w:val="18"/>
              </w:rPr>
              <w:t>债务付息支出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bottom"/>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233 </w:t>
            </w:r>
            <w:r w:rsidRPr="000A1368">
              <w:rPr>
                <w:rFonts w:ascii="仿宋_GB2312" w:eastAsia="仿宋_GB2312" w:hAnsi="宋体" w:cs="宋体" w:hint="eastAsia"/>
                <w:color w:val="1D1B11"/>
                <w:kern w:val="0"/>
                <w:sz w:val="18"/>
                <w:szCs w:val="18"/>
              </w:rPr>
              <w:t>债务发行费支出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小</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23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小</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29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rPr>
                <w:rFonts w:ascii="仿宋_GB2312" w:eastAsia="仿宋_GB2312" w:hAnsi="宋体" w:cs="宋体"/>
                <w:color w:val="1D1B11"/>
                <w:kern w:val="0"/>
                <w:sz w:val="18"/>
                <w:szCs w:val="18"/>
              </w:rPr>
            </w:pPr>
          </w:p>
        </w:tc>
        <w:tc>
          <w:tcPr>
            <w:tcW w:w="123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 xml:space="preserve">230 </w:t>
            </w:r>
            <w:r w:rsidRPr="000A1368">
              <w:rPr>
                <w:rFonts w:ascii="仿宋_GB2312" w:eastAsia="仿宋_GB2312" w:hAnsi="宋体" w:cs="宋体" w:hint="eastAsia"/>
                <w:color w:val="1D1B11"/>
                <w:kern w:val="0"/>
                <w:sz w:val="18"/>
                <w:szCs w:val="18"/>
              </w:rPr>
              <w:t>转移性支出</w:t>
            </w:r>
          </w:p>
        </w:tc>
        <w:tc>
          <w:tcPr>
            <w:tcW w:w="129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hRule="exact" w:val="312"/>
          <w:jc w:val="center"/>
        </w:trPr>
        <w:tc>
          <w:tcPr>
            <w:tcW w:w="162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收</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入</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总</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23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225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支</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出</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总</w:t>
            </w:r>
            <w:r w:rsidRPr="000A1368">
              <w:rPr>
                <w:rFonts w:ascii="仿宋_GB2312" w:eastAsia="仿宋_GB2312" w:hAnsi="宋体" w:cs="宋体"/>
                <w:color w:val="1D1B11"/>
                <w:kern w:val="0"/>
                <w:sz w:val="18"/>
                <w:szCs w:val="18"/>
              </w:rPr>
              <w:t xml:space="preserve">  </w:t>
            </w:r>
            <w:r w:rsidRPr="000A1368">
              <w:rPr>
                <w:rFonts w:ascii="仿宋_GB2312" w:eastAsia="仿宋_GB2312" w:hAnsi="宋体" w:cs="宋体" w:hint="eastAsia"/>
                <w:color w:val="1D1B11"/>
                <w:kern w:val="0"/>
                <w:sz w:val="18"/>
                <w:szCs w:val="18"/>
              </w:rPr>
              <w:t>计</w:t>
            </w:r>
          </w:p>
        </w:tc>
        <w:tc>
          <w:tcPr>
            <w:tcW w:w="129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1728.41</w:t>
            </w: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bl>
    <w:p w:rsidR="00AD3FA8" w:rsidRPr="000A1368" w:rsidRDefault="00AD3FA8">
      <w:pPr>
        <w:widowControl/>
        <w:spacing w:line="300" w:lineRule="auto"/>
        <w:jc w:val="left"/>
        <w:outlineLvl w:val="1"/>
        <w:rPr>
          <w:rFonts w:ascii="宋体"/>
          <w:color w:val="1D1B11"/>
          <w:kern w:val="0"/>
          <w:sz w:val="24"/>
        </w:rPr>
      </w:pPr>
    </w:p>
    <w:p w:rsidR="00AD3FA8" w:rsidRPr="000A1368" w:rsidRDefault="00AD3FA8">
      <w:pPr>
        <w:widowControl/>
        <w:jc w:val="left"/>
        <w:rPr>
          <w:rFonts w:ascii="宋体"/>
          <w:color w:val="1D1B11"/>
          <w:kern w:val="0"/>
          <w:sz w:val="24"/>
        </w:rPr>
      </w:pPr>
    </w:p>
    <w:p w:rsidR="00AD3FA8" w:rsidRPr="000A1368" w:rsidRDefault="000A1368">
      <w:pPr>
        <w:widowControl/>
        <w:spacing w:line="300" w:lineRule="auto"/>
        <w:jc w:val="lef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表五：</w:t>
      </w:r>
    </w:p>
    <w:tbl>
      <w:tblPr>
        <w:tblW w:w="9143" w:type="dxa"/>
        <w:jc w:val="center"/>
        <w:tblInd w:w="93" w:type="dxa"/>
        <w:tblLayout w:type="fixed"/>
        <w:tblLook w:val="04A0" w:firstRow="1" w:lastRow="0" w:firstColumn="1" w:lastColumn="0" w:noHBand="0" w:noVBand="1"/>
      </w:tblPr>
      <w:tblGrid>
        <w:gridCol w:w="582"/>
        <w:gridCol w:w="426"/>
        <w:gridCol w:w="398"/>
        <w:gridCol w:w="2510"/>
        <w:gridCol w:w="1684"/>
        <w:gridCol w:w="1842"/>
        <w:gridCol w:w="1701"/>
      </w:tblGrid>
      <w:tr w:rsidR="00AD3FA8">
        <w:trPr>
          <w:trHeight w:val="450"/>
          <w:jc w:val="center"/>
        </w:trPr>
        <w:tc>
          <w:tcPr>
            <w:tcW w:w="9143" w:type="dxa"/>
            <w:gridSpan w:val="7"/>
            <w:tcBorders>
              <w:top w:val="nil"/>
              <w:left w:val="nil"/>
              <w:bottom w:val="nil"/>
              <w:right w:val="nil"/>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32"/>
                <w:szCs w:val="32"/>
              </w:rPr>
            </w:pPr>
            <w:r w:rsidRPr="000A1368">
              <w:rPr>
                <w:rFonts w:ascii="仿宋_GB2312" w:eastAsia="仿宋_GB2312" w:hAnsi="宋体" w:cs="宋体" w:hint="eastAsia"/>
                <w:b/>
                <w:bCs/>
                <w:color w:val="1D1B11"/>
                <w:kern w:val="0"/>
                <w:sz w:val="32"/>
                <w:szCs w:val="32"/>
              </w:rPr>
              <w:t>一般公共预算支出情况表</w:t>
            </w:r>
          </w:p>
          <w:p w:rsidR="00AD3FA8" w:rsidRPr="000A1368" w:rsidRDefault="000A1368">
            <w:pPr>
              <w:widowControl/>
              <w:spacing w:line="300" w:lineRule="auto"/>
              <w:jc w:val="center"/>
              <w:rPr>
                <w:rFonts w:ascii="仿宋_GB2312" w:eastAsia="仿宋_GB2312" w:hAnsi="宋体" w:cs="宋体"/>
                <w:b/>
                <w:bCs/>
                <w:color w:val="1D1B11"/>
                <w:kern w:val="0"/>
                <w:sz w:val="32"/>
                <w:szCs w:val="32"/>
              </w:rPr>
            </w:pPr>
            <w:r w:rsidRPr="000A1368">
              <w:rPr>
                <w:rFonts w:ascii="仿宋_GB2312" w:eastAsia="仿宋_GB2312" w:hAnsi="宋体" w:hint="eastAsia"/>
                <w:color w:val="1D1B11"/>
                <w:kern w:val="0"/>
                <w:sz w:val="24"/>
              </w:rPr>
              <w:t>编制单位：</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c>
      </w:tr>
      <w:tr w:rsidR="00AD3FA8">
        <w:trPr>
          <w:trHeight w:val="405"/>
          <w:jc w:val="center"/>
        </w:trPr>
        <w:tc>
          <w:tcPr>
            <w:tcW w:w="3916" w:type="dxa"/>
            <w:gridSpan w:val="4"/>
            <w:tcBorders>
              <w:top w:val="single" w:sz="4" w:space="0" w:color="auto"/>
              <w:left w:val="single" w:sz="4" w:space="0" w:color="auto"/>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w:t>
            </w:r>
          </w:p>
        </w:tc>
        <w:tc>
          <w:tcPr>
            <w:tcW w:w="5227" w:type="dxa"/>
            <w:gridSpan w:val="3"/>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一般公共预算支出</w:t>
            </w:r>
          </w:p>
        </w:tc>
      </w:tr>
      <w:tr w:rsidR="00AD3FA8">
        <w:trPr>
          <w:trHeight w:val="465"/>
          <w:jc w:val="center"/>
        </w:trPr>
        <w:tc>
          <w:tcPr>
            <w:tcW w:w="1406" w:type="dxa"/>
            <w:gridSpan w:val="3"/>
            <w:tcBorders>
              <w:top w:val="single" w:sz="4" w:space="0" w:color="auto"/>
              <w:left w:val="single" w:sz="4" w:space="0" w:color="auto"/>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小计</w:t>
            </w:r>
          </w:p>
        </w:tc>
        <w:tc>
          <w:tcPr>
            <w:tcW w:w="1842"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项目支出</w:t>
            </w:r>
          </w:p>
        </w:tc>
      </w:tr>
      <w:tr w:rsidR="00AD3FA8">
        <w:trPr>
          <w:trHeight w:val="30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类</w:t>
            </w:r>
          </w:p>
        </w:tc>
        <w:tc>
          <w:tcPr>
            <w:tcW w:w="426"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款</w:t>
            </w:r>
          </w:p>
        </w:tc>
        <w:tc>
          <w:tcPr>
            <w:tcW w:w="398"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color w:val="1D1B11"/>
                <w:kern w:val="0"/>
                <w:sz w:val="18"/>
                <w:szCs w:val="18"/>
              </w:rPr>
            </w:pPr>
            <w:r w:rsidRPr="000A1368">
              <w:rPr>
                <w:rFonts w:ascii="仿宋_GB2312" w:eastAsia="仿宋_GB2312" w:hAnsi="宋体" w:cs="宋体" w:hint="eastAsia"/>
                <w:color w:val="1D1B11"/>
                <w:kern w:val="0"/>
                <w:sz w:val="18"/>
                <w:szCs w:val="18"/>
              </w:rPr>
              <w:t>212</w:t>
            </w:r>
          </w:p>
        </w:tc>
        <w:tc>
          <w:tcPr>
            <w:tcW w:w="42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color w:val="1D1B11"/>
                <w:kern w:val="0"/>
                <w:sz w:val="18"/>
                <w:szCs w:val="18"/>
              </w:rPr>
            </w:pPr>
            <w:r w:rsidRPr="000A1368">
              <w:rPr>
                <w:rFonts w:ascii="仿宋_GB2312" w:eastAsia="仿宋_GB2312" w:hAnsi="宋体" w:cs="宋体"/>
                <w:color w:val="1D1B11"/>
                <w:kern w:val="0"/>
                <w:sz w:val="18"/>
                <w:szCs w:val="18"/>
              </w:rPr>
              <w:t>0</w:t>
            </w:r>
            <w:r w:rsidRPr="000A1368">
              <w:rPr>
                <w:rFonts w:ascii="仿宋_GB2312" w:eastAsia="仿宋_GB2312" w:hAnsi="宋体" w:cs="宋体" w:hint="eastAsia"/>
                <w:color w:val="1D1B11"/>
                <w:kern w:val="0"/>
                <w:sz w:val="18"/>
                <w:szCs w:val="18"/>
              </w:rPr>
              <w:t>3</w:t>
            </w:r>
          </w:p>
        </w:tc>
        <w:tc>
          <w:tcPr>
            <w:tcW w:w="398"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
                <w:color w:val="1D1B11"/>
                <w:kern w:val="0"/>
                <w:sz w:val="18"/>
                <w:szCs w:val="18"/>
              </w:rPr>
            </w:pPr>
            <w:r w:rsidRPr="000A1368">
              <w:rPr>
                <w:rFonts w:ascii="仿宋_GB2312" w:eastAsia="仿宋_GB2312" w:hAnsi="宋体" w:cs="宋体" w:hint="eastAsia"/>
                <w:color w:val="1D1B11"/>
                <w:kern w:val="0"/>
                <w:sz w:val="18"/>
                <w:szCs w:val="18"/>
              </w:rPr>
              <w:t>99</w:t>
            </w:r>
          </w:p>
        </w:tc>
        <w:tc>
          <w:tcPr>
            <w:tcW w:w="2510"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b/>
                <w:color w:val="1D1B11"/>
                <w:kern w:val="0"/>
                <w:sz w:val="18"/>
                <w:szCs w:val="18"/>
              </w:rPr>
            </w:pPr>
            <w:r w:rsidRPr="000A1368">
              <w:rPr>
                <w:rFonts w:ascii="仿宋_GB2312" w:eastAsia="仿宋_GB2312" w:hAnsi="宋体" w:cs="宋体" w:hint="eastAsia"/>
                <w:color w:val="1D1B11"/>
                <w:sz w:val="18"/>
                <w:szCs w:val="18"/>
              </w:rPr>
              <w:t>其他城乡社区公共设施支出</w:t>
            </w:r>
          </w:p>
        </w:tc>
        <w:tc>
          <w:tcPr>
            <w:tcW w:w="168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295.46</w:t>
            </w: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295.46</w:t>
            </w: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213</w:t>
            </w:r>
          </w:p>
        </w:tc>
        <w:tc>
          <w:tcPr>
            <w:tcW w:w="426"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02</w:t>
            </w:r>
          </w:p>
        </w:tc>
        <w:tc>
          <w:tcPr>
            <w:tcW w:w="398" w:type="dxa"/>
            <w:tcBorders>
              <w:top w:val="nil"/>
              <w:left w:val="nil"/>
              <w:bottom w:val="single" w:sz="4" w:space="0" w:color="auto"/>
              <w:right w:val="single" w:sz="4" w:space="0" w:color="auto"/>
            </w:tcBorders>
            <w:vAlign w:val="center"/>
          </w:tcPr>
          <w:p w:rsidR="00AD3FA8" w:rsidRPr="000A1368" w:rsidRDefault="000A1368">
            <w:pPr>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04</w:t>
            </w:r>
          </w:p>
        </w:tc>
        <w:tc>
          <w:tcPr>
            <w:tcW w:w="2510" w:type="dxa"/>
            <w:tcBorders>
              <w:top w:val="nil"/>
              <w:left w:val="nil"/>
              <w:bottom w:val="single" w:sz="4" w:space="0" w:color="auto"/>
              <w:right w:val="single" w:sz="4" w:space="0" w:color="auto"/>
            </w:tcBorders>
            <w:vAlign w:val="center"/>
          </w:tcPr>
          <w:p w:rsidR="00AD3FA8" w:rsidRPr="000A1368" w:rsidRDefault="000A1368">
            <w:pPr>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林业事业机构</w:t>
            </w:r>
          </w:p>
        </w:tc>
        <w:tc>
          <w:tcPr>
            <w:tcW w:w="168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1423.35</w:t>
            </w:r>
          </w:p>
        </w:tc>
        <w:tc>
          <w:tcPr>
            <w:tcW w:w="1842"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1423.35</w:t>
            </w: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213</w:t>
            </w:r>
          </w:p>
        </w:tc>
        <w:tc>
          <w:tcPr>
            <w:tcW w:w="426"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02</w:t>
            </w:r>
          </w:p>
        </w:tc>
        <w:tc>
          <w:tcPr>
            <w:tcW w:w="398" w:type="dxa"/>
            <w:tcBorders>
              <w:top w:val="nil"/>
              <w:left w:val="nil"/>
              <w:bottom w:val="single" w:sz="4" w:space="0" w:color="auto"/>
              <w:right w:val="single" w:sz="4" w:space="0" w:color="auto"/>
            </w:tcBorders>
            <w:vAlign w:val="center"/>
          </w:tcPr>
          <w:p w:rsidR="00AD3FA8" w:rsidRPr="000A1368" w:rsidRDefault="000A1368">
            <w:pPr>
              <w:spacing w:line="300" w:lineRule="auto"/>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99</w:t>
            </w:r>
          </w:p>
        </w:tc>
        <w:tc>
          <w:tcPr>
            <w:tcW w:w="2510" w:type="dxa"/>
            <w:tcBorders>
              <w:top w:val="nil"/>
              <w:left w:val="nil"/>
              <w:bottom w:val="single" w:sz="4" w:space="0" w:color="auto"/>
              <w:right w:val="single" w:sz="4" w:space="0" w:color="auto"/>
            </w:tcBorders>
            <w:vAlign w:val="center"/>
          </w:tcPr>
          <w:p w:rsidR="00AD3FA8" w:rsidRPr="000A1368" w:rsidRDefault="000A1368">
            <w:pPr>
              <w:spacing w:line="300" w:lineRule="auto"/>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其他林业支出</w:t>
            </w:r>
          </w:p>
        </w:tc>
        <w:tc>
          <w:tcPr>
            <w:tcW w:w="168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9.60</w:t>
            </w: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bCs/>
                <w:color w:val="1D1B11"/>
                <w:kern w:val="0"/>
                <w:sz w:val="18"/>
                <w:szCs w:val="18"/>
              </w:rPr>
              <w:t>9.60</w:t>
            </w: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合计</w:t>
            </w:r>
          </w:p>
        </w:tc>
        <w:tc>
          <w:tcPr>
            <w:tcW w:w="168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sz w:val="18"/>
                <w:szCs w:val="18"/>
              </w:rPr>
              <w:t>1728.41</w:t>
            </w:r>
          </w:p>
        </w:tc>
        <w:tc>
          <w:tcPr>
            <w:tcW w:w="1842"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1423.35</w:t>
            </w:r>
          </w:p>
        </w:tc>
        <w:tc>
          <w:tcPr>
            <w:tcW w:w="1701"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bCs/>
                <w:color w:val="1D1B11"/>
                <w:kern w:val="0"/>
                <w:sz w:val="18"/>
                <w:szCs w:val="18"/>
              </w:rPr>
            </w:pPr>
            <w:r w:rsidRPr="000A1368">
              <w:rPr>
                <w:rFonts w:ascii="仿宋_GB2312" w:eastAsia="仿宋_GB2312" w:hAnsi="宋体" w:cs="宋体" w:hint="eastAsia"/>
                <w:color w:val="1D1B11"/>
                <w:kern w:val="0"/>
                <w:sz w:val="18"/>
                <w:szCs w:val="18"/>
              </w:rPr>
              <w:t>305.06</w:t>
            </w:r>
          </w:p>
        </w:tc>
      </w:tr>
      <w:tr w:rsidR="00AD3FA8">
        <w:trPr>
          <w:trHeight w:val="450"/>
          <w:jc w:val="center"/>
        </w:trPr>
        <w:tc>
          <w:tcPr>
            <w:tcW w:w="582"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42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39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2510"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color w:val="1D1B11"/>
                <w:kern w:val="0"/>
                <w:sz w:val="18"/>
                <w:szCs w:val="18"/>
              </w:rPr>
            </w:pPr>
          </w:p>
        </w:tc>
        <w:tc>
          <w:tcPr>
            <w:tcW w:w="1684"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842"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bCs/>
                <w:color w:val="1D1B11"/>
                <w:kern w:val="0"/>
                <w:sz w:val="18"/>
                <w:szCs w:val="18"/>
              </w:rPr>
            </w:pPr>
          </w:p>
        </w:tc>
      </w:tr>
    </w:tbl>
    <w:p w:rsidR="00AD3FA8" w:rsidRPr="000A1368" w:rsidRDefault="00AD3FA8">
      <w:pPr>
        <w:widowControl/>
        <w:spacing w:line="300" w:lineRule="auto"/>
        <w:jc w:val="left"/>
        <w:outlineLvl w:val="1"/>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AD3FA8">
      <w:pPr>
        <w:widowControl/>
        <w:jc w:val="left"/>
        <w:rPr>
          <w:rFonts w:ascii="宋体"/>
          <w:b/>
          <w:color w:val="1D1B11"/>
          <w:kern w:val="0"/>
          <w:sz w:val="24"/>
        </w:rPr>
      </w:pPr>
    </w:p>
    <w:p w:rsidR="00AD3FA8" w:rsidRPr="000A1368" w:rsidRDefault="000A1368">
      <w:pPr>
        <w:widowControl/>
        <w:spacing w:line="300" w:lineRule="auto"/>
        <w:jc w:val="lef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表六：</w:t>
      </w:r>
    </w:p>
    <w:tbl>
      <w:tblPr>
        <w:tblW w:w="9337" w:type="dxa"/>
        <w:jc w:val="center"/>
        <w:tblLayout w:type="fixed"/>
        <w:tblLook w:val="04A0" w:firstRow="1" w:lastRow="0" w:firstColumn="1" w:lastColumn="0" w:noHBand="0" w:noVBand="1"/>
      </w:tblPr>
      <w:tblGrid>
        <w:gridCol w:w="766"/>
        <w:gridCol w:w="577"/>
        <w:gridCol w:w="3198"/>
        <w:gridCol w:w="1654"/>
        <w:gridCol w:w="1636"/>
        <w:gridCol w:w="1506"/>
      </w:tblGrid>
      <w:tr w:rsidR="00AD3FA8">
        <w:trPr>
          <w:trHeight w:val="375"/>
          <w:jc w:val="center"/>
        </w:trPr>
        <w:tc>
          <w:tcPr>
            <w:tcW w:w="9337" w:type="dxa"/>
            <w:gridSpan w:val="6"/>
            <w:tcBorders>
              <w:top w:val="nil"/>
              <w:left w:val="nil"/>
              <w:bottom w:val="nil"/>
              <w:right w:val="nil"/>
            </w:tcBorders>
            <w:vAlign w:val="center"/>
          </w:tcPr>
          <w:p w:rsidR="00AD3FA8" w:rsidRPr="000A1368" w:rsidRDefault="000A1368">
            <w:pPr>
              <w:widowControl/>
              <w:jc w:val="center"/>
              <w:rPr>
                <w:rFonts w:ascii="仿宋_GB2312" w:eastAsia="仿宋_GB2312" w:hAnsi="宋体" w:cs="宋体"/>
                <w:b/>
                <w:bCs/>
                <w:color w:val="1D1B11"/>
                <w:kern w:val="0"/>
                <w:sz w:val="32"/>
                <w:szCs w:val="32"/>
              </w:rPr>
            </w:pPr>
            <w:r w:rsidRPr="000A1368">
              <w:rPr>
                <w:rFonts w:ascii="仿宋_GB2312" w:eastAsia="仿宋_GB2312" w:hAnsi="宋体" w:cs="宋体" w:hint="eastAsia"/>
                <w:b/>
                <w:bCs/>
                <w:color w:val="1D1B11"/>
                <w:kern w:val="0"/>
                <w:sz w:val="32"/>
                <w:szCs w:val="32"/>
              </w:rPr>
              <w:t>一般公共预算基本支出情况表</w:t>
            </w:r>
          </w:p>
        </w:tc>
      </w:tr>
      <w:tr w:rsidR="00AD3FA8">
        <w:trPr>
          <w:trHeight w:val="405"/>
          <w:jc w:val="center"/>
        </w:trPr>
        <w:tc>
          <w:tcPr>
            <w:tcW w:w="9337" w:type="dxa"/>
            <w:gridSpan w:val="6"/>
            <w:tcBorders>
              <w:top w:val="nil"/>
              <w:left w:val="nil"/>
              <w:bottom w:val="nil"/>
              <w:right w:val="nil"/>
            </w:tcBorders>
            <w:vAlign w:val="center"/>
          </w:tcPr>
          <w:p w:rsidR="00AD3FA8" w:rsidRPr="000A1368" w:rsidRDefault="000A1368" w:rsidP="005C4D99">
            <w:pPr>
              <w:widowControl/>
              <w:spacing w:beforeLines="50" w:before="120"/>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编制单位：</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c>
      </w:tr>
      <w:tr w:rsidR="00AD3FA8">
        <w:trPr>
          <w:trHeight w:val="335"/>
          <w:jc w:val="center"/>
        </w:trPr>
        <w:tc>
          <w:tcPr>
            <w:tcW w:w="4541" w:type="dxa"/>
            <w:gridSpan w:val="3"/>
            <w:tcBorders>
              <w:top w:val="single" w:sz="4" w:space="0" w:color="auto"/>
              <w:left w:val="single" w:sz="4" w:space="0" w:color="auto"/>
              <w:bottom w:val="single" w:sz="4" w:space="0" w:color="auto"/>
              <w:right w:val="single" w:sz="4" w:space="0" w:color="000000"/>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w:t>
            </w:r>
          </w:p>
        </w:tc>
        <w:tc>
          <w:tcPr>
            <w:tcW w:w="4796" w:type="dxa"/>
            <w:gridSpan w:val="3"/>
            <w:tcBorders>
              <w:top w:val="single" w:sz="4" w:space="0" w:color="auto"/>
              <w:left w:val="nil"/>
              <w:bottom w:val="single" w:sz="4" w:space="0" w:color="auto"/>
              <w:right w:val="single" w:sz="4" w:space="0" w:color="000000"/>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一般公共预算基本支出</w:t>
            </w:r>
          </w:p>
        </w:tc>
      </w:tr>
      <w:tr w:rsidR="00AD3FA8">
        <w:trPr>
          <w:trHeight w:val="495"/>
          <w:jc w:val="center"/>
        </w:trPr>
        <w:tc>
          <w:tcPr>
            <w:tcW w:w="1343" w:type="dxa"/>
            <w:gridSpan w:val="2"/>
            <w:tcBorders>
              <w:top w:val="single" w:sz="4" w:space="0" w:color="auto"/>
              <w:left w:val="single" w:sz="4" w:space="0" w:color="auto"/>
              <w:bottom w:val="single" w:sz="4" w:space="0" w:color="auto"/>
              <w:right w:val="nil"/>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经济分类科目编码</w:t>
            </w:r>
          </w:p>
        </w:tc>
        <w:tc>
          <w:tcPr>
            <w:tcW w:w="3198"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经济分类科目名称</w:t>
            </w:r>
          </w:p>
        </w:tc>
        <w:tc>
          <w:tcPr>
            <w:tcW w:w="1654"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小计</w:t>
            </w:r>
          </w:p>
        </w:tc>
        <w:tc>
          <w:tcPr>
            <w:tcW w:w="1636"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人员经费</w:t>
            </w:r>
          </w:p>
        </w:tc>
        <w:tc>
          <w:tcPr>
            <w:tcW w:w="1506"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公用经费</w:t>
            </w:r>
          </w:p>
        </w:tc>
      </w:tr>
      <w:tr w:rsidR="00AD3FA8">
        <w:trPr>
          <w:trHeight w:val="176"/>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类</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款</w:t>
            </w:r>
          </w:p>
        </w:tc>
        <w:tc>
          <w:tcPr>
            <w:tcW w:w="3198"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jc w:val="center"/>
              <w:rPr>
                <w:rFonts w:ascii="仿宋_GB2312" w:eastAsia="仿宋_GB2312" w:hAnsi="宋体" w:cs="宋体"/>
                <w:b/>
                <w:bCs/>
                <w:color w:val="1D1B11"/>
                <w:kern w:val="0"/>
                <w:sz w:val="18"/>
                <w:szCs w:val="18"/>
              </w:rPr>
            </w:pPr>
          </w:p>
        </w:tc>
        <w:tc>
          <w:tcPr>
            <w:tcW w:w="1654"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jc w:val="center"/>
              <w:rPr>
                <w:rFonts w:ascii="仿宋_GB2312" w:eastAsia="仿宋_GB2312" w:hAnsi="宋体" w:cs="宋体"/>
                <w:b/>
                <w:bCs/>
                <w:color w:val="1D1B11"/>
                <w:kern w:val="0"/>
                <w:sz w:val="18"/>
                <w:szCs w:val="18"/>
              </w:rPr>
            </w:pPr>
          </w:p>
        </w:tc>
        <w:tc>
          <w:tcPr>
            <w:tcW w:w="1636"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jc w:val="center"/>
              <w:rPr>
                <w:rFonts w:ascii="仿宋_GB2312" w:eastAsia="仿宋_GB2312" w:hAnsi="宋体" w:cs="宋体"/>
                <w:b/>
                <w:bCs/>
                <w:color w:val="1D1B11"/>
                <w:kern w:val="0"/>
                <w:sz w:val="18"/>
                <w:szCs w:val="18"/>
              </w:rPr>
            </w:pPr>
          </w:p>
        </w:tc>
        <w:tc>
          <w:tcPr>
            <w:tcW w:w="1506"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jc w:val="center"/>
              <w:rPr>
                <w:rFonts w:ascii="仿宋_GB2312" w:eastAsia="仿宋_GB2312" w:hAnsi="宋体" w:cs="宋体"/>
                <w:b/>
                <w:bCs/>
                <w:color w:val="1D1B11"/>
                <w:kern w:val="0"/>
                <w:sz w:val="18"/>
                <w:szCs w:val="18"/>
              </w:rPr>
            </w:pPr>
          </w:p>
        </w:tc>
      </w:tr>
      <w:tr w:rsidR="00AD3FA8">
        <w:trPr>
          <w:trHeight w:val="28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01</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基本工资</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193.88</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193.88</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02</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津贴补贴</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51.34</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51.34</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03</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奖金</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16.</w:t>
            </w:r>
            <w:r w:rsidRPr="000A1368">
              <w:rPr>
                <w:rFonts w:ascii="仿宋_GB2312" w:eastAsia="仿宋_GB2312" w:hAnsi="宋体" w:cs="宋体" w:hint="eastAsia"/>
                <w:color w:val="1D1B11"/>
                <w:sz w:val="18"/>
                <w:szCs w:val="18"/>
              </w:rPr>
              <w:t>16</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16.</w:t>
            </w:r>
            <w:r w:rsidRPr="000A1368">
              <w:rPr>
                <w:rFonts w:ascii="仿宋_GB2312" w:eastAsia="仿宋_GB2312" w:hAnsi="宋体" w:cs="宋体" w:hint="eastAsia"/>
                <w:color w:val="1D1B11"/>
                <w:sz w:val="18"/>
                <w:szCs w:val="18"/>
              </w:rPr>
              <w:t>16</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04</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社会保障缴费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245.61</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245.61</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06</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伙食补助费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11.88</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11.88</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1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07</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绩效工资</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203.52</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203.52</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99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其他工资福利支出</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1.80</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1.80</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01</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办公费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5.35</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5.35</w:t>
            </w:r>
          </w:p>
        </w:tc>
      </w:tr>
      <w:tr w:rsidR="00AD3FA8">
        <w:trPr>
          <w:trHeight w:val="357"/>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05</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水费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1.28</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1.28</w:t>
            </w:r>
          </w:p>
        </w:tc>
      </w:tr>
      <w:tr w:rsidR="00AD3FA8">
        <w:trPr>
          <w:trHeight w:val="31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06</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电费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2.57</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2.57</w:t>
            </w: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07</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邮电费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3.36</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3.36</w:t>
            </w: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08</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办公取暖费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3.22</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3.22</w:t>
            </w: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11</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差旅费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4.67</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4.67</w:t>
            </w: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13</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维修</w:t>
            </w:r>
            <w:r w:rsidRPr="000A1368">
              <w:rPr>
                <w:rFonts w:ascii="仿宋_GB2312" w:eastAsia="仿宋_GB2312" w:hAnsi="宋体" w:cs="宋体"/>
                <w:color w:val="1D1B11"/>
                <w:sz w:val="18"/>
                <w:szCs w:val="18"/>
              </w:rPr>
              <w:t>(</w:t>
            </w:r>
            <w:r w:rsidRPr="000A1368">
              <w:rPr>
                <w:rFonts w:ascii="仿宋_GB2312" w:eastAsia="仿宋_GB2312" w:hAnsi="宋体" w:cs="宋体" w:hint="eastAsia"/>
                <w:color w:val="1D1B11"/>
                <w:sz w:val="18"/>
                <w:szCs w:val="18"/>
              </w:rPr>
              <w:t>护</w:t>
            </w:r>
            <w:r w:rsidRPr="000A1368">
              <w:rPr>
                <w:rFonts w:ascii="仿宋_GB2312" w:eastAsia="仿宋_GB2312" w:hAnsi="宋体" w:cs="宋体"/>
                <w:color w:val="1D1B11"/>
                <w:sz w:val="18"/>
                <w:szCs w:val="18"/>
              </w:rPr>
              <w:t>)</w:t>
            </w:r>
            <w:r w:rsidRPr="000A1368">
              <w:rPr>
                <w:rFonts w:ascii="仿宋_GB2312" w:eastAsia="仿宋_GB2312" w:hAnsi="宋体" w:cs="宋体" w:hint="eastAsia"/>
                <w:color w:val="1D1B11"/>
                <w:sz w:val="18"/>
                <w:szCs w:val="18"/>
              </w:rPr>
              <w:t>费</w:t>
            </w:r>
            <w:r w:rsidRPr="000A1368">
              <w:rPr>
                <w:rFonts w:ascii="仿宋_GB2312" w:eastAsia="仿宋_GB2312" w:hAnsi="宋体" w:cs="宋体"/>
                <w:color w:val="1D1B11"/>
                <w:sz w:val="18"/>
                <w:szCs w:val="18"/>
              </w:rPr>
              <w:t>(</w:t>
            </w:r>
            <w:r w:rsidRPr="000A1368">
              <w:rPr>
                <w:rFonts w:ascii="仿宋_GB2312" w:eastAsia="仿宋_GB2312" w:hAnsi="宋体" w:cs="宋体" w:hint="eastAsia"/>
                <w:color w:val="1D1B11"/>
                <w:sz w:val="18"/>
                <w:szCs w:val="18"/>
              </w:rPr>
              <w:t>含其他维修</w:t>
            </w:r>
            <w:r w:rsidRPr="000A1368">
              <w:rPr>
                <w:rFonts w:ascii="仿宋_GB2312" w:eastAsia="仿宋_GB2312" w:hAnsi="宋体" w:cs="宋体"/>
                <w:color w:val="1D1B11"/>
                <w:sz w:val="18"/>
                <w:szCs w:val="18"/>
              </w:rPr>
              <w:t>)</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2.30</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2.30</w:t>
            </w: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16</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培训费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3.92</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3.92</w:t>
            </w:r>
          </w:p>
        </w:tc>
      </w:tr>
      <w:tr w:rsidR="00AD3FA8">
        <w:trPr>
          <w:trHeight w:val="327"/>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17</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公务接待费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0.2</w:t>
            </w:r>
            <w:r w:rsidRPr="000A1368">
              <w:rPr>
                <w:rFonts w:ascii="仿宋_GB2312" w:eastAsia="仿宋_GB2312" w:hAnsi="宋体" w:cs="宋体" w:hint="eastAsia"/>
                <w:color w:val="1D1B11"/>
                <w:kern w:val="0"/>
                <w:sz w:val="18"/>
                <w:szCs w:val="18"/>
              </w:rPr>
              <w:t>5</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0.2</w:t>
            </w:r>
            <w:r w:rsidRPr="000A1368">
              <w:rPr>
                <w:rFonts w:ascii="仿宋_GB2312" w:eastAsia="仿宋_GB2312" w:hAnsi="宋体" w:cs="宋体" w:hint="eastAsia"/>
                <w:color w:val="1D1B11"/>
                <w:kern w:val="0"/>
                <w:sz w:val="18"/>
                <w:szCs w:val="18"/>
              </w:rPr>
              <w:t>5</w:t>
            </w:r>
          </w:p>
        </w:tc>
      </w:tr>
      <w:tr w:rsidR="00AD3FA8">
        <w:trPr>
          <w:trHeight w:val="31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28</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工会经费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2.61</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2.61</w:t>
            </w: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29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福利费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10.98</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10.98</w:t>
            </w:r>
          </w:p>
        </w:tc>
      </w:tr>
      <w:tr w:rsidR="00AD3FA8">
        <w:trPr>
          <w:trHeight w:val="327"/>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31</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公务用车运行维护费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19.95</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19.95</w:t>
            </w:r>
          </w:p>
        </w:tc>
      </w:tr>
      <w:tr w:rsidR="00AD3FA8">
        <w:trPr>
          <w:trHeight w:val="34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其他车辆</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50.76</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50.76</w:t>
            </w: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302</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99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其他商品服务支出</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2.44</w:t>
            </w:r>
          </w:p>
        </w:tc>
        <w:tc>
          <w:tcPr>
            <w:tcW w:w="163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2.44</w:t>
            </w: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303</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02</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退休费</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217.09</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217.09</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303</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奖励金</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283.77</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283.77</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301</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w:t>
            </w:r>
            <w:r w:rsidRPr="000A1368">
              <w:rPr>
                <w:rFonts w:ascii="仿宋_GB2312" w:eastAsia="仿宋_GB2312" w:hAnsi="宋体" w:cs="宋体" w:hint="eastAsia"/>
                <w:color w:val="1D1B11"/>
                <w:kern w:val="0"/>
                <w:sz w:val="18"/>
                <w:szCs w:val="18"/>
              </w:rPr>
              <w:t>1</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kern w:val="0"/>
                <w:sz w:val="18"/>
                <w:szCs w:val="18"/>
              </w:rPr>
              <w:t>住房公积金</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71.99</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71.99</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303</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14</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kern w:val="0"/>
                <w:sz w:val="18"/>
                <w:szCs w:val="18"/>
              </w:rPr>
            </w:pPr>
            <w:r w:rsidRPr="000A1368">
              <w:rPr>
                <w:rFonts w:ascii="仿宋_GB2312" w:eastAsia="仿宋_GB2312" w:hAnsi="宋体" w:cs="宋体" w:hint="eastAsia"/>
                <w:color w:val="1D1B11"/>
                <w:sz w:val="18"/>
                <w:szCs w:val="18"/>
              </w:rPr>
              <w:t>采暖补贴</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11.59</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11.59</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 xml:space="preserve">   303</w:t>
            </w:r>
          </w:p>
        </w:tc>
        <w:tc>
          <w:tcPr>
            <w:tcW w:w="577"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99</w:t>
            </w: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left"/>
              <w:rPr>
                <w:rFonts w:ascii="仿宋_GB2312" w:eastAsia="仿宋_GB2312" w:hAnsi="宋体" w:cs="宋体"/>
                <w:color w:val="1D1B11"/>
                <w:sz w:val="18"/>
                <w:szCs w:val="18"/>
              </w:rPr>
            </w:pPr>
            <w:r w:rsidRPr="000A1368">
              <w:rPr>
                <w:rFonts w:ascii="仿宋_GB2312" w:eastAsia="仿宋_GB2312" w:hAnsi="宋体" w:cs="宋体" w:hint="eastAsia"/>
                <w:color w:val="1D1B11"/>
                <w:sz w:val="18"/>
                <w:szCs w:val="18"/>
              </w:rPr>
              <w:t>其他对个人和家庭的补助支出</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1.06</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1.06</w:t>
            </w:r>
          </w:p>
        </w:tc>
        <w:tc>
          <w:tcPr>
            <w:tcW w:w="1506" w:type="dxa"/>
            <w:tcBorders>
              <w:top w:val="nil"/>
              <w:left w:val="nil"/>
              <w:bottom w:val="single" w:sz="4" w:space="0" w:color="auto"/>
              <w:right w:val="single" w:sz="4" w:space="0" w:color="auto"/>
            </w:tcBorders>
            <w:vAlign w:val="center"/>
          </w:tcPr>
          <w:p w:rsidR="00AD3FA8" w:rsidRPr="000A1368" w:rsidRDefault="00AD3FA8">
            <w:pPr>
              <w:widowControl/>
              <w:jc w:val="right"/>
              <w:textAlignment w:val="center"/>
              <w:rPr>
                <w:rFonts w:ascii="仿宋_GB2312" w:eastAsia="仿宋_GB2312" w:hAnsi="宋体" w:cs="宋体"/>
                <w:color w:val="1D1B11"/>
                <w:kern w:val="0"/>
                <w:sz w:val="18"/>
                <w:szCs w:val="18"/>
              </w:rPr>
            </w:pPr>
          </w:p>
        </w:tc>
      </w:tr>
      <w:tr w:rsidR="00AD3FA8">
        <w:trPr>
          <w:trHeight w:val="402"/>
          <w:jc w:val="center"/>
        </w:trPr>
        <w:tc>
          <w:tcPr>
            <w:tcW w:w="766" w:type="dxa"/>
            <w:tcBorders>
              <w:top w:val="nil"/>
              <w:left w:val="single" w:sz="4" w:space="0" w:color="auto"/>
              <w:bottom w:val="single" w:sz="4" w:space="0" w:color="auto"/>
              <w:right w:val="single" w:sz="4" w:space="0" w:color="auto"/>
            </w:tcBorders>
            <w:vAlign w:val="center"/>
          </w:tcPr>
          <w:p w:rsidR="00AD3FA8" w:rsidRPr="000A1368" w:rsidRDefault="00AD3FA8">
            <w:pPr>
              <w:widowControl/>
              <w:jc w:val="center"/>
              <w:rPr>
                <w:rFonts w:ascii="仿宋_GB2312" w:eastAsia="仿宋_GB2312" w:hAnsi="宋体" w:cs="宋体"/>
                <w:color w:val="1D1B11"/>
                <w:kern w:val="0"/>
                <w:sz w:val="18"/>
                <w:szCs w:val="18"/>
              </w:rPr>
            </w:pPr>
          </w:p>
        </w:tc>
        <w:tc>
          <w:tcPr>
            <w:tcW w:w="577" w:type="dxa"/>
            <w:tcBorders>
              <w:top w:val="nil"/>
              <w:left w:val="nil"/>
              <w:bottom w:val="single" w:sz="4" w:space="0" w:color="auto"/>
              <w:right w:val="single" w:sz="4" w:space="0" w:color="auto"/>
            </w:tcBorders>
            <w:vAlign w:val="center"/>
          </w:tcPr>
          <w:p w:rsidR="00AD3FA8" w:rsidRPr="000A1368" w:rsidRDefault="00AD3FA8">
            <w:pPr>
              <w:widowControl/>
              <w:jc w:val="center"/>
              <w:rPr>
                <w:rFonts w:ascii="仿宋_GB2312" w:eastAsia="仿宋_GB2312" w:hAnsi="宋体" w:cs="宋体"/>
                <w:color w:val="1D1B11"/>
                <w:kern w:val="0"/>
                <w:sz w:val="18"/>
                <w:szCs w:val="18"/>
              </w:rPr>
            </w:pPr>
          </w:p>
        </w:tc>
        <w:tc>
          <w:tcPr>
            <w:tcW w:w="3198" w:type="dxa"/>
            <w:tcBorders>
              <w:top w:val="nil"/>
              <w:left w:val="nil"/>
              <w:bottom w:val="single" w:sz="4" w:space="0" w:color="auto"/>
              <w:right w:val="single" w:sz="4" w:space="0" w:color="auto"/>
            </w:tcBorders>
            <w:vAlign w:val="center"/>
          </w:tcPr>
          <w:p w:rsidR="00AD3FA8" w:rsidRPr="000A1368" w:rsidRDefault="000A1368">
            <w:pPr>
              <w:widowControl/>
              <w:jc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合计</w:t>
            </w:r>
          </w:p>
        </w:tc>
        <w:tc>
          <w:tcPr>
            <w:tcW w:w="1654"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1423.35</w:t>
            </w:r>
          </w:p>
        </w:tc>
        <w:tc>
          <w:tcPr>
            <w:tcW w:w="163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1309.69</w:t>
            </w:r>
          </w:p>
        </w:tc>
        <w:tc>
          <w:tcPr>
            <w:tcW w:w="1506" w:type="dxa"/>
            <w:tcBorders>
              <w:top w:val="nil"/>
              <w:left w:val="nil"/>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113.66</w:t>
            </w:r>
          </w:p>
        </w:tc>
      </w:tr>
    </w:tbl>
    <w:p w:rsidR="00AD3FA8" w:rsidRPr="000A1368" w:rsidRDefault="000A1368">
      <w:pPr>
        <w:widowControl/>
        <w:spacing w:line="300" w:lineRule="auto"/>
        <w:jc w:val="lef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lastRenderedPageBreak/>
        <w:t>表七：</w:t>
      </w:r>
    </w:p>
    <w:tbl>
      <w:tblPr>
        <w:tblW w:w="9993" w:type="dxa"/>
        <w:jc w:val="center"/>
        <w:tblLayout w:type="fixed"/>
        <w:tblLook w:val="04A0" w:firstRow="1" w:lastRow="0" w:firstColumn="1" w:lastColumn="0" w:noHBand="0" w:noVBand="1"/>
      </w:tblPr>
      <w:tblGrid>
        <w:gridCol w:w="9"/>
        <w:gridCol w:w="564"/>
        <w:gridCol w:w="443"/>
        <w:gridCol w:w="443"/>
        <w:gridCol w:w="921"/>
        <w:gridCol w:w="1298"/>
        <w:gridCol w:w="872"/>
        <w:gridCol w:w="481"/>
        <w:gridCol w:w="795"/>
        <w:gridCol w:w="630"/>
        <w:gridCol w:w="480"/>
        <w:gridCol w:w="698"/>
        <w:gridCol w:w="457"/>
        <w:gridCol w:w="538"/>
        <w:gridCol w:w="437"/>
        <w:gridCol w:w="495"/>
        <w:gridCol w:w="382"/>
        <w:gridCol w:w="50"/>
      </w:tblGrid>
      <w:tr w:rsidR="00AD3FA8">
        <w:trPr>
          <w:gridBefore w:val="1"/>
          <w:wBefore w:w="9" w:type="dxa"/>
          <w:trHeight w:val="375"/>
          <w:jc w:val="center"/>
        </w:trPr>
        <w:tc>
          <w:tcPr>
            <w:tcW w:w="9984" w:type="dxa"/>
            <w:gridSpan w:val="17"/>
            <w:tcBorders>
              <w:top w:val="nil"/>
              <w:left w:val="nil"/>
              <w:bottom w:val="nil"/>
              <w:right w:val="nil"/>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32"/>
                <w:szCs w:val="32"/>
              </w:rPr>
            </w:pPr>
            <w:r w:rsidRPr="000A1368">
              <w:rPr>
                <w:rFonts w:ascii="仿宋_GB2312" w:eastAsia="仿宋_GB2312" w:hAnsi="宋体" w:cs="宋体" w:hint="eastAsia"/>
                <w:b/>
                <w:bCs/>
                <w:color w:val="1D1B11"/>
                <w:kern w:val="0"/>
                <w:sz w:val="32"/>
                <w:szCs w:val="32"/>
              </w:rPr>
              <w:t>一般公共预算项目支出情况表</w:t>
            </w:r>
          </w:p>
          <w:p w:rsidR="00AD3FA8" w:rsidRPr="000A1368" w:rsidRDefault="000A1368">
            <w:pPr>
              <w:widowControl/>
              <w:spacing w:line="300" w:lineRule="auto"/>
              <w:jc w:val="center"/>
              <w:rPr>
                <w:rFonts w:ascii="仿宋_GB2312" w:eastAsia="仿宋_GB2312" w:hAnsi="宋体" w:cs="宋体"/>
                <w:b/>
                <w:bCs/>
                <w:color w:val="1D1B11"/>
                <w:kern w:val="0"/>
                <w:sz w:val="32"/>
                <w:szCs w:val="32"/>
              </w:rPr>
            </w:pPr>
            <w:r w:rsidRPr="000A1368">
              <w:rPr>
                <w:rFonts w:ascii="仿宋_GB2312" w:eastAsia="仿宋_GB2312" w:hAnsi="宋体" w:hint="eastAsia"/>
                <w:color w:val="1D1B11"/>
                <w:kern w:val="0"/>
                <w:sz w:val="24"/>
              </w:rPr>
              <w:t>编制单位：</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c>
      </w:tr>
      <w:tr w:rsidR="00AD3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630"/>
          <w:jc w:val="center"/>
        </w:trPr>
        <w:tc>
          <w:tcPr>
            <w:tcW w:w="1459" w:type="dxa"/>
            <w:gridSpan w:val="4"/>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科目编码</w:t>
            </w:r>
          </w:p>
        </w:tc>
        <w:tc>
          <w:tcPr>
            <w:tcW w:w="921"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科目</w:t>
            </w:r>
          </w:p>
        </w:tc>
        <w:tc>
          <w:tcPr>
            <w:tcW w:w="1298" w:type="dxa"/>
            <w:vMerge w:val="restart"/>
            <w:vAlign w:val="center"/>
          </w:tcPr>
          <w:p w:rsidR="00AD3FA8" w:rsidRPr="000A1368" w:rsidRDefault="000A1368">
            <w:pPr>
              <w:spacing w:line="300" w:lineRule="auto"/>
              <w:jc w:val="center"/>
              <w:rPr>
                <w:rFonts w:ascii="仿宋_GB2312" w:eastAsia="仿宋_GB2312" w:hAnsi="宋体"/>
                <w:color w:val="1D1B11"/>
                <w:sz w:val="18"/>
                <w:szCs w:val="18"/>
              </w:rPr>
            </w:pPr>
            <w:r w:rsidRPr="000A1368">
              <w:rPr>
                <w:rFonts w:ascii="仿宋_GB2312" w:eastAsia="仿宋_GB2312" w:hAnsi="宋体" w:hint="eastAsia"/>
                <w:b/>
                <w:color w:val="1D1B11"/>
                <w:kern w:val="0"/>
                <w:sz w:val="18"/>
                <w:szCs w:val="18"/>
              </w:rPr>
              <w:t>项目名称</w:t>
            </w:r>
          </w:p>
        </w:tc>
        <w:tc>
          <w:tcPr>
            <w:tcW w:w="872"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项目支出合计</w:t>
            </w:r>
          </w:p>
        </w:tc>
        <w:tc>
          <w:tcPr>
            <w:tcW w:w="481"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工资福利支出</w:t>
            </w:r>
          </w:p>
        </w:tc>
        <w:tc>
          <w:tcPr>
            <w:tcW w:w="795"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商品和服务支出</w:t>
            </w:r>
          </w:p>
        </w:tc>
        <w:tc>
          <w:tcPr>
            <w:tcW w:w="630"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对个人和家庭的补助</w:t>
            </w:r>
          </w:p>
        </w:tc>
        <w:tc>
          <w:tcPr>
            <w:tcW w:w="480"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债务利息及费用支出</w:t>
            </w:r>
          </w:p>
        </w:tc>
        <w:tc>
          <w:tcPr>
            <w:tcW w:w="698"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资本性支出（基本建设）</w:t>
            </w:r>
          </w:p>
        </w:tc>
        <w:tc>
          <w:tcPr>
            <w:tcW w:w="457"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资本性支出</w:t>
            </w:r>
          </w:p>
        </w:tc>
        <w:tc>
          <w:tcPr>
            <w:tcW w:w="538"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对企业补助（基本建设）</w:t>
            </w:r>
          </w:p>
        </w:tc>
        <w:tc>
          <w:tcPr>
            <w:tcW w:w="437"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对企业补助</w:t>
            </w:r>
          </w:p>
        </w:tc>
        <w:tc>
          <w:tcPr>
            <w:tcW w:w="495"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对社会保障基金补助</w:t>
            </w:r>
          </w:p>
        </w:tc>
        <w:tc>
          <w:tcPr>
            <w:tcW w:w="382" w:type="dxa"/>
            <w:vMerge w:val="restart"/>
            <w:vAlign w:val="center"/>
          </w:tcPr>
          <w:p w:rsidR="00AD3FA8" w:rsidRPr="000A1368" w:rsidRDefault="000A1368">
            <w:pPr>
              <w:widowControl/>
              <w:spacing w:line="300" w:lineRule="auto"/>
              <w:jc w:val="center"/>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其他支出</w:t>
            </w:r>
          </w:p>
        </w:tc>
      </w:tr>
      <w:tr w:rsidR="00AD3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1367"/>
          <w:jc w:val="center"/>
        </w:trPr>
        <w:tc>
          <w:tcPr>
            <w:tcW w:w="573" w:type="dxa"/>
            <w:gridSpan w:val="2"/>
            <w:vAlign w:val="center"/>
          </w:tcPr>
          <w:p w:rsidR="00AD3FA8" w:rsidRPr="000A1368" w:rsidRDefault="000A1368">
            <w:pPr>
              <w:widowControl/>
              <w:spacing w:line="300" w:lineRule="auto"/>
              <w:jc w:val="left"/>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类</w:t>
            </w:r>
          </w:p>
        </w:tc>
        <w:tc>
          <w:tcPr>
            <w:tcW w:w="443" w:type="dxa"/>
            <w:vAlign w:val="center"/>
          </w:tcPr>
          <w:p w:rsidR="00AD3FA8" w:rsidRPr="000A1368" w:rsidRDefault="000A1368">
            <w:pPr>
              <w:widowControl/>
              <w:spacing w:line="300" w:lineRule="auto"/>
              <w:jc w:val="left"/>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款</w:t>
            </w:r>
          </w:p>
        </w:tc>
        <w:tc>
          <w:tcPr>
            <w:tcW w:w="443" w:type="dxa"/>
            <w:vAlign w:val="center"/>
          </w:tcPr>
          <w:p w:rsidR="00AD3FA8" w:rsidRPr="000A1368" w:rsidRDefault="000A1368">
            <w:pPr>
              <w:widowControl/>
              <w:spacing w:line="300" w:lineRule="auto"/>
              <w:jc w:val="left"/>
              <w:outlineLvl w:val="1"/>
              <w:rPr>
                <w:rFonts w:ascii="仿宋_GB2312" w:eastAsia="仿宋_GB2312" w:hAnsi="宋体"/>
                <w:b/>
                <w:color w:val="1D1B11"/>
                <w:kern w:val="0"/>
                <w:sz w:val="18"/>
                <w:szCs w:val="18"/>
              </w:rPr>
            </w:pPr>
            <w:r w:rsidRPr="000A1368">
              <w:rPr>
                <w:rFonts w:ascii="仿宋_GB2312" w:eastAsia="仿宋_GB2312" w:hAnsi="宋体" w:hint="eastAsia"/>
                <w:b/>
                <w:color w:val="1D1B11"/>
                <w:kern w:val="0"/>
                <w:sz w:val="18"/>
                <w:szCs w:val="18"/>
              </w:rPr>
              <w:t>项</w:t>
            </w:r>
          </w:p>
        </w:tc>
        <w:tc>
          <w:tcPr>
            <w:tcW w:w="921" w:type="dxa"/>
            <w:vMerge/>
            <w:vAlign w:val="center"/>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1298"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872"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481"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795"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630"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480"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698"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457"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538"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437"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495"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c>
          <w:tcPr>
            <w:tcW w:w="382" w:type="dxa"/>
            <w:vMerge/>
          </w:tcPr>
          <w:p w:rsidR="00AD3FA8" w:rsidRPr="000A1368" w:rsidRDefault="00AD3FA8">
            <w:pPr>
              <w:widowControl/>
              <w:spacing w:line="300" w:lineRule="auto"/>
              <w:jc w:val="left"/>
              <w:outlineLvl w:val="1"/>
              <w:rPr>
                <w:rFonts w:ascii="仿宋_GB2312" w:eastAsia="仿宋_GB2312" w:hAnsi="宋体"/>
                <w:b/>
                <w:color w:val="1D1B11"/>
                <w:kern w:val="0"/>
                <w:sz w:val="18"/>
                <w:szCs w:val="18"/>
              </w:rPr>
            </w:pPr>
          </w:p>
        </w:tc>
      </w:tr>
      <w:tr w:rsidR="00AD3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585"/>
          <w:jc w:val="center"/>
        </w:trPr>
        <w:tc>
          <w:tcPr>
            <w:tcW w:w="573" w:type="dxa"/>
            <w:gridSpan w:val="2"/>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212</w:t>
            </w:r>
          </w:p>
        </w:tc>
        <w:tc>
          <w:tcPr>
            <w:tcW w:w="443"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03</w:t>
            </w:r>
          </w:p>
        </w:tc>
        <w:tc>
          <w:tcPr>
            <w:tcW w:w="443"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hint="eastAsia"/>
                <w:color w:val="1D1B11"/>
                <w:kern w:val="0"/>
                <w:sz w:val="18"/>
                <w:szCs w:val="18"/>
              </w:rPr>
              <w:t>99</w:t>
            </w:r>
          </w:p>
        </w:tc>
        <w:tc>
          <w:tcPr>
            <w:tcW w:w="921" w:type="dxa"/>
            <w:vAlign w:val="center"/>
          </w:tcPr>
          <w:p w:rsidR="00AD3FA8" w:rsidRPr="000A1368" w:rsidRDefault="000A1368">
            <w:pPr>
              <w:widowControl/>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基层政权和社区建设</w:t>
            </w:r>
          </w:p>
        </w:tc>
        <w:tc>
          <w:tcPr>
            <w:tcW w:w="1298" w:type="dxa"/>
            <w:vAlign w:val="center"/>
          </w:tcPr>
          <w:p w:rsidR="00AD3FA8" w:rsidRPr="000A1368" w:rsidRDefault="000A1368">
            <w:pPr>
              <w:widowControl/>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2016</w:t>
            </w:r>
            <w:r w:rsidRPr="000A1368">
              <w:rPr>
                <w:rFonts w:ascii="仿宋_GB2312" w:eastAsia="仿宋_GB2312" w:hAnsi="宋体" w:cs="宋体" w:hint="eastAsia"/>
                <w:color w:val="1D1B11"/>
                <w:kern w:val="0"/>
                <w:sz w:val="18"/>
                <w:szCs w:val="18"/>
              </w:rPr>
              <w:t>年临时聘用人员经费</w:t>
            </w:r>
          </w:p>
        </w:tc>
        <w:tc>
          <w:tcPr>
            <w:tcW w:w="872"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295.46</w:t>
            </w:r>
          </w:p>
        </w:tc>
        <w:tc>
          <w:tcPr>
            <w:tcW w:w="481" w:type="dxa"/>
            <w:vAlign w:val="center"/>
          </w:tcPr>
          <w:p w:rsidR="00AD3FA8" w:rsidRPr="000A1368" w:rsidRDefault="00AD3FA8">
            <w:pPr>
              <w:widowControl/>
              <w:jc w:val="right"/>
              <w:textAlignment w:val="center"/>
              <w:rPr>
                <w:rFonts w:ascii="仿宋_GB2312" w:eastAsia="仿宋_GB2312" w:hAnsi="宋体"/>
                <w:color w:val="1D1B11"/>
                <w:kern w:val="0"/>
                <w:sz w:val="18"/>
                <w:szCs w:val="18"/>
              </w:rPr>
            </w:pPr>
          </w:p>
        </w:tc>
        <w:tc>
          <w:tcPr>
            <w:tcW w:w="795"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295.46</w:t>
            </w:r>
          </w:p>
        </w:tc>
        <w:tc>
          <w:tcPr>
            <w:tcW w:w="630" w:type="dxa"/>
            <w:vAlign w:val="center"/>
          </w:tcPr>
          <w:p w:rsidR="00AD3FA8" w:rsidRPr="000A1368" w:rsidRDefault="00AD3FA8">
            <w:pPr>
              <w:widowControl/>
              <w:jc w:val="right"/>
              <w:textAlignment w:val="center"/>
              <w:rPr>
                <w:rFonts w:ascii="仿宋_GB2312" w:eastAsia="仿宋_GB2312" w:hAnsi="宋体"/>
                <w:color w:val="1D1B11"/>
                <w:kern w:val="0"/>
                <w:sz w:val="18"/>
                <w:szCs w:val="18"/>
              </w:rPr>
            </w:pPr>
          </w:p>
        </w:tc>
        <w:tc>
          <w:tcPr>
            <w:tcW w:w="480"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69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5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53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3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95"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382"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r>
      <w:tr w:rsidR="00AD3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585"/>
          <w:jc w:val="center"/>
        </w:trPr>
        <w:tc>
          <w:tcPr>
            <w:tcW w:w="573" w:type="dxa"/>
            <w:gridSpan w:val="2"/>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213</w:t>
            </w:r>
          </w:p>
        </w:tc>
        <w:tc>
          <w:tcPr>
            <w:tcW w:w="443"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color w:val="1D1B11"/>
                <w:kern w:val="0"/>
                <w:sz w:val="18"/>
                <w:szCs w:val="18"/>
              </w:rPr>
              <w:t>02</w:t>
            </w:r>
          </w:p>
        </w:tc>
        <w:tc>
          <w:tcPr>
            <w:tcW w:w="443"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hint="eastAsia"/>
                <w:color w:val="1D1B11"/>
                <w:kern w:val="0"/>
                <w:sz w:val="18"/>
                <w:szCs w:val="18"/>
              </w:rPr>
              <w:t>99</w:t>
            </w:r>
          </w:p>
        </w:tc>
        <w:tc>
          <w:tcPr>
            <w:tcW w:w="921" w:type="dxa"/>
            <w:vAlign w:val="center"/>
          </w:tcPr>
          <w:p w:rsidR="00AD3FA8" w:rsidRPr="000A1368" w:rsidRDefault="000A1368">
            <w:pPr>
              <w:widowControl/>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基层政权和社区建设</w:t>
            </w:r>
          </w:p>
        </w:tc>
        <w:tc>
          <w:tcPr>
            <w:tcW w:w="1298" w:type="dxa"/>
            <w:vAlign w:val="center"/>
          </w:tcPr>
          <w:p w:rsidR="00AD3FA8" w:rsidRPr="000A1368" w:rsidRDefault="000A1368">
            <w:pPr>
              <w:widowControl/>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临时聘用司机、安保等人员维稳补助经费</w:t>
            </w:r>
          </w:p>
        </w:tc>
        <w:tc>
          <w:tcPr>
            <w:tcW w:w="872"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color w:val="1D1B11"/>
                <w:kern w:val="0"/>
                <w:sz w:val="18"/>
                <w:szCs w:val="18"/>
              </w:rPr>
              <w:t>9.</w:t>
            </w:r>
            <w:r w:rsidRPr="000A1368">
              <w:rPr>
                <w:rFonts w:ascii="仿宋_GB2312" w:eastAsia="仿宋_GB2312" w:hAnsi="宋体" w:cs="宋体" w:hint="eastAsia"/>
                <w:color w:val="1D1B11"/>
                <w:kern w:val="0"/>
                <w:sz w:val="18"/>
                <w:szCs w:val="18"/>
              </w:rPr>
              <w:t>60</w:t>
            </w:r>
          </w:p>
        </w:tc>
        <w:tc>
          <w:tcPr>
            <w:tcW w:w="481" w:type="dxa"/>
            <w:vAlign w:val="center"/>
          </w:tcPr>
          <w:p w:rsidR="00AD3FA8" w:rsidRPr="000A1368" w:rsidRDefault="00AD3FA8">
            <w:pPr>
              <w:widowControl/>
              <w:jc w:val="right"/>
              <w:textAlignment w:val="center"/>
              <w:rPr>
                <w:rFonts w:ascii="仿宋_GB2312" w:eastAsia="仿宋_GB2312" w:hAnsi="宋体"/>
                <w:color w:val="1D1B11"/>
                <w:kern w:val="0"/>
                <w:sz w:val="18"/>
                <w:szCs w:val="18"/>
              </w:rPr>
            </w:pPr>
          </w:p>
        </w:tc>
        <w:tc>
          <w:tcPr>
            <w:tcW w:w="795" w:type="dxa"/>
            <w:vAlign w:val="center"/>
          </w:tcPr>
          <w:p w:rsidR="00AD3FA8" w:rsidRPr="000A1368" w:rsidRDefault="00AD3FA8">
            <w:pPr>
              <w:widowControl/>
              <w:jc w:val="right"/>
              <w:textAlignment w:val="center"/>
              <w:rPr>
                <w:rFonts w:ascii="仿宋_GB2312" w:eastAsia="仿宋_GB2312" w:hAnsi="宋体"/>
                <w:color w:val="1D1B11"/>
                <w:kern w:val="0"/>
                <w:sz w:val="18"/>
                <w:szCs w:val="18"/>
              </w:rPr>
            </w:pPr>
          </w:p>
        </w:tc>
        <w:tc>
          <w:tcPr>
            <w:tcW w:w="630"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color w:val="1D1B11"/>
                <w:kern w:val="0"/>
                <w:sz w:val="18"/>
                <w:szCs w:val="18"/>
              </w:rPr>
              <w:t>9.</w:t>
            </w:r>
            <w:r w:rsidRPr="000A1368">
              <w:rPr>
                <w:rFonts w:ascii="仿宋_GB2312" w:eastAsia="仿宋_GB2312" w:hAnsi="宋体" w:cs="宋体" w:hint="eastAsia"/>
                <w:color w:val="1D1B11"/>
                <w:kern w:val="0"/>
                <w:sz w:val="18"/>
                <w:szCs w:val="18"/>
              </w:rPr>
              <w:t>60</w:t>
            </w:r>
          </w:p>
        </w:tc>
        <w:tc>
          <w:tcPr>
            <w:tcW w:w="480"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69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5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53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3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95"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382"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r>
      <w:tr w:rsidR="00AD3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0" w:type="dxa"/>
          <w:trHeight w:val="585"/>
          <w:jc w:val="center"/>
        </w:trPr>
        <w:tc>
          <w:tcPr>
            <w:tcW w:w="573" w:type="dxa"/>
            <w:gridSpan w:val="2"/>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43"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43"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921" w:type="dxa"/>
          </w:tcPr>
          <w:p w:rsidR="00AD3FA8" w:rsidRPr="000A1368" w:rsidRDefault="00AD3FA8">
            <w:pPr>
              <w:widowControl/>
              <w:spacing w:line="300" w:lineRule="auto"/>
              <w:jc w:val="left"/>
              <w:outlineLvl w:val="1"/>
              <w:rPr>
                <w:rFonts w:ascii="仿宋_GB2312" w:eastAsia="仿宋_GB2312" w:hAnsi="宋体"/>
                <w:color w:val="1D1B11"/>
                <w:kern w:val="0"/>
                <w:sz w:val="18"/>
                <w:szCs w:val="18"/>
              </w:rPr>
            </w:pPr>
          </w:p>
        </w:tc>
        <w:tc>
          <w:tcPr>
            <w:tcW w:w="1298" w:type="dxa"/>
            <w:vAlign w:val="center"/>
          </w:tcPr>
          <w:p w:rsidR="00AD3FA8" w:rsidRPr="000A1368" w:rsidRDefault="000A1368">
            <w:pPr>
              <w:widowControl/>
              <w:spacing w:line="300" w:lineRule="auto"/>
              <w:jc w:val="center"/>
              <w:outlineLvl w:val="1"/>
              <w:rPr>
                <w:rFonts w:ascii="仿宋_GB2312" w:eastAsia="仿宋_GB2312" w:hAnsi="宋体"/>
                <w:color w:val="1D1B11"/>
                <w:kern w:val="0"/>
                <w:sz w:val="18"/>
                <w:szCs w:val="18"/>
              </w:rPr>
            </w:pPr>
            <w:r w:rsidRPr="000A1368">
              <w:rPr>
                <w:rFonts w:ascii="仿宋_GB2312" w:eastAsia="仿宋_GB2312" w:hAnsi="宋体" w:hint="eastAsia"/>
                <w:color w:val="1D1B11"/>
                <w:kern w:val="0"/>
                <w:sz w:val="18"/>
                <w:szCs w:val="18"/>
              </w:rPr>
              <w:t>合计</w:t>
            </w:r>
          </w:p>
        </w:tc>
        <w:tc>
          <w:tcPr>
            <w:tcW w:w="872"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305.06</w:t>
            </w:r>
          </w:p>
        </w:tc>
        <w:tc>
          <w:tcPr>
            <w:tcW w:w="481" w:type="dxa"/>
            <w:vAlign w:val="center"/>
          </w:tcPr>
          <w:p w:rsidR="00AD3FA8" w:rsidRPr="000A1368" w:rsidRDefault="00AD3FA8">
            <w:pPr>
              <w:widowControl/>
              <w:jc w:val="right"/>
              <w:textAlignment w:val="center"/>
              <w:rPr>
                <w:rFonts w:ascii="仿宋_GB2312" w:eastAsia="仿宋_GB2312" w:hAnsi="宋体"/>
                <w:color w:val="1D1B11"/>
                <w:kern w:val="0"/>
                <w:sz w:val="18"/>
                <w:szCs w:val="18"/>
              </w:rPr>
            </w:pPr>
          </w:p>
        </w:tc>
        <w:tc>
          <w:tcPr>
            <w:tcW w:w="795"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295.46</w:t>
            </w:r>
          </w:p>
        </w:tc>
        <w:tc>
          <w:tcPr>
            <w:tcW w:w="630" w:type="dxa"/>
            <w:vAlign w:val="center"/>
          </w:tcPr>
          <w:p w:rsidR="00AD3FA8" w:rsidRPr="000A1368" w:rsidRDefault="000A1368">
            <w:pPr>
              <w:widowControl/>
              <w:jc w:val="right"/>
              <w:textAlignment w:val="center"/>
              <w:rPr>
                <w:rFonts w:ascii="仿宋_GB2312" w:eastAsia="仿宋_GB2312" w:hAnsi="宋体"/>
                <w:color w:val="1D1B11"/>
                <w:kern w:val="0"/>
                <w:sz w:val="18"/>
                <w:szCs w:val="18"/>
              </w:rPr>
            </w:pPr>
            <w:r w:rsidRPr="000A1368">
              <w:rPr>
                <w:rFonts w:ascii="仿宋_GB2312" w:eastAsia="仿宋_GB2312" w:hAnsi="宋体" w:cs="宋体" w:hint="eastAsia"/>
                <w:color w:val="1D1B11"/>
                <w:kern w:val="0"/>
                <w:sz w:val="18"/>
                <w:szCs w:val="18"/>
              </w:rPr>
              <w:t>9.60</w:t>
            </w:r>
          </w:p>
        </w:tc>
        <w:tc>
          <w:tcPr>
            <w:tcW w:w="480"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69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5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538"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37"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495"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c>
          <w:tcPr>
            <w:tcW w:w="382" w:type="dxa"/>
            <w:vAlign w:val="center"/>
          </w:tcPr>
          <w:p w:rsidR="00AD3FA8" w:rsidRPr="000A1368" w:rsidRDefault="00AD3FA8">
            <w:pPr>
              <w:widowControl/>
              <w:spacing w:line="300" w:lineRule="auto"/>
              <w:jc w:val="right"/>
              <w:outlineLvl w:val="1"/>
              <w:rPr>
                <w:rFonts w:ascii="仿宋_GB2312" w:eastAsia="仿宋_GB2312" w:hAnsi="宋体"/>
                <w:color w:val="1D1B11"/>
                <w:kern w:val="0"/>
                <w:sz w:val="18"/>
                <w:szCs w:val="18"/>
              </w:rPr>
            </w:pPr>
          </w:p>
        </w:tc>
      </w:tr>
    </w:tbl>
    <w:p w:rsidR="00AD3FA8" w:rsidRPr="000A1368" w:rsidRDefault="00AD3FA8">
      <w:pPr>
        <w:widowControl/>
        <w:jc w:val="left"/>
        <w:rPr>
          <w:rFonts w:ascii="宋体"/>
          <w:b/>
          <w:color w:val="1D1B11"/>
          <w:kern w:val="0"/>
          <w:sz w:val="24"/>
        </w:rPr>
      </w:pPr>
    </w:p>
    <w:p w:rsidR="00AD3FA8" w:rsidRPr="000A1368" w:rsidRDefault="00AD3FA8">
      <w:pPr>
        <w:widowControl/>
        <w:spacing w:line="300" w:lineRule="auto"/>
        <w:jc w:val="left"/>
        <w:outlineLvl w:val="1"/>
        <w:rPr>
          <w:rFonts w:ascii="仿宋_GB2312" w:eastAsia="仿宋_GB2312" w:hAnsi="宋体"/>
          <w:b/>
          <w:color w:val="1D1B11"/>
          <w:kern w:val="0"/>
          <w:sz w:val="32"/>
          <w:szCs w:val="32"/>
        </w:rPr>
      </w:pPr>
    </w:p>
    <w:p w:rsidR="00AD3FA8" w:rsidRPr="000A1368" w:rsidRDefault="00AD3FA8">
      <w:pPr>
        <w:widowControl/>
        <w:spacing w:line="300" w:lineRule="auto"/>
        <w:jc w:val="left"/>
        <w:outlineLvl w:val="1"/>
        <w:rPr>
          <w:rFonts w:ascii="仿宋_GB2312" w:eastAsia="仿宋_GB2312" w:hAnsi="宋体"/>
          <w:b/>
          <w:color w:val="1D1B11"/>
          <w:kern w:val="0"/>
          <w:sz w:val="32"/>
          <w:szCs w:val="32"/>
        </w:rPr>
      </w:pPr>
    </w:p>
    <w:p w:rsidR="00AD3FA8" w:rsidRPr="000A1368" w:rsidRDefault="000A1368">
      <w:pPr>
        <w:widowControl/>
        <w:spacing w:line="300" w:lineRule="auto"/>
        <w:jc w:val="left"/>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表八：</w:t>
      </w:r>
    </w:p>
    <w:p w:rsidR="00AD3FA8" w:rsidRPr="000A1368" w:rsidRDefault="000A1368">
      <w:pPr>
        <w:widowControl/>
        <w:spacing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一般公共预算“三公”经费支出情况表</w:t>
      </w:r>
    </w:p>
    <w:p w:rsidR="00AD3FA8" w:rsidRPr="000A1368" w:rsidRDefault="000A1368">
      <w:pPr>
        <w:widowControl/>
        <w:spacing w:line="300" w:lineRule="auto"/>
        <w:jc w:val="left"/>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编制单位：</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9087" w:type="dxa"/>
        <w:jc w:val="center"/>
        <w:tblInd w:w="93" w:type="dxa"/>
        <w:tblLayout w:type="fixed"/>
        <w:tblLook w:val="04A0" w:firstRow="1" w:lastRow="0" w:firstColumn="1" w:lastColumn="0" w:noHBand="0" w:noVBand="1"/>
      </w:tblPr>
      <w:tblGrid>
        <w:gridCol w:w="1575"/>
        <w:gridCol w:w="1417"/>
        <w:gridCol w:w="1559"/>
        <w:gridCol w:w="1418"/>
        <w:gridCol w:w="1559"/>
        <w:gridCol w:w="1559"/>
      </w:tblGrid>
      <w:tr w:rsidR="00AD3FA8">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公务接待费</w:t>
            </w:r>
          </w:p>
        </w:tc>
      </w:tr>
      <w:tr w:rsidR="00AD3FA8">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小计</w:t>
            </w:r>
          </w:p>
        </w:tc>
        <w:tc>
          <w:tcPr>
            <w:tcW w:w="1418"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公务用车购置费</w:t>
            </w:r>
          </w:p>
        </w:tc>
        <w:tc>
          <w:tcPr>
            <w:tcW w:w="1559"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r>
      <w:tr w:rsidR="00AD3FA8">
        <w:trPr>
          <w:trHeight w:val="592"/>
          <w:jc w:val="center"/>
        </w:trPr>
        <w:tc>
          <w:tcPr>
            <w:tcW w:w="1575" w:type="dxa"/>
            <w:tcBorders>
              <w:top w:val="nil"/>
              <w:left w:val="single" w:sz="4" w:space="0" w:color="auto"/>
              <w:bottom w:val="single" w:sz="4" w:space="0" w:color="auto"/>
              <w:right w:val="single" w:sz="4" w:space="0" w:color="auto"/>
            </w:tcBorders>
            <w:vAlign w:val="center"/>
          </w:tcPr>
          <w:p w:rsidR="00AD3FA8" w:rsidRPr="000A1368" w:rsidRDefault="000A1368">
            <w:pPr>
              <w:widowControl/>
              <w:jc w:val="right"/>
              <w:textAlignment w:val="center"/>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20.2</w:t>
            </w:r>
            <w:r w:rsidRPr="000A1368">
              <w:rPr>
                <w:rFonts w:ascii="仿宋_GB2312" w:eastAsia="仿宋_GB2312" w:hAnsi="宋体" w:cs="宋体" w:hint="eastAsia"/>
                <w:color w:val="1D1B11"/>
                <w:kern w:val="0"/>
                <w:sz w:val="18"/>
                <w:szCs w:val="18"/>
              </w:rPr>
              <w:t>0</w:t>
            </w:r>
          </w:p>
        </w:tc>
        <w:tc>
          <w:tcPr>
            <w:tcW w:w="1417"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19.95</w:t>
            </w:r>
          </w:p>
        </w:tc>
        <w:tc>
          <w:tcPr>
            <w:tcW w:w="1418" w:type="dxa"/>
            <w:tcBorders>
              <w:top w:val="nil"/>
              <w:left w:val="nil"/>
              <w:bottom w:val="single" w:sz="4" w:space="0" w:color="auto"/>
              <w:right w:val="single" w:sz="4" w:space="0" w:color="auto"/>
            </w:tcBorders>
            <w:vAlign w:val="center"/>
          </w:tcPr>
          <w:p w:rsidR="00AD3FA8" w:rsidRPr="000A1368" w:rsidRDefault="00AD3FA8">
            <w:pPr>
              <w:widowControl/>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19.95</w:t>
            </w:r>
          </w:p>
        </w:tc>
        <w:tc>
          <w:tcPr>
            <w:tcW w:w="1559" w:type="dxa"/>
            <w:tcBorders>
              <w:top w:val="nil"/>
              <w:left w:val="nil"/>
              <w:bottom w:val="single" w:sz="4" w:space="0" w:color="auto"/>
              <w:right w:val="single" w:sz="4" w:space="0" w:color="auto"/>
            </w:tcBorders>
            <w:vAlign w:val="center"/>
          </w:tcPr>
          <w:p w:rsidR="00AD3FA8" w:rsidRPr="000A1368" w:rsidRDefault="000A1368">
            <w:pPr>
              <w:widowControl/>
              <w:jc w:val="right"/>
              <w:rPr>
                <w:rFonts w:ascii="仿宋_GB2312" w:eastAsia="仿宋_GB2312" w:hAnsi="宋体" w:cs="宋体"/>
                <w:color w:val="1D1B11"/>
                <w:kern w:val="0"/>
                <w:sz w:val="18"/>
                <w:szCs w:val="18"/>
              </w:rPr>
            </w:pPr>
            <w:r w:rsidRPr="000A1368">
              <w:rPr>
                <w:rFonts w:ascii="仿宋_GB2312" w:eastAsia="仿宋_GB2312" w:hAnsi="宋体" w:cs="宋体"/>
                <w:color w:val="1D1B11"/>
                <w:kern w:val="0"/>
                <w:sz w:val="18"/>
                <w:szCs w:val="18"/>
              </w:rPr>
              <w:t>0.2</w:t>
            </w:r>
            <w:r w:rsidRPr="000A1368">
              <w:rPr>
                <w:rFonts w:ascii="仿宋_GB2312" w:eastAsia="仿宋_GB2312" w:hAnsi="宋体" w:cs="宋体" w:hint="eastAsia"/>
                <w:color w:val="1D1B11"/>
                <w:kern w:val="0"/>
                <w:sz w:val="18"/>
                <w:szCs w:val="18"/>
              </w:rPr>
              <w:t>5</w:t>
            </w:r>
          </w:p>
        </w:tc>
      </w:tr>
      <w:tr w:rsidR="00AD3FA8">
        <w:trPr>
          <w:trHeight w:val="558"/>
          <w:jc w:val="center"/>
        </w:trPr>
        <w:tc>
          <w:tcPr>
            <w:tcW w:w="1575"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83"/>
          <w:jc w:val="center"/>
        </w:trPr>
        <w:tc>
          <w:tcPr>
            <w:tcW w:w="1575"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418"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bl>
    <w:p w:rsidR="00AD3FA8" w:rsidRPr="000A1368" w:rsidRDefault="00AD3FA8">
      <w:pPr>
        <w:widowControl/>
        <w:spacing w:line="300" w:lineRule="auto"/>
        <w:outlineLvl w:val="1"/>
        <w:rPr>
          <w:rFonts w:ascii="宋体"/>
          <w:color w:val="1D1B11"/>
          <w:kern w:val="0"/>
          <w:sz w:val="24"/>
        </w:rPr>
      </w:pPr>
    </w:p>
    <w:p w:rsidR="00AD3FA8" w:rsidRPr="000A1368" w:rsidRDefault="000A1368">
      <w:pPr>
        <w:widowControl/>
        <w:spacing w:line="300" w:lineRule="auto"/>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表九：</w:t>
      </w:r>
    </w:p>
    <w:p w:rsidR="00AD3FA8" w:rsidRPr="000A1368" w:rsidRDefault="000A1368">
      <w:pPr>
        <w:widowControl/>
        <w:spacing w:line="300" w:lineRule="auto"/>
        <w:jc w:val="center"/>
        <w:outlineLvl w:val="1"/>
        <w:rPr>
          <w:rFonts w:ascii="仿宋_GB2312" w:eastAsia="仿宋_GB2312" w:hAnsi="宋体"/>
          <w:b/>
          <w:color w:val="1D1B11"/>
          <w:kern w:val="0"/>
          <w:sz w:val="32"/>
          <w:szCs w:val="32"/>
        </w:rPr>
      </w:pPr>
      <w:r w:rsidRPr="000A1368">
        <w:rPr>
          <w:rFonts w:ascii="仿宋_GB2312" w:eastAsia="仿宋_GB2312" w:hAnsi="宋体" w:hint="eastAsia"/>
          <w:b/>
          <w:color w:val="1D1B11"/>
          <w:kern w:val="0"/>
          <w:sz w:val="32"/>
          <w:szCs w:val="32"/>
        </w:rPr>
        <w:t>政府性基金预算支出情况表</w:t>
      </w:r>
    </w:p>
    <w:p w:rsidR="00AD3FA8" w:rsidRPr="000A1368" w:rsidRDefault="000A1368">
      <w:pPr>
        <w:widowControl/>
        <w:spacing w:line="300" w:lineRule="auto"/>
        <w:outlineLvl w:val="1"/>
        <w:rPr>
          <w:rFonts w:ascii="仿宋_GB2312" w:eastAsia="仿宋_GB2312" w:hAnsi="宋体"/>
          <w:color w:val="1D1B11"/>
          <w:kern w:val="0"/>
          <w:sz w:val="24"/>
        </w:rPr>
      </w:pPr>
      <w:r w:rsidRPr="000A1368">
        <w:rPr>
          <w:rFonts w:ascii="仿宋_GB2312" w:eastAsia="仿宋_GB2312" w:hAnsi="宋体" w:hint="eastAsia"/>
          <w:color w:val="1D1B11"/>
          <w:kern w:val="0"/>
          <w:sz w:val="24"/>
        </w:rPr>
        <w:t>编制单位：</w:t>
      </w:r>
      <w:r w:rsidRPr="000A1368">
        <w:rPr>
          <w:rFonts w:ascii="仿宋_GB2312" w:eastAsia="仿宋_GB2312" w:hAnsi="宋体" w:hint="eastAsia"/>
          <w:color w:val="1D1B11"/>
          <w:kern w:val="0"/>
          <w:sz w:val="24"/>
        </w:rPr>
        <w:t>水磨沟区园林队</w:t>
      </w:r>
      <w:r w:rsidRPr="000A1368">
        <w:rPr>
          <w:rFonts w:ascii="仿宋_GB2312" w:eastAsia="仿宋_GB2312" w:hAnsi="宋体"/>
          <w:color w:val="1D1B11"/>
          <w:kern w:val="0"/>
          <w:sz w:val="24"/>
        </w:rPr>
        <w:t xml:space="preserve">                                      </w:t>
      </w:r>
      <w:r w:rsidRPr="000A1368">
        <w:rPr>
          <w:rFonts w:ascii="仿宋_GB2312" w:eastAsia="仿宋_GB2312" w:hAnsi="宋体" w:hint="eastAsia"/>
          <w:color w:val="1D1B11"/>
          <w:kern w:val="0"/>
          <w:sz w:val="24"/>
        </w:rPr>
        <w:t>单位：万元</w:t>
      </w:r>
    </w:p>
    <w:tbl>
      <w:tblPr>
        <w:tblW w:w="9087" w:type="dxa"/>
        <w:jc w:val="center"/>
        <w:tblInd w:w="93" w:type="dxa"/>
        <w:tblLayout w:type="fixed"/>
        <w:tblLook w:val="04A0" w:firstRow="1" w:lastRow="0" w:firstColumn="1" w:lastColumn="0" w:noHBand="0" w:noVBand="1"/>
      </w:tblPr>
      <w:tblGrid>
        <w:gridCol w:w="458"/>
        <w:gridCol w:w="457"/>
        <w:gridCol w:w="457"/>
        <w:gridCol w:w="2896"/>
        <w:gridCol w:w="1559"/>
        <w:gridCol w:w="1701"/>
        <w:gridCol w:w="1559"/>
      </w:tblGrid>
      <w:tr w:rsidR="00AD3FA8">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w:t>
            </w:r>
          </w:p>
        </w:tc>
        <w:tc>
          <w:tcPr>
            <w:tcW w:w="4819" w:type="dxa"/>
            <w:gridSpan w:val="3"/>
            <w:tcBorders>
              <w:top w:val="single" w:sz="4" w:space="0" w:color="auto"/>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政府性基金预算支出</w:t>
            </w:r>
          </w:p>
        </w:tc>
      </w:tr>
      <w:tr w:rsidR="00AD3FA8">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小计</w:t>
            </w:r>
          </w:p>
        </w:tc>
        <w:tc>
          <w:tcPr>
            <w:tcW w:w="1701"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项目支出</w:t>
            </w:r>
          </w:p>
        </w:tc>
      </w:tr>
      <w:tr w:rsidR="00AD3FA8">
        <w:trPr>
          <w:trHeight w:val="315"/>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类</w:t>
            </w:r>
          </w:p>
        </w:tc>
        <w:tc>
          <w:tcPr>
            <w:tcW w:w="457"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款</w:t>
            </w:r>
          </w:p>
        </w:tc>
        <w:tc>
          <w:tcPr>
            <w:tcW w:w="457"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b/>
                <w:bCs/>
                <w:color w:val="1D1B11"/>
                <w:kern w:val="0"/>
                <w:sz w:val="18"/>
                <w:szCs w:val="18"/>
              </w:rPr>
            </w:pPr>
            <w:r w:rsidRPr="000A1368">
              <w:rPr>
                <w:rFonts w:ascii="仿宋_GB2312" w:eastAsia="仿宋_GB2312" w:hAnsi="宋体" w:cs="宋体" w:hint="eastAsia"/>
                <w:b/>
                <w:bCs/>
                <w:color w:val="1D1B11"/>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center"/>
              <w:rPr>
                <w:rFonts w:ascii="仿宋_GB2312" w:eastAsia="仿宋_GB2312" w:hAnsi="宋体" w:cs="宋体"/>
                <w:b/>
                <w:bCs/>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b/>
                <w:bCs/>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r w:rsidR="00AD3FA8">
        <w:trPr>
          <w:trHeight w:val="510"/>
          <w:jc w:val="center"/>
        </w:trPr>
        <w:tc>
          <w:tcPr>
            <w:tcW w:w="458" w:type="dxa"/>
            <w:tcBorders>
              <w:top w:val="nil"/>
              <w:left w:val="single" w:sz="4" w:space="0" w:color="auto"/>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457"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18"/>
                <w:szCs w:val="18"/>
              </w:rPr>
            </w:pPr>
          </w:p>
        </w:tc>
        <w:tc>
          <w:tcPr>
            <w:tcW w:w="2896"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18"/>
                <w:szCs w:val="18"/>
              </w:rPr>
            </w:pPr>
            <w:r w:rsidRPr="000A1368">
              <w:rPr>
                <w:rFonts w:ascii="仿宋_GB2312" w:eastAsia="仿宋_GB2312" w:hAnsi="宋体" w:cs="宋体" w:hint="eastAsia"/>
                <w:color w:val="1D1B11"/>
                <w:kern w:val="0"/>
                <w:sz w:val="18"/>
                <w:szCs w:val="18"/>
              </w:rPr>
              <w:t>合计</w:t>
            </w: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701"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c>
          <w:tcPr>
            <w:tcW w:w="1559"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right"/>
              <w:rPr>
                <w:rFonts w:ascii="仿宋_GB2312" w:eastAsia="仿宋_GB2312" w:hAnsi="宋体" w:cs="宋体"/>
                <w:color w:val="1D1B11"/>
                <w:kern w:val="0"/>
                <w:sz w:val="18"/>
                <w:szCs w:val="18"/>
              </w:rPr>
            </w:pPr>
          </w:p>
        </w:tc>
      </w:tr>
    </w:tbl>
    <w:p w:rsidR="00AD3FA8" w:rsidRPr="000A1368" w:rsidRDefault="000A1368">
      <w:pPr>
        <w:widowControl/>
        <w:spacing w:line="300" w:lineRule="auto"/>
        <w:outlineLvl w:val="1"/>
        <w:rPr>
          <w:rFonts w:ascii="仿宋_GB2312" w:eastAsia="仿宋_GB2312" w:hAnsi="宋体"/>
          <w:color w:val="1D1B11"/>
          <w:kern w:val="0"/>
          <w:sz w:val="32"/>
          <w:szCs w:val="32"/>
        </w:rPr>
      </w:pPr>
      <w:r w:rsidRPr="000A1368">
        <w:rPr>
          <w:rFonts w:ascii="仿宋_GB2312" w:eastAsia="仿宋_GB2312" w:hAnsi="宋体" w:hint="eastAsia"/>
          <w:color w:val="1D1B11"/>
          <w:kern w:val="0"/>
          <w:sz w:val="32"/>
          <w:szCs w:val="32"/>
        </w:rPr>
        <w:t>备注：无内容应公开空表并说明情况。</w:t>
      </w:r>
    </w:p>
    <w:p w:rsidR="00AD3FA8" w:rsidRPr="000A1368" w:rsidRDefault="00AD3FA8">
      <w:pPr>
        <w:widowControl/>
        <w:spacing w:line="300" w:lineRule="auto"/>
        <w:jc w:val="left"/>
        <w:outlineLvl w:val="1"/>
        <w:rPr>
          <w:rFonts w:ascii="宋体"/>
          <w:color w:val="1D1B11"/>
          <w:kern w:val="0"/>
          <w:sz w:val="24"/>
        </w:rPr>
        <w:sectPr w:rsidR="00AD3FA8" w:rsidRPr="000A1368">
          <w:footerReference w:type="even" r:id="rId8"/>
          <w:footerReference w:type="default" r:id="rId9"/>
          <w:pgSz w:w="11906" w:h="16838"/>
          <w:pgMar w:top="2098" w:right="1418" w:bottom="1928" w:left="1588" w:header="851" w:footer="992" w:gutter="0"/>
          <w:pgNumType w:fmt="numberInDash"/>
          <w:cols w:space="720"/>
          <w:docGrid w:linePitch="312"/>
        </w:sectPr>
      </w:pPr>
    </w:p>
    <w:p w:rsidR="00AD3FA8" w:rsidRPr="000A1368" w:rsidRDefault="000A1368">
      <w:pPr>
        <w:pStyle w:val="1"/>
        <w:spacing w:before="435"/>
        <w:rPr>
          <w:rFonts w:ascii="黑体" w:eastAsia="黑体" w:hAnsi="黑体"/>
          <w:b w:val="0"/>
          <w:color w:val="1D1B11"/>
          <w:szCs w:val="32"/>
        </w:rPr>
      </w:pPr>
      <w:r w:rsidRPr="000A1368">
        <w:rPr>
          <w:rFonts w:ascii="黑体" w:eastAsia="黑体" w:hAnsi="黑体" w:hint="eastAsia"/>
          <w:b w:val="0"/>
          <w:color w:val="1D1B11"/>
          <w:szCs w:val="32"/>
        </w:rPr>
        <w:lastRenderedPageBreak/>
        <w:t>第三部分</w:t>
      </w:r>
      <w:r w:rsidRPr="000A1368">
        <w:rPr>
          <w:rFonts w:ascii="黑体" w:eastAsia="黑体" w:hAnsi="黑体"/>
          <w:b w:val="0"/>
          <w:color w:val="1D1B11"/>
          <w:szCs w:val="32"/>
        </w:rPr>
        <w:t xml:space="preserve">  </w:t>
      </w:r>
      <w:r w:rsidRPr="000A1368">
        <w:rPr>
          <w:rFonts w:ascii="黑体" w:eastAsia="黑体" w:hAnsi="黑体" w:hint="eastAsia"/>
          <w:b w:val="0"/>
          <w:color w:val="1D1B11"/>
          <w:szCs w:val="32"/>
        </w:rPr>
        <w:t>乌市水磨沟区园林队</w:t>
      </w:r>
      <w:r w:rsidRPr="000A1368">
        <w:rPr>
          <w:rFonts w:ascii="黑体" w:eastAsia="黑体" w:hAnsi="黑体" w:hint="eastAsia"/>
          <w:b w:val="0"/>
          <w:color w:val="1D1B11"/>
          <w:szCs w:val="32"/>
        </w:rPr>
        <w:t>2016</w:t>
      </w:r>
      <w:r w:rsidRPr="000A1368">
        <w:rPr>
          <w:rFonts w:ascii="黑体" w:eastAsia="黑体" w:hAnsi="黑体" w:hint="eastAsia"/>
          <w:b w:val="0"/>
          <w:color w:val="1D1B11"/>
          <w:szCs w:val="32"/>
        </w:rPr>
        <w:t>年部门预算情况说明</w:t>
      </w:r>
    </w:p>
    <w:p w:rsidR="00AD3FA8" w:rsidRPr="000A1368" w:rsidRDefault="000A1368">
      <w:pPr>
        <w:widowControl/>
        <w:spacing w:line="300" w:lineRule="auto"/>
        <w:jc w:val="center"/>
        <w:outlineLvl w:val="1"/>
        <w:rPr>
          <w:rFonts w:ascii="黑体" w:eastAsia="黑体" w:hAnsi="黑体"/>
          <w:color w:val="1D1B11"/>
          <w:kern w:val="0"/>
          <w:sz w:val="32"/>
          <w:szCs w:val="32"/>
        </w:rPr>
      </w:pPr>
      <w:r w:rsidRPr="000A1368">
        <w:rPr>
          <w:rFonts w:ascii="黑体" w:eastAsia="黑体" w:hAnsi="黑体" w:hint="eastAsia"/>
          <w:color w:val="1D1B11"/>
          <w:kern w:val="0"/>
          <w:sz w:val="32"/>
          <w:szCs w:val="32"/>
        </w:rPr>
        <w:t>2016</w:t>
      </w:r>
      <w:r w:rsidRPr="000A1368">
        <w:rPr>
          <w:rFonts w:ascii="黑体" w:eastAsia="黑体" w:hAnsi="黑体" w:hint="eastAsia"/>
          <w:color w:val="1D1B11"/>
          <w:kern w:val="0"/>
          <w:sz w:val="32"/>
          <w:szCs w:val="32"/>
        </w:rPr>
        <w:t>年部门预算情况说明</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一、关于乌市水磨沟区园林队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年收支预算情况的总体说明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按照全口径预算的原则，乌市水磨沟区园林队</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年所有收入和支出均纳入部门预算管理。收支总预算</w:t>
      </w:r>
      <w:r w:rsidRPr="000A1368">
        <w:rPr>
          <w:rFonts w:ascii="宋体" w:hAnsi="宋体" w:cs="宋体" w:hint="eastAsia"/>
          <w:color w:val="1D1B11"/>
          <w:kern w:val="0"/>
          <w:sz w:val="28"/>
          <w:szCs w:val="28"/>
        </w:rPr>
        <w:t>1728.41</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收入预算包括：一般公共预算（不包括国库集中支付额度结余）。</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支出预算包括：</w:t>
      </w:r>
      <w:r w:rsidRPr="000A1368">
        <w:rPr>
          <w:rFonts w:ascii="宋体" w:hAnsi="宋体" w:cs="宋体" w:hint="eastAsia"/>
          <w:color w:val="1D1B11"/>
          <w:kern w:val="0"/>
          <w:sz w:val="28"/>
          <w:szCs w:val="28"/>
        </w:rPr>
        <w:t>城乡社区支出、</w:t>
      </w:r>
      <w:r w:rsidRPr="000A1368">
        <w:rPr>
          <w:rFonts w:ascii="宋体" w:hAnsi="宋体" w:cs="宋体" w:hint="eastAsia"/>
          <w:color w:val="1D1B11"/>
          <w:kern w:val="0"/>
          <w:sz w:val="28"/>
          <w:szCs w:val="28"/>
        </w:rPr>
        <w:t>农林水支出。</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二、关于乌市水磨沟区园林队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年收入预算情况说明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乌市水磨沟区园林队收入预算</w:t>
      </w:r>
      <w:r w:rsidRPr="000A1368">
        <w:rPr>
          <w:rFonts w:ascii="宋体" w:hAnsi="宋体" w:cs="宋体" w:hint="eastAsia"/>
          <w:color w:val="1D1B11"/>
          <w:kern w:val="0"/>
          <w:sz w:val="28"/>
          <w:szCs w:val="28"/>
        </w:rPr>
        <w:t>1728.41</w:t>
      </w:r>
      <w:r w:rsidRPr="000A1368">
        <w:rPr>
          <w:rFonts w:ascii="宋体" w:hAnsi="宋体" w:cs="宋体" w:hint="eastAsia"/>
          <w:color w:val="1D1B11"/>
          <w:kern w:val="0"/>
          <w:sz w:val="28"/>
          <w:szCs w:val="28"/>
        </w:rPr>
        <w:t>万元，其中：</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一般公共预算</w:t>
      </w:r>
      <w:r w:rsidRPr="000A1368">
        <w:rPr>
          <w:rFonts w:ascii="宋体" w:hAnsi="宋体" w:cs="宋体" w:hint="eastAsia"/>
          <w:color w:val="1D1B11"/>
          <w:kern w:val="0"/>
          <w:sz w:val="28"/>
          <w:szCs w:val="28"/>
        </w:rPr>
        <w:t>1728.41</w:t>
      </w:r>
      <w:r w:rsidRPr="000A1368">
        <w:rPr>
          <w:rFonts w:ascii="宋体" w:hAnsi="宋体" w:cs="宋体" w:hint="eastAsia"/>
          <w:color w:val="1D1B11"/>
          <w:kern w:val="0"/>
          <w:sz w:val="28"/>
          <w:szCs w:val="28"/>
        </w:rPr>
        <w:t>万元，比上年</w:t>
      </w:r>
      <w:r w:rsidRPr="000A1368">
        <w:rPr>
          <w:rFonts w:ascii="宋体" w:hAnsi="宋体" w:cs="宋体" w:hint="eastAsia"/>
          <w:color w:val="1D1B11"/>
          <w:kern w:val="0"/>
          <w:sz w:val="28"/>
          <w:szCs w:val="28"/>
        </w:rPr>
        <w:t>减少</w:t>
      </w:r>
      <w:r w:rsidRPr="000A1368">
        <w:rPr>
          <w:rFonts w:ascii="宋体" w:hAnsi="宋体" w:cs="宋体" w:hint="eastAsia"/>
          <w:color w:val="1D1B11"/>
          <w:kern w:val="0"/>
          <w:sz w:val="28"/>
          <w:szCs w:val="28"/>
        </w:rPr>
        <w:t>91.30</w:t>
      </w:r>
      <w:r w:rsidRPr="000A1368">
        <w:rPr>
          <w:rFonts w:ascii="宋体" w:hAnsi="宋体" w:cs="宋体" w:hint="eastAsia"/>
          <w:color w:val="1D1B11"/>
          <w:kern w:val="0"/>
          <w:sz w:val="28"/>
          <w:szCs w:val="28"/>
        </w:rPr>
        <w:t>万元</w:t>
      </w:r>
      <w:r w:rsidRPr="000A1368">
        <w:rPr>
          <w:rFonts w:ascii="宋体" w:hAnsi="宋体" w:cs="宋体" w:hint="eastAsia"/>
          <w:color w:val="1D1B11"/>
          <w:kern w:val="0"/>
          <w:sz w:val="28"/>
          <w:szCs w:val="28"/>
        </w:rPr>
        <w:t>，主要减少城乡社区支出</w:t>
      </w:r>
      <w:r w:rsidRPr="000A1368">
        <w:rPr>
          <w:rFonts w:ascii="宋体" w:hAnsi="宋体" w:cs="宋体" w:hint="eastAsia"/>
          <w:color w:val="1D1B11"/>
          <w:kern w:val="0"/>
          <w:sz w:val="28"/>
          <w:szCs w:val="28"/>
        </w:rPr>
        <w:t>；</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非税收入拨款未安排；</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基金预算拨款未安排；</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三、关于乌市水磨沟区园林队单位</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年支出预算情况说明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乌市水磨沟区园林队单位</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年支出预算</w:t>
      </w:r>
      <w:r w:rsidRPr="000A1368">
        <w:rPr>
          <w:rFonts w:ascii="宋体" w:hAnsi="宋体" w:cs="宋体" w:hint="eastAsia"/>
          <w:color w:val="1D1B11"/>
          <w:kern w:val="0"/>
          <w:sz w:val="28"/>
          <w:szCs w:val="28"/>
        </w:rPr>
        <w:t>1728.41</w:t>
      </w:r>
      <w:r w:rsidRPr="000A1368">
        <w:rPr>
          <w:rFonts w:ascii="宋体" w:hAnsi="宋体" w:cs="宋体" w:hint="eastAsia"/>
          <w:color w:val="1D1B11"/>
          <w:kern w:val="0"/>
          <w:sz w:val="28"/>
          <w:szCs w:val="28"/>
        </w:rPr>
        <w:t>万元，其中：</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基本支出</w:t>
      </w:r>
      <w:r w:rsidRPr="000A1368">
        <w:rPr>
          <w:rFonts w:ascii="宋体" w:hAnsi="宋体" w:cs="宋体" w:hint="eastAsia"/>
          <w:color w:val="1D1B11"/>
          <w:kern w:val="0"/>
          <w:sz w:val="28"/>
          <w:szCs w:val="28"/>
        </w:rPr>
        <w:t>1423.35</w:t>
      </w:r>
      <w:r w:rsidRPr="000A1368">
        <w:rPr>
          <w:rFonts w:ascii="宋体" w:hAnsi="宋体" w:cs="宋体" w:hint="eastAsia"/>
          <w:color w:val="1D1B11"/>
          <w:kern w:val="0"/>
          <w:sz w:val="28"/>
          <w:szCs w:val="28"/>
        </w:rPr>
        <w:t>万元，比上年</w:t>
      </w:r>
      <w:r w:rsidRPr="000A1368">
        <w:rPr>
          <w:rFonts w:ascii="宋体" w:hAnsi="宋体" w:cs="宋体" w:hint="eastAsia"/>
          <w:color w:val="1D1B11"/>
          <w:kern w:val="0"/>
          <w:sz w:val="28"/>
          <w:szCs w:val="28"/>
        </w:rPr>
        <w:t>增加</w:t>
      </w:r>
      <w:r w:rsidRPr="000A1368">
        <w:rPr>
          <w:rFonts w:ascii="宋体" w:hAnsi="宋体" w:cs="宋体" w:hint="eastAsia"/>
          <w:color w:val="1D1B11"/>
          <w:kern w:val="0"/>
          <w:sz w:val="28"/>
          <w:szCs w:val="28"/>
        </w:rPr>
        <w:t>363.38</w:t>
      </w:r>
      <w:r w:rsidRPr="000A1368">
        <w:rPr>
          <w:rFonts w:ascii="宋体" w:hAnsi="宋体" w:cs="宋体" w:hint="eastAsia"/>
          <w:color w:val="1D1B11"/>
          <w:kern w:val="0"/>
          <w:sz w:val="28"/>
          <w:szCs w:val="28"/>
        </w:rPr>
        <w:t>万元</w:t>
      </w:r>
      <w:r w:rsidRPr="000A1368">
        <w:rPr>
          <w:rFonts w:ascii="宋体" w:hAnsi="宋体" w:cs="宋体" w:hint="eastAsia"/>
          <w:color w:val="1D1B11"/>
          <w:kern w:val="0"/>
          <w:sz w:val="28"/>
          <w:szCs w:val="28"/>
        </w:rPr>
        <w:t>，主要增加城乡社区支出</w:t>
      </w:r>
      <w:r w:rsidRPr="000A1368">
        <w:rPr>
          <w:rFonts w:ascii="宋体" w:hAnsi="宋体" w:cs="宋体" w:hint="eastAsia"/>
          <w:color w:val="1D1B11"/>
          <w:kern w:val="0"/>
          <w:sz w:val="28"/>
          <w:szCs w:val="28"/>
        </w:rPr>
        <w:t>；</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lastRenderedPageBreak/>
        <w:t>项目支出</w:t>
      </w:r>
      <w:r w:rsidRPr="000A1368">
        <w:rPr>
          <w:rFonts w:ascii="宋体" w:hAnsi="宋体" w:cs="宋体" w:hint="eastAsia"/>
          <w:color w:val="1D1B11"/>
          <w:kern w:val="0"/>
          <w:sz w:val="28"/>
          <w:szCs w:val="28"/>
        </w:rPr>
        <w:t>305.06</w:t>
      </w:r>
      <w:r w:rsidRPr="000A1368">
        <w:rPr>
          <w:rFonts w:ascii="宋体" w:hAnsi="宋体" w:cs="宋体" w:hint="eastAsia"/>
          <w:color w:val="1D1B11"/>
          <w:kern w:val="0"/>
          <w:sz w:val="28"/>
          <w:szCs w:val="28"/>
        </w:rPr>
        <w:t>万元，比上年</w:t>
      </w:r>
      <w:r w:rsidRPr="000A1368">
        <w:rPr>
          <w:rFonts w:ascii="宋体" w:hAnsi="宋体" w:cs="宋体" w:hint="eastAsia"/>
          <w:color w:val="1D1B11"/>
          <w:kern w:val="0"/>
          <w:sz w:val="28"/>
          <w:szCs w:val="28"/>
        </w:rPr>
        <w:t>减少</w:t>
      </w:r>
      <w:r w:rsidRPr="000A1368">
        <w:rPr>
          <w:rFonts w:ascii="宋体" w:hAnsi="宋体" w:cs="宋体" w:hint="eastAsia"/>
          <w:color w:val="1D1B11"/>
          <w:kern w:val="0"/>
          <w:sz w:val="28"/>
          <w:szCs w:val="28"/>
        </w:rPr>
        <w:t>454.68</w:t>
      </w:r>
      <w:r w:rsidRPr="000A1368">
        <w:rPr>
          <w:rFonts w:ascii="宋体" w:hAnsi="宋体" w:cs="宋体" w:hint="eastAsia"/>
          <w:color w:val="1D1B11"/>
          <w:kern w:val="0"/>
          <w:sz w:val="28"/>
          <w:szCs w:val="28"/>
        </w:rPr>
        <w:t>万元</w:t>
      </w:r>
      <w:r w:rsidRPr="000A1368">
        <w:rPr>
          <w:rFonts w:ascii="宋体" w:hAnsi="宋体" w:cs="宋体" w:hint="eastAsia"/>
          <w:color w:val="1D1B11"/>
          <w:kern w:val="0"/>
          <w:sz w:val="28"/>
          <w:szCs w:val="28"/>
        </w:rPr>
        <w:t>，主要减少临时聘用人员经费</w:t>
      </w:r>
      <w:r w:rsidRPr="000A1368">
        <w:rPr>
          <w:rFonts w:ascii="宋体" w:hAnsi="宋体" w:cs="宋体" w:hint="eastAsia"/>
          <w:color w:val="1D1B11"/>
          <w:kern w:val="0"/>
          <w:sz w:val="28"/>
          <w:szCs w:val="28"/>
        </w:rPr>
        <w:t>153.88</w:t>
      </w:r>
      <w:r w:rsidRPr="000A1368">
        <w:rPr>
          <w:rFonts w:ascii="宋体" w:hAnsi="宋体" w:cs="宋体" w:hint="eastAsia"/>
          <w:color w:val="1D1B11"/>
          <w:kern w:val="0"/>
          <w:sz w:val="28"/>
          <w:szCs w:val="28"/>
        </w:rPr>
        <w:t>万元，园林绿化管养经费</w:t>
      </w:r>
      <w:r w:rsidRPr="000A1368">
        <w:rPr>
          <w:rFonts w:ascii="宋体" w:hAnsi="宋体" w:cs="宋体" w:hint="eastAsia"/>
          <w:color w:val="1D1B11"/>
          <w:kern w:val="0"/>
          <w:sz w:val="28"/>
          <w:szCs w:val="28"/>
        </w:rPr>
        <w:t>300</w:t>
      </w:r>
      <w:r w:rsidRPr="000A1368">
        <w:rPr>
          <w:rFonts w:ascii="宋体" w:hAnsi="宋体" w:cs="宋体" w:hint="eastAsia"/>
          <w:color w:val="1D1B11"/>
          <w:kern w:val="0"/>
          <w:sz w:val="28"/>
          <w:szCs w:val="28"/>
        </w:rPr>
        <w:t>万元，保绿公益性岗位生活补贴</w:t>
      </w:r>
      <w:r w:rsidRPr="000A1368">
        <w:rPr>
          <w:rFonts w:ascii="宋体" w:hAnsi="宋体" w:cs="宋体" w:hint="eastAsia"/>
          <w:color w:val="1D1B11"/>
          <w:kern w:val="0"/>
          <w:sz w:val="28"/>
          <w:szCs w:val="28"/>
        </w:rPr>
        <w:t>2.4</w:t>
      </w:r>
      <w:r w:rsidRPr="000A1368">
        <w:rPr>
          <w:rFonts w:ascii="宋体" w:hAnsi="宋体" w:cs="宋体" w:hint="eastAsia"/>
          <w:color w:val="1D1B11"/>
          <w:kern w:val="0"/>
          <w:sz w:val="28"/>
          <w:szCs w:val="28"/>
        </w:rPr>
        <w:t>万元，临时聘用人员稳维补助经费</w:t>
      </w:r>
      <w:r w:rsidRPr="000A1368">
        <w:rPr>
          <w:rFonts w:ascii="宋体" w:hAnsi="宋体" w:cs="宋体" w:hint="eastAsia"/>
          <w:color w:val="1D1B11"/>
          <w:kern w:val="0"/>
          <w:sz w:val="28"/>
          <w:szCs w:val="28"/>
        </w:rPr>
        <w:t>1.60</w:t>
      </w:r>
      <w:r w:rsidRPr="000A1368">
        <w:rPr>
          <w:rFonts w:ascii="宋体" w:hAnsi="宋体" w:cs="宋体" w:hint="eastAsia"/>
          <w:color w:val="1D1B11"/>
          <w:kern w:val="0"/>
          <w:sz w:val="28"/>
          <w:szCs w:val="28"/>
        </w:rPr>
        <w:t>万元</w:t>
      </w:r>
      <w:r w:rsidRPr="000A1368">
        <w:rPr>
          <w:rFonts w:ascii="宋体" w:hAnsi="宋体" w:cs="宋体" w:hint="eastAsia"/>
          <w:color w:val="1D1B11"/>
          <w:kern w:val="0"/>
          <w:sz w:val="28"/>
          <w:szCs w:val="28"/>
        </w:rPr>
        <w:t>。</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四、关于乌市水磨沟区园林队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年财政拨款收支预算情况的总体说明</w:t>
      </w:r>
    </w:p>
    <w:p w:rsidR="00AD3FA8" w:rsidRPr="000A1368" w:rsidRDefault="000A1368">
      <w:pPr>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财政拨款收支总预算</w:t>
      </w:r>
      <w:r w:rsidRPr="000A1368">
        <w:rPr>
          <w:rFonts w:ascii="宋体" w:hAnsi="宋体" w:cs="宋体" w:hint="eastAsia"/>
          <w:color w:val="1D1B11"/>
          <w:kern w:val="0"/>
          <w:sz w:val="28"/>
          <w:szCs w:val="28"/>
        </w:rPr>
        <w:t>1728.41</w:t>
      </w:r>
      <w:r w:rsidRPr="000A1368">
        <w:rPr>
          <w:rFonts w:ascii="宋体" w:hAnsi="宋体" w:cs="宋体" w:hint="eastAsia"/>
          <w:color w:val="1D1B11"/>
          <w:kern w:val="0"/>
          <w:sz w:val="28"/>
          <w:szCs w:val="28"/>
        </w:rPr>
        <w:t>万元。</w:t>
      </w:r>
    </w:p>
    <w:p w:rsidR="00AD3FA8" w:rsidRPr="000A1368" w:rsidRDefault="000A1368">
      <w:pPr>
        <w:spacing w:line="560" w:lineRule="exact"/>
        <w:ind w:firstLineChars="200" w:firstLine="560"/>
        <w:jc w:val="left"/>
        <w:rPr>
          <w:rFonts w:ascii="宋体" w:cs="宋体"/>
          <w:b/>
          <w:color w:val="1D1B11"/>
          <w:kern w:val="0"/>
          <w:sz w:val="28"/>
          <w:szCs w:val="28"/>
        </w:rPr>
      </w:pPr>
      <w:r w:rsidRPr="000A1368">
        <w:rPr>
          <w:rFonts w:ascii="宋体" w:hAnsi="宋体" w:cs="宋体" w:hint="eastAsia"/>
          <w:color w:val="1D1B11"/>
          <w:kern w:val="0"/>
          <w:sz w:val="28"/>
          <w:szCs w:val="28"/>
        </w:rPr>
        <w:t>收入全部为一般公共预算拨款，无政府性基金预算拨款。</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五、关于乌市水磨沟区园林队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年一般公共预算基本支出情况说明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乌市水磨沟区园林队</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年一般公共预算基本支出</w:t>
      </w:r>
      <w:r w:rsidRPr="000A1368">
        <w:rPr>
          <w:rFonts w:ascii="宋体" w:hAnsi="宋体" w:cs="宋体" w:hint="eastAsia"/>
          <w:color w:val="1D1B11"/>
          <w:kern w:val="0"/>
          <w:sz w:val="28"/>
          <w:szCs w:val="28"/>
        </w:rPr>
        <w:t>1423.35</w:t>
      </w:r>
      <w:r w:rsidRPr="000A1368">
        <w:rPr>
          <w:rFonts w:ascii="宋体" w:hAnsi="宋体" w:cs="宋体" w:hint="eastAsia"/>
          <w:color w:val="1D1B11"/>
          <w:kern w:val="0"/>
          <w:sz w:val="28"/>
          <w:szCs w:val="28"/>
        </w:rPr>
        <w:t>万元，其中：</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人员经费</w:t>
      </w:r>
      <w:r w:rsidRPr="000A1368">
        <w:rPr>
          <w:rFonts w:ascii="宋体" w:hAnsi="宋体" w:cs="宋体" w:hint="eastAsia"/>
          <w:color w:val="1D1B11"/>
          <w:kern w:val="0"/>
          <w:sz w:val="28"/>
          <w:szCs w:val="28"/>
        </w:rPr>
        <w:t>1309.69</w:t>
      </w:r>
      <w:r w:rsidRPr="000A1368">
        <w:rPr>
          <w:rFonts w:ascii="宋体" w:hAnsi="宋体" w:cs="宋体" w:hint="eastAsia"/>
          <w:color w:val="1D1B11"/>
          <w:kern w:val="0"/>
          <w:sz w:val="28"/>
          <w:szCs w:val="28"/>
        </w:rPr>
        <w:t>万元，主要包括：基本工资、</w:t>
      </w:r>
      <w:r w:rsidRPr="000A1368">
        <w:rPr>
          <w:rFonts w:ascii="宋体" w:hAnsi="宋体" w:cs="宋体" w:hint="eastAsia"/>
          <w:color w:val="1D1B11"/>
          <w:kern w:val="0"/>
          <w:sz w:val="28"/>
          <w:szCs w:val="28"/>
        </w:rPr>
        <w:t>津贴补贴、奖金、伙食补助费、绩效工资、机关事业单位基本养老保险缴费、其他社会保障缴费、住房公积金、其他工资福利支出、退休费、奖励金、其他对个人和家庭的补助。</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公用经费</w:t>
      </w:r>
      <w:r w:rsidRPr="000A1368">
        <w:rPr>
          <w:rFonts w:ascii="宋体" w:hAnsi="宋体" w:cs="宋体" w:hint="eastAsia"/>
          <w:color w:val="1D1B11"/>
          <w:kern w:val="0"/>
          <w:sz w:val="28"/>
          <w:szCs w:val="28"/>
        </w:rPr>
        <w:t>113.66</w:t>
      </w:r>
      <w:r w:rsidRPr="000A1368">
        <w:rPr>
          <w:rFonts w:ascii="宋体" w:hAnsi="宋体" w:cs="宋体" w:hint="eastAsia"/>
          <w:color w:val="1D1B11"/>
          <w:kern w:val="0"/>
          <w:sz w:val="28"/>
          <w:szCs w:val="28"/>
        </w:rPr>
        <w:t>万元，主要包括：办公费、水费、电费、邮电费、取暖费、差旅费、维修（护）费、培训费、公务接待费、工会经费、福利费、公务用车运行维护费、其他车辆。</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六、关于乌市水磨沟区园林队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年一般公共预算项目支出情况说明</w:t>
      </w:r>
    </w:p>
    <w:p w:rsidR="00AD3FA8" w:rsidRPr="000A1368" w:rsidRDefault="000A1368">
      <w:pPr>
        <w:widowControl/>
        <w:spacing w:line="560" w:lineRule="exact"/>
        <w:ind w:firstLineChars="200" w:firstLine="562"/>
        <w:jc w:val="left"/>
        <w:rPr>
          <w:rFonts w:ascii="宋体"/>
          <w:b/>
          <w:color w:val="1D1B11"/>
          <w:sz w:val="28"/>
          <w:szCs w:val="28"/>
        </w:rPr>
      </w:pPr>
      <w:r w:rsidRPr="000A1368">
        <w:rPr>
          <w:rFonts w:ascii="宋体" w:hAnsi="宋体" w:hint="eastAsia"/>
          <w:b/>
          <w:color w:val="1D1B11"/>
          <w:sz w:val="28"/>
          <w:szCs w:val="28"/>
        </w:rPr>
        <w:t>情况一：（项目支出、专项业务费按下列内容说明）</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lastRenderedPageBreak/>
        <w:t>无</w:t>
      </w:r>
    </w:p>
    <w:p w:rsidR="00AD3FA8" w:rsidRPr="000A1368" w:rsidRDefault="000A1368">
      <w:pPr>
        <w:widowControl/>
        <w:spacing w:line="560" w:lineRule="exact"/>
        <w:ind w:firstLineChars="200" w:firstLine="562"/>
        <w:jc w:val="left"/>
        <w:rPr>
          <w:rFonts w:ascii="宋体"/>
          <w:b/>
          <w:color w:val="1D1B11"/>
          <w:sz w:val="28"/>
          <w:szCs w:val="28"/>
        </w:rPr>
      </w:pPr>
      <w:r w:rsidRPr="000A1368">
        <w:rPr>
          <w:rFonts w:ascii="宋体" w:hAnsi="宋体" w:hint="eastAsia"/>
          <w:b/>
          <w:color w:val="1D1B11"/>
          <w:sz w:val="28"/>
          <w:szCs w:val="28"/>
        </w:rPr>
        <w:t>情况二：（属于</w:t>
      </w:r>
      <w:r w:rsidRPr="000A1368">
        <w:rPr>
          <w:rFonts w:ascii="宋体" w:hAnsi="宋体" w:hint="eastAsia"/>
          <w:b/>
          <w:color w:val="1D1B11"/>
          <w:spacing w:val="-8"/>
          <w:sz w:val="28"/>
          <w:szCs w:val="28"/>
        </w:rPr>
        <w:t>对个人补贴的项目支出</w:t>
      </w:r>
      <w:r w:rsidRPr="000A1368">
        <w:rPr>
          <w:rFonts w:ascii="宋体" w:hAnsi="宋体" w:hint="eastAsia"/>
          <w:b/>
          <w:color w:val="1D1B11"/>
          <w:sz w:val="28"/>
          <w:szCs w:val="28"/>
        </w:rPr>
        <w:t>按下列内容说明）</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项目名称：</w:t>
      </w:r>
      <w:r w:rsidRPr="000A1368">
        <w:rPr>
          <w:rFonts w:ascii="宋体" w:hAnsi="宋体" w:hint="eastAsia"/>
          <w:color w:val="1D1B11"/>
          <w:sz w:val="28"/>
          <w:szCs w:val="28"/>
        </w:rPr>
        <w:t>2016</w:t>
      </w:r>
      <w:r w:rsidRPr="000A1368">
        <w:rPr>
          <w:rFonts w:ascii="宋体" w:hAnsi="宋体" w:hint="eastAsia"/>
          <w:color w:val="1D1B11"/>
          <w:sz w:val="28"/>
          <w:szCs w:val="28"/>
        </w:rPr>
        <w:t>年临时聘用人员经费</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设立的政策依据：根据</w:t>
      </w:r>
      <w:r w:rsidRPr="000A1368">
        <w:rPr>
          <w:rFonts w:ascii="宋体" w:hAnsi="宋体" w:hint="eastAsia"/>
          <w:color w:val="1D1B11"/>
          <w:sz w:val="28"/>
          <w:szCs w:val="28"/>
        </w:rPr>
        <w:t>2016</w:t>
      </w:r>
      <w:r w:rsidRPr="000A1368">
        <w:rPr>
          <w:rFonts w:ascii="宋体" w:hAnsi="宋体" w:hint="eastAsia"/>
          <w:color w:val="1D1B11"/>
          <w:sz w:val="28"/>
          <w:szCs w:val="28"/>
        </w:rPr>
        <w:t>年临时聘用人员经费设立依据</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预算安排规模：</w:t>
      </w:r>
      <w:r w:rsidRPr="000A1368">
        <w:rPr>
          <w:rFonts w:ascii="宋体" w:hAnsi="宋体"/>
          <w:color w:val="1D1B11"/>
          <w:sz w:val="28"/>
          <w:szCs w:val="28"/>
        </w:rPr>
        <w:t>29</w:t>
      </w:r>
      <w:r w:rsidRPr="000A1368">
        <w:rPr>
          <w:rFonts w:ascii="宋体" w:hAnsi="宋体" w:hint="eastAsia"/>
          <w:color w:val="1D1B11"/>
          <w:sz w:val="28"/>
          <w:szCs w:val="28"/>
        </w:rPr>
        <w:t>5.46</w:t>
      </w:r>
      <w:r w:rsidRPr="000A1368">
        <w:rPr>
          <w:rFonts w:ascii="宋体" w:hAnsi="宋体" w:hint="eastAsia"/>
          <w:color w:val="1D1B11"/>
          <w:sz w:val="28"/>
          <w:szCs w:val="28"/>
        </w:rPr>
        <w:t>万</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项目承担单位：水磨沟区园林队</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资金分配情况：按需拨付</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资金执行时间：</w:t>
      </w:r>
      <w:r w:rsidRPr="000A1368">
        <w:rPr>
          <w:rFonts w:ascii="宋体" w:hAnsi="宋体" w:hint="eastAsia"/>
          <w:color w:val="1D1B11"/>
          <w:sz w:val="28"/>
          <w:szCs w:val="28"/>
        </w:rPr>
        <w:t>2016</w:t>
      </w:r>
      <w:r w:rsidRPr="000A1368">
        <w:rPr>
          <w:rFonts w:ascii="宋体" w:hAnsi="宋体" w:hint="eastAsia"/>
          <w:color w:val="1D1B11"/>
          <w:sz w:val="28"/>
          <w:szCs w:val="28"/>
        </w:rPr>
        <w:t>年</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资金来源：</w:t>
      </w:r>
      <w:r w:rsidRPr="000A1368">
        <w:rPr>
          <w:rFonts w:ascii="宋体" w:hAnsi="宋体" w:cs="宋体" w:hint="eastAsia"/>
          <w:color w:val="1D1B11"/>
          <w:kern w:val="0"/>
          <w:sz w:val="28"/>
          <w:szCs w:val="28"/>
        </w:rPr>
        <w:t>财政拨款</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补贴人数：长期临时工</w:t>
      </w:r>
      <w:r w:rsidRPr="000A1368">
        <w:rPr>
          <w:rFonts w:ascii="宋体" w:hAnsi="宋体"/>
          <w:color w:val="1D1B11"/>
          <w:sz w:val="28"/>
          <w:szCs w:val="28"/>
        </w:rPr>
        <w:t>10</w:t>
      </w:r>
      <w:r w:rsidRPr="000A1368">
        <w:rPr>
          <w:rFonts w:ascii="宋体" w:hAnsi="宋体" w:hint="eastAsia"/>
          <w:color w:val="1D1B11"/>
          <w:sz w:val="28"/>
          <w:szCs w:val="28"/>
        </w:rPr>
        <w:t>人</w:t>
      </w:r>
      <w:r w:rsidRPr="000A1368">
        <w:rPr>
          <w:rFonts w:ascii="宋体" w:hAnsi="宋体"/>
          <w:color w:val="1D1B11"/>
          <w:sz w:val="28"/>
          <w:szCs w:val="28"/>
        </w:rPr>
        <w:t>,</w:t>
      </w:r>
      <w:r w:rsidRPr="000A1368">
        <w:rPr>
          <w:rFonts w:ascii="宋体" w:hAnsi="宋体" w:hint="eastAsia"/>
          <w:color w:val="1D1B11"/>
          <w:sz w:val="28"/>
          <w:szCs w:val="28"/>
        </w:rPr>
        <w:t>季节临时工</w:t>
      </w:r>
      <w:r w:rsidRPr="000A1368">
        <w:rPr>
          <w:rFonts w:ascii="宋体" w:hAnsi="宋体"/>
          <w:color w:val="1D1B11"/>
          <w:sz w:val="28"/>
          <w:szCs w:val="28"/>
        </w:rPr>
        <w:t>30</w:t>
      </w:r>
      <w:r w:rsidRPr="000A1368">
        <w:rPr>
          <w:rFonts w:ascii="宋体" w:hAnsi="宋体" w:hint="eastAsia"/>
          <w:color w:val="1D1B11"/>
          <w:sz w:val="28"/>
          <w:szCs w:val="28"/>
        </w:rPr>
        <w:t>人</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补贴标准：长期临时工：</w:t>
      </w:r>
      <w:r w:rsidRPr="000A1368">
        <w:rPr>
          <w:rFonts w:ascii="宋体" w:hAnsi="宋体"/>
          <w:color w:val="1D1B11"/>
          <w:sz w:val="28"/>
          <w:szCs w:val="28"/>
        </w:rPr>
        <w:t>2355</w:t>
      </w:r>
      <w:r w:rsidRPr="000A1368">
        <w:rPr>
          <w:rFonts w:ascii="宋体" w:hAnsi="宋体" w:cs="宋体" w:hint="eastAsia"/>
          <w:color w:val="1D1B11"/>
          <w:kern w:val="0"/>
          <w:sz w:val="28"/>
          <w:szCs w:val="28"/>
        </w:rPr>
        <w:t>元</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月</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人</w:t>
      </w:r>
      <w:r w:rsidRPr="000A1368">
        <w:rPr>
          <w:rFonts w:ascii="宋体" w:hAnsi="宋体"/>
          <w:color w:val="1D1B11"/>
          <w:sz w:val="28"/>
          <w:szCs w:val="28"/>
        </w:rPr>
        <w:t>,</w:t>
      </w:r>
      <w:r w:rsidRPr="000A1368">
        <w:rPr>
          <w:rFonts w:ascii="宋体" w:hAnsi="宋体" w:hint="eastAsia"/>
          <w:color w:val="1D1B11"/>
          <w:sz w:val="28"/>
          <w:szCs w:val="28"/>
        </w:rPr>
        <w:t>季节临时工：</w:t>
      </w:r>
      <w:r w:rsidRPr="000A1368">
        <w:rPr>
          <w:rFonts w:ascii="宋体" w:hAnsi="宋体"/>
          <w:color w:val="1D1B11"/>
          <w:sz w:val="28"/>
          <w:szCs w:val="28"/>
        </w:rPr>
        <w:t>2335</w:t>
      </w:r>
      <w:r w:rsidRPr="000A1368">
        <w:rPr>
          <w:rFonts w:ascii="宋体" w:hAnsi="宋体" w:cs="宋体" w:hint="eastAsia"/>
          <w:color w:val="1D1B11"/>
          <w:kern w:val="0"/>
          <w:sz w:val="28"/>
          <w:szCs w:val="28"/>
        </w:rPr>
        <w:t>元</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月</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人</w:t>
      </w:r>
      <w:r w:rsidRPr="000A1368">
        <w:rPr>
          <w:rFonts w:ascii="宋体" w:hAnsi="宋体" w:cs="宋体" w:hint="eastAsia"/>
          <w:color w:val="1D1B11"/>
          <w:kern w:val="0"/>
          <w:sz w:val="28"/>
          <w:szCs w:val="28"/>
        </w:rPr>
        <w:t>，社会保险费用</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补贴范围：</w:t>
      </w:r>
      <w:r w:rsidRPr="000A1368">
        <w:rPr>
          <w:rFonts w:ascii="宋体" w:hAnsi="宋体" w:cs="宋体" w:hint="eastAsia"/>
          <w:color w:val="1D1B11"/>
          <w:kern w:val="0"/>
          <w:sz w:val="28"/>
          <w:szCs w:val="28"/>
        </w:rPr>
        <w:t>临时聘用人员</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hint="eastAsia"/>
          <w:color w:val="1D1B11"/>
          <w:sz w:val="28"/>
          <w:szCs w:val="28"/>
        </w:rPr>
        <w:t>补贴方式：</w:t>
      </w:r>
      <w:r w:rsidRPr="000A1368">
        <w:rPr>
          <w:rFonts w:ascii="宋体" w:hAnsi="宋体" w:cs="宋体" w:hint="eastAsia"/>
          <w:color w:val="1D1B11"/>
          <w:kern w:val="0"/>
          <w:sz w:val="28"/>
          <w:szCs w:val="28"/>
        </w:rPr>
        <w:t>打卡</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cs="宋体" w:hint="eastAsia"/>
          <w:color w:val="1D1B11"/>
          <w:kern w:val="0"/>
          <w:sz w:val="28"/>
          <w:szCs w:val="28"/>
        </w:rPr>
        <w:t>发放程序：考勤发放</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hint="eastAsia"/>
          <w:color w:val="1D1B11"/>
          <w:sz w:val="28"/>
          <w:szCs w:val="28"/>
        </w:rPr>
        <w:t>受益人群和社会效益：</w:t>
      </w:r>
      <w:r w:rsidRPr="000A1368">
        <w:rPr>
          <w:rFonts w:ascii="宋体" w:hAnsi="宋体" w:cs="宋体" w:hint="eastAsia"/>
          <w:color w:val="1D1B11"/>
          <w:kern w:val="0"/>
          <w:sz w:val="28"/>
          <w:szCs w:val="28"/>
        </w:rPr>
        <w:t>……</w:t>
      </w:r>
    </w:p>
    <w:p w:rsidR="00AD3FA8" w:rsidRPr="000A1368" w:rsidRDefault="00AD3FA8">
      <w:pPr>
        <w:widowControl/>
        <w:spacing w:line="560" w:lineRule="exact"/>
        <w:ind w:firstLineChars="200" w:firstLine="560"/>
        <w:jc w:val="left"/>
        <w:rPr>
          <w:rFonts w:ascii="宋体" w:cs="宋体"/>
          <w:color w:val="1D1B11"/>
          <w:kern w:val="0"/>
          <w:sz w:val="28"/>
          <w:szCs w:val="28"/>
        </w:rPr>
      </w:pP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项目名称：临时聘用司机、安保等人员维稳补助经费</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设立的政策依据：根据临时聘用司机、安保等人员维稳补助经费设立依据</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预算安排规模：</w:t>
      </w:r>
      <w:r w:rsidRPr="000A1368">
        <w:rPr>
          <w:rFonts w:ascii="宋体" w:hAnsi="宋体" w:hint="eastAsia"/>
          <w:color w:val="1D1B11"/>
          <w:sz w:val="28"/>
          <w:szCs w:val="28"/>
        </w:rPr>
        <w:t>9.6</w:t>
      </w:r>
      <w:r w:rsidRPr="000A1368">
        <w:rPr>
          <w:rFonts w:ascii="宋体" w:hAnsi="宋体" w:hint="eastAsia"/>
          <w:color w:val="1D1B11"/>
          <w:sz w:val="28"/>
          <w:szCs w:val="28"/>
        </w:rPr>
        <w:t>万</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t>项目承担单位：水磨沟区园林队</w:t>
      </w:r>
    </w:p>
    <w:p w:rsidR="00AD3FA8" w:rsidRPr="000A1368" w:rsidRDefault="000A1368">
      <w:pPr>
        <w:widowControl/>
        <w:spacing w:line="560" w:lineRule="exact"/>
        <w:ind w:firstLineChars="200" w:firstLine="560"/>
        <w:jc w:val="left"/>
        <w:rPr>
          <w:rFonts w:ascii="宋体"/>
          <w:color w:val="1D1B11"/>
          <w:sz w:val="28"/>
          <w:szCs w:val="28"/>
        </w:rPr>
      </w:pPr>
      <w:r w:rsidRPr="000A1368">
        <w:rPr>
          <w:rFonts w:ascii="宋体" w:hAnsi="宋体" w:hint="eastAsia"/>
          <w:color w:val="1D1B11"/>
          <w:sz w:val="28"/>
          <w:szCs w:val="28"/>
        </w:rPr>
        <w:lastRenderedPageBreak/>
        <w:t>资金分配情况：用于临时聘用司机、安保等人员维稳补助经费</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hint="eastAsia"/>
          <w:color w:val="1D1B11"/>
          <w:sz w:val="28"/>
          <w:szCs w:val="28"/>
        </w:rPr>
        <w:t>资金执行时间：</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w:t>
      </w:r>
      <w:r w:rsidRPr="000A1368">
        <w:rPr>
          <w:rFonts w:ascii="宋体" w:hAnsi="宋体" w:cs="宋体"/>
          <w:color w:val="1D1B11"/>
          <w:kern w:val="0"/>
          <w:sz w:val="28"/>
          <w:szCs w:val="28"/>
        </w:rPr>
        <w:t>1</w:t>
      </w:r>
      <w:r w:rsidRPr="000A1368">
        <w:rPr>
          <w:rFonts w:ascii="宋体" w:hAnsi="宋体" w:cs="宋体" w:hint="eastAsia"/>
          <w:color w:val="1D1B11"/>
          <w:kern w:val="0"/>
          <w:sz w:val="28"/>
          <w:szCs w:val="28"/>
        </w:rPr>
        <w:t>月</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w:t>
      </w:r>
      <w:r w:rsidRPr="000A1368">
        <w:rPr>
          <w:rFonts w:ascii="宋体" w:hAnsi="宋体" w:cs="宋体"/>
          <w:color w:val="1D1B11"/>
          <w:kern w:val="0"/>
          <w:sz w:val="28"/>
          <w:szCs w:val="28"/>
        </w:rPr>
        <w:t>12</w:t>
      </w:r>
      <w:r w:rsidRPr="000A1368">
        <w:rPr>
          <w:rFonts w:ascii="宋体" w:hAnsi="宋体" w:cs="宋体" w:hint="eastAsia"/>
          <w:color w:val="1D1B11"/>
          <w:kern w:val="0"/>
          <w:sz w:val="28"/>
          <w:szCs w:val="28"/>
        </w:rPr>
        <w:t>月</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资金来源：预算</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补贴人数：</w:t>
      </w:r>
      <w:r w:rsidRPr="000A1368">
        <w:rPr>
          <w:rFonts w:ascii="宋体" w:hAnsi="宋体" w:cs="宋体"/>
          <w:color w:val="1D1B11"/>
          <w:kern w:val="0"/>
          <w:sz w:val="28"/>
          <w:szCs w:val="28"/>
        </w:rPr>
        <w:t>6</w:t>
      </w:r>
      <w:r w:rsidRPr="000A1368">
        <w:rPr>
          <w:rFonts w:ascii="宋体" w:hAnsi="宋体" w:cs="宋体" w:hint="eastAsia"/>
          <w:color w:val="1D1B11"/>
          <w:kern w:val="0"/>
          <w:sz w:val="28"/>
          <w:szCs w:val="28"/>
        </w:rPr>
        <w:t>人</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补贴标准：</w:t>
      </w:r>
      <w:r w:rsidRPr="000A1368">
        <w:rPr>
          <w:rFonts w:ascii="宋体" w:hAnsi="宋体" w:cs="宋体"/>
          <w:color w:val="1D1B11"/>
          <w:kern w:val="0"/>
          <w:sz w:val="28"/>
          <w:szCs w:val="28"/>
        </w:rPr>
        <w:t>1000</w:t>
      </w:r>
      <w:r w:rsidRPr="000A1368">
        <w:rPr>
          <w:rFonts w:ascii="宋体" w:hAnsi="宋体" w:cs="宋体" w:hint="eastAsia"/>
          <w:color w:val="1D1B11"/>
          <w:kern w:val="0"/>
          <w:sz w:val="28"/>
          <w:szCs w:val="28"/>
        </w:rPr>
        <w:t>元</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月</w:t>
      </w:r>
      <w:r w:rsidRPr="000A1368">
        <w:rPr>
          <w:rFonts w:ascii="宋体" w:hAnsi="宋体" w:cs="宋体"/>
          <w:color w:val="1D1B11"/>
          <w:kern w:val="0"/>
          <w:sz w:val="28"/>
          <w:szCs w:val="28"/>
        </w:rPr>
        <w:t>/</w:t>
      </w:r>
      <w:r w:rsidRPr="000A1368">
        <w:rPr>
          <w:rFonts w:ascii="宋体" w:hAnsi="宋体" w:cs="宋体" w:hint="eastAsia"/>
          <w:color w:val="1D1B11"/>
          <w:kern w:val="0"/>
          <w:sz w:val="28"/>
          <w:szCs w:val="28"/>
        </w:rPr>
        <w:t>人</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补贴范围：长期聘用驾驶员维稳</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补贴方式：现金补助</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发放程序：打卡</w:t>
      </w:r>
    </w:p>
    <w:p w:rsidR="00AD3FA8" w:rsidRPr="000A1368" w:rsidRDefault="000A1368">
      <w:pPr>
        <w:widowControl/>
        <w:spacing w:line="560" w:lineRule="exact"/>
        <w:ind w:firstLineChars="200" w:firstLine="560"/>
        <w:jc w:val="left"/>
        <w:rPr>
          <w:rFonts w:ascii="宋体" w:cs="宋体"/>
          <w:color w:val="1D1B11"/>
          <w:kern w:val="0"/>
          <w:sz w:val="24"/>
        </w:rPr>
      </w:pPr>
      <w:r w:rsidRPr="000A1368">
        <w:rPr>
          <w:rFonts w:ascii="宋体" w:hAnsi="宋体" w:cs="宋体" w:hint="eastAsia"/>
          <w:color w:val="1D1B11"/>
          <w:kern w:val="0"/>
          <w:sz w:val="28"/>
          <w:szCs w:val="28"/>
        </w:rPr>
        <w:t>受益人群和社会效益：提高聘用驾驶员收入低的情况</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七、关于乌市水磨沟区园林队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年一般公共预算“三公”经费预算情况说明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乌市水磨沟区园林队</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年“三公”经费财政拨款预算数为</w:t>
      </w:r>
      <w:r w:rsidRPr="000A1368">
        <w:rPr>
          <w:rFonts w:ascii="宋体" w:hAnsi="宋体" w:cs="宋体"/>
          <w:color w:val="1D1B11"/>
          <w:kern w:val="0"/>
          <w:sz w:val="28"/>
          <w:szCs w:val="28"/>
        </w:rPr>
        <w:t>20.2</w:t>
      </w:r>
      <w:r w:rsidRPr="000A1368">
        <w:rPr>
          <w:rFonts w:ascii="宋体" w:hAnsi="宋体" w:cs="宋体" w:hint="eastAsia"/>
          <w:color w:val="1D1B11"/>
          <w:kern w:val="0"/>
          <w:sz w:val="28"/>
          <w:szCs w:val="28"/>
        </w:rPr>
        <w:t>0</w:t>
      </w:r>
      <w:r w:rsidRPr="000A1368">
        <w:rPr>
          <w:rFonts w:ascii="宋体" w:hAnsi="宋体" w:cs="宋体" w:hint="eastAsia"/>
          <w:color w:val="1D1B11"/>
          <w:kern w:val="0"/>
          <w:sz w:val="28"/>
          <w:szCs w:val="28"/>
        </w:rPr>
        <w:t>万元，其中：因公出国（境）费</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万元，公务用车购置</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万元，公务用车运行费</w:t>
      </w:r>
      <w:r w:rsidRPr="000A1368">
        <w:rPr>
          <w:rFonts w:ascii="宋体" w:hAnsi="宋体" w:cs="宋体"/>
          <w:color w:val="1D1B11"/>
          <w:kern w:val="0"/>
          <w:sz w:val="28"/>
          <w:szCs w:val="28"/>
        </w:rPr>
        <w:t>19.95</w:t>
      </w:r>
      <w:r w:rsidRPr="000A1368">
        <w:rPr>
          <w:rFonts w:ascii="宋体" w:hAnsi="宋体" w:cs="宋体" w:hint="eastAsia"/>
          <w:color w:val="1D1B11"/>
          <w:kern w:val="0"/>
          <w:sz w:val="28"/>
          <w:szCs w:val="28"/>
        </w:rPr>
        <w:t>万元，公务接待费</w:t>
      </w:r>
      <w:r w:rsidRPr="000A1368">
        <w:rPr>
          <w:rFonts w:ascii="宋体" w:hAnsi="宋体" w:cs="宋体"/>
          <w:color w:val="1D1B11"/>
          <w:kern w:val="0"/>
          <w:sz w:val="28"/>
          <w:szCs w:val="28"/>
        </w:rPr>
        <w:t>0.2</w:t>
      </w:r>
      <w:r w:rsidRPr="000A1368">
        <w:rPr>
          <w:rFonts w:ascii="宋体" w:hAnsi="宋体" w:cs="宋体" w:hint="eastAsia"/>
          <w:color w:val="1D1B11"/>
          <w:kern w:val="0"/>
          <w:sz w:val="28"/>
          <w:szCs w:val="28"/>
        </w:rPr>
        <w:t>5</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年“三公”经费财政拨款预算与上年持平，其中：因公出国（境）费、公务用车购置费未安排预算；公务用车运行费预算与上年持平；公务接待费预算</w:t>
      </w:r>
      <w:r w:rsidRPr="000A1368">
        <w:rPr>
          <w:rFonts w:ascii="宋体" w:hAnsi="宋体" w:cs="宋体" w:hint="eastAsia"/>
          <w:color w:val="1D1B11"/>
          <w:kern w:val="0"/>
          <w:sz w:val="28"/>
          <w:szCs w:val="28"/>
        </w:rPr>
        <w:t>比</w:t>
      </w:r>
      <w:r w:rsidRPr="000A1368">
        <w:rPr>
          <w:rFonts w:ascii="宋体" w:hAnsi="宋体" w:cs="宋体" w:hint="eastAsia"/>
          <w:color w:val="1D1B11"/>
          <w:kern w:val="0"/>
          <w:sz w:val="28"/>
          <w:szCs w:val="28"/>
        </w:rPr>
        <w:t>上年</w:t>
      </w:r>
      <w:r w:rsidRPr="000A1368">
        <w:rPr>
          <w:rFonts w:ascii="宋体" w:hAnsi="宋体" w:cs="宋体" w:hint="eastAsia"/>
          <w:color w:val="1D1B11"/>
          <w:kern w:val="0"/>
          <w:sz w:val="28"/>
          <w:szCs w:val="28"/>
        </w:rPr>
        <w:t>减少</w:t>
      </w:r>
      <w:r w:rsidRPr="000A1368">
        <w:rPr>
          <w:rFonts w:ascii="宋体" w:hAnsi="宋体" w:cs="宋体" w:hint="eastAsia"/>
          <w:color w:val="1D1B11"/>
          <w:kern w:val="0"/>
          <w:sz w:val="28"/>
          <w:szCs w:val="28"/>
        </w:rPr>
        <w:t>0.001</w:t>
      </w:r>
      <w:r w:rsidRPr="000A1368">
        <w:rPr>
          <w:rFonts w:ascii="宋体" w:hAnsi="宋体" w:cs="宋体" w:hint="eastAsia"/>
          <w:color w:val="1D1B11"/>
          <w:kern w:val="0"/>
          <w:sz w:val="28"/>
          <w:szCs w:val="28"/>
        </w:rPr>
        <w:t>万元，因公用运行经费减少</w:t>
      </w:r>
      <w:r w:rsidRPr="000A1368">
        <w:rPr>
          <w:rFonts w:ascii="宋体" w:hAnsi="宋体" w:cs="宋体" w:hint="eastAsia"/>
          <w:color w:val="1D1B11"/>
          <w:kern w:val="0"/>
          <w:sz w:val="28"/>
          <w:szCs w:val="28"/>
        </w:rPr>
        <w:t>。</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t>八、关于乌市水磨沟区园林队</w:t>
      </w:r>
      <w:r w:rsidRPr="000A1368">
        <w:rPr>
          <w:rFonts w:ascii="黑体" w:eastAsia="黑体" w:hAnsi="黑体" w:hint="eastAsia"/>
          <w:b w:val="0"/>
          <w:color w:val="1D1B11"/>
          <w:sz w:val="32"/>
        </w:rPr>
        <w:t>2016</w:t>
      </w:r>
      <w:r w:rsidRPr="000A1368">
        <w:rPr>
          <w:rFonts w:ascii="黑体" w:eastAsia="黑体" w:hAnsi="黑体" w:hint="eastAsia"/>
          <w:b w:val="0"/>
          <w:color w:val="1D1B11"/>
          <w:sz w:val="32"/>
        </w:rPr>
        <w:t>年政府性基金预算拨款情况说明</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乌市水磨沟区园林队</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年没有使用政府性基金预算拨款安排的支出，政府性基金预算支出情况表为空表。</w:t>
      </w:r>
    </w:p>
    <w:p w:rsidR="00AD3FA8" w:rsidRPr="000A1368" w:rsidRDefault="000A1368">
      <w:pPr>
        <w:pStyle w:val="2"/>
        <w:ind w:firstLine="320"/>
        <w:rPr>
          <w:rFonts w:ascii="黑体" w:eastAsia="黑体" w:hAnsi="黑体"/>
          <w:b w:val="0"/>
          <w:color w:val="1D1B11"/>
          <w:sz w:val="32"/>
        </w:rPr>
      </w:pPr>
      <w:r w:rsidRPr="000A1368">
        <w:rPr>
          <w:rFonts w:ascii="黑体" w:eastAsia="黑体" w:hAnsi="黑体" w:hint="eastAsia"/>
          <w:b w:val="0"/>
          <w:color w:val="1D1B11"/>
          <w:sz w:val="32"/>
        </w:rPr>
        <w:lastRenderedPageBreak/>
        <w:t>九、其他</w:t>
      </w:r>
      <w:r w:rsidRPr="000A1368">
        <w:rPr>
          <w:rFonts w:ascii="黑体" w:eastAsia="黑体" w:hAnsi="黑体" w:hint="eastAsia"/>
          <w:b w:val="0"/>
          <w:color w:val="1D1B11"/>
          <w:sz w:val="32"/>
        </w:rPr>
        <w:t>重要事项的情况说明</w:t>
      </w:r>
    </w:p>
    <w:p w:rsidR="00AD3FA8" w:rsidRPr="000A1368" w:rsidRDefault="000A1368">
      <w:pPr>
        <w:pStyle w:val="3"/>
        <w:ind w:firstLine="643"/>
        <w:rPr>
          <w:rFonts w:ascii="楷体" w:eastAsia="楷体" w:hAnsi="楷体"/>
          <w:color w:val="1D1B11"/>
          <w:sz w:val="32"/>
        </w:rPr>
      </w:pPr>
      <w:r w:rsidRPr="000A1368">
        <w:rPr>
          <w:rFonts w:ascii="楷体" w:eastAsia="楷体" w:hAnsi="楷体" w:hint="eastAsia"/>
          <w:color w:val="1D1B11"/>
          <w:sz w:val="32"/>
        </w:rPr>
        <w:t>（一）政府采购情况</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年，部门及下属单位政府采购预算</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万元，其中：政府采购货物预算</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万元，政府采购工程预算</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万元，政府采购服务预算</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hint="eastAsia"/>
          <w:color w:val="1D1B11"/>
          <w:sz w:val="28"/>
          <w:szCs w:val="28"/>
        </w:rPr>
        <w:t>2016</w:t>
      </w:r>
      <w:r w:rsidRPr="000A1368">
        <w:rPr>
          <w:rFonts w:ascii="宋体" w:hAnsi="宋体" w:hint="eastAsia"/>
          <w:color w:val="1D1B11"/>
          <w:sz w:val="28"/>
          <w:szCs w:val="28"/>
        </w:rPr>
        <w:t>年度本部门面向中小企业预留政府采购项目预算金额</w:t>
      </w:r>
      <w:r w:rsidRPr="000A1368">
        <w:rPr>
          <w:rFonts w:ascii="宋体" w:hAnsi="宋体"/>
          <w:color w:val="1D1B11"/>
          <w:sz w:val="28"/>
          <w:szCs w:val="28"/>
        </w:rPr>
        <w:t>0</w:t>
      </w:r>
      <w:r w:rsidRPr="000A1368">
        <w:rPr>
          <w:rFonts w:ascii="宋体" w:hAnsi="宋体" w:hint="eastAsia"/>
          <w:color w:val="1D1B11"/>
          <w:sz w:val="28"/>
          <w:szCs w:val="28"/>
        </w:rPr>
        <w:t>万元，其中：面向小微企业预留政府采购项目预算金额</w:t>
      </w:r>
      <w:r w:rsidRPr="000A1368">
        <w:rPr>
          <w:rFonts w:ascii="宋体" w:hAnsi="宋体"/>
          <w:color w:val="1D1B11"/>
          <w:sz w:val="28"/>
          <w:szCs w:val="28"/>
        </w:rPr>
        <w:t>0</w:t>
      </w:r>
      <w:r w:rsidRPr="000A1368">
        <w:rPr>
          <w:rFonts w:ascii="宋体" w:hAnsi="宋体" w:hint="eastAsia"/>
          <w:color w:val="1D1B11"/>
          <w:sz w:val="28"/>
          <w:szCs w:val="28"/>
        </w:rPr>
        <w:t>万元。</w:t>
      </w:r>
    </w:p>
    <w:p w:rsidR="00AD3FA8" w:rsidRPr="000A1368" w:rsidRDefault="000A1368">
      <w:pPr>
        <w:pStyle w:val="3"/>
        <w:ind w:firstLine="643"/>
        <w:rPr>
          <w:rFonts w:ascii="楷体" w:eastAsia="楷体" w:hAnsi="楷体"/>
          <w:color w:val="1D1B11"/>
          <w:sz w:val="32"/>
        </w:rPr>
      </w:pPr>
      <w:r w:rsidRPr="000A1368">
        <w:rPr>
          <w:rFonts w:ascii="楷体" w:eastAsia="楷体" w:hAnsi="楷体" w:hint="eastAsia"/>
          <w:color w:val="1D1B11"/>
          <w:sz w:val="32"/>
        </w:rPr>
        <w:t>（二）国有资产占用使用情况</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截至</w:t>
      </w: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年底，乌市水磨沟区园林队及下属各预算单位占用使用国有资产总体情况为</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color w:val="1D1B11"/>
          <w:kern w:val="0"/>
          <w:sz w:val="28"/>
          <w:szCs w:val="28"/>
        </w:rPr>
        <w:t>1.</w:t>
      </w:r>
      <w:r w:rsidRPr="000A1368">
        <w:rPr>
          <w:rFonts w:ascii="宋体" w:hAnsi="宋体" w:cs="宋体" w:hint="eastAsia"/>
          <w:color w:val="1D1B11"/>
          <w:kern w:val="0"/>
          <w:sz w:val="28"/>
          <w:szCs w:val="28"/>
        </w:rPr>
        <w:t>房屋</w:t>
      </w:r>
      <w:r w:rsidRPr="000A1368">
        <w:rPr>
          <w:rFonts w:ascii="宋体" w:hAnsi="宋体" w:cs="宋体"/>
          <w:color w:val="1D1B11"/>
          <w:kern w:val="0"/>
          <w:sz w:val="28"/>
          <w:szCs w:val="28"/>
        </w:rPr>
        <w:t>610.78</w:t>
      </w:r>
      <w:r w:rsidRPr="000A1368">
        <w:rPr>
          <w:rFonts w:ascii="宋体" w:hAnsi="宋体" w:cs="宋体" w:hint="eastAsia"/>
          <w:color w:val="1D1B11"/>
          <w:kern w:val="0"/>
          <w:sz w:val="28"/>
          <w:szCs w:val="28"/>
        </w:rPr>
        <w:t>平方米，价值</w:t>
      </w:r>
      <w:r w:rsidRPr="000A1368">
        <w:rPr>
          <w:rFonts w:ascii="宋体" w:hAnsi="宋体" w:cs="宋体"/>
          <w:color w:val="1D1B11"/>
          <w:kern w:val="0"/>
          <w:sz w:val="28"/>
          <w:szCs w:val="28"/>
        </w:rPr>
        <w:t>144.97</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color w:val="1D1B11"/>
          <w:kern w:val="0"/>
          <w:sz w:val="28"/>
          <w:szCs w:val="28"/>
        </w:rPr>
        <w:t>2.</w:t>
      </w:r>
      <w:r w:rsidRPr="000A1368">
        <w:rPr>
          <w:rFonts w:ascii="宋体" w:hAnsi="宋体" w:cs="宋体" w:hint="eastAsia"/>
          <w:color w:val="1D1B11"/>
          <w:kern w:val="0"/>
          <w:sz w:val="28"/>
          <w:szCs w:val="28"/>
        </w:rPr>
        <w:t>车辆</w:t>
      </w:r>
      <w:r w:rsidRPr="000A1368">
        <w:rPr>
          <w:rFonts w:ascii="宋体" w:hAnsi="宋体" w:cs="宋体"/>
          <w:color w:val="1D1B11"/>
          <w:kern w:val="0"/>
          <w:sz w:val="28"/>
          <w:szCs w:val="28"/>
        </w:rPr>
        <w:t>26</w:t>
      </w:r>
      <w:r w:rsidRPr="000A1368">
        <w:rPr>
          <w:rFonts w:ascii="宋体" w:hAnsi="宋体" w:cs="宋体" w:hint="eastAsia"/>
          <w:color w:val="1D1B11"/>
          <w:kern w:val="0"/>
          <w:sz w:val="28"/>
          <w:szCs w:val="28"/>
        </w:rPr>
        <w:t>辆，价值</w:t>
      </w:r>
      <w:r w:rsidRPr="000A1368">
        <w:rPr>
          <w:rFonts w:ascii="宋体" w:hAnsi="宋体" w:cs="宋体"/>
          <w:color w:val="1D1B11"/>
          <w:kern w:val="0"/>
          <w:sz w:val="28"/>
          <w:szCs w:val="28"/>
        </w:rPr>
        <w:t>481.84</w:t>
      </w:r>
      <w:r w:rsidRPr="000A1368">
        <w:rPr>
          <w:rFonts w:ascii="宋体" w:hAnsi="宋体" w:cs="宋体" w:hint="eastAsia"/>
          <w:color w:val="1D1B11"/>
          <w:kern w:val="0"/>
          <w:sz w:val="28"/>
          <w:szCs w:val="28"/>
        </w:rPr>
        <w:t>万元；其中：一般公务用车</w:t>
      </w:r>
      <w:r w:rsidRPr="000A1368">
        <w:rPr>
          <w:rFonts w:ascii="宋体" w:hAnsi="宋体" w:cs="宋体"/>
          <w:color w:val="1D1B11"/>
          <w:kern w:val="0"/>
          <w:sz w:val="28"/>
          <w:szCs w:val="28"/>
        </w:rPr>
        <w:t>6</w:t>
      </w:r>
      <w:r w:rsidRPr="000A1368">
        <w:rPr>
          <w:rFonts w:ascii="宋体" w:hAnsi="宋体" w:cs="宋体" w:hint="eastAsia"/>
          <w:color w:val="1D1B11"/>
          <w:kern w:val="0"/>
          <w:sz w:val="28"/>
          <w:szCs w:val="28"/>
        </w:rPr>
        <w:t>辆，价值</w:t>
      </w:r>
      <w:r w:rsidRPr="000A1368">
        <w:rPr>
          <w:rFonts w:ascii="宋体" w:hAnsi="宋体" w:cs="宋体"/>
          <w:color w:val="1D1B11"/>
          <w:kern w:val="0"/>
          <w:sz w:val="28"/>
          <w:szCs w:val="28"/>
        </w:rPr>
        <w:t>67.2</w:t>
      </w:r>
      <w:r w:rsidRPr="000A1368">
        <w:rPr>
          <w:rFonts w:ascii="宋体" w:hAnsi="宋体" w:cs="宋体" w:hint="eastAsia"/>
          <w:color w:val="1D1B11"/>
          <w:kern w:val="0"/>
          <w:sz w:val="28"/>
          <w:szCs w:val="28"/>
        </w:rPr>
        <w:t>万元；执法执勤用车</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辆，价值</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万元；其他车辆</w:t>
      </w:r>
      <w:r w:rsidRPr="000A1368">
        <w:rPr>
          <w:rFonts w:ascii="宋体" w:hAnsi="宋体" w:cs="宋体"/>
          <w:color w:val="1D1B11"/>
          <w:kern w:val="0"/>
          <w:sz w:val="28"/>
          <w:szCs w:val="28"/>
        </w:rPr>
        <w:t>20</w:t>
      </w:r>
      <w:r w:rsidRPr="000A1368">
        <w:rPr>
          <w:rFonts w:ascii="宋体" w:hAnsi="宋体" w:cs="宋体" w:hint="eastAsia"/>
          <w:color w:val="1D1B11"/>
          <w:kern w:val="0"/>
          <w:sz w:val="28"/>
          <w:szCs w:val="28"/>
        </w:rPr>
        <w:t>辆，价值</w:t>
      </w:r>
      <w:r w:rsidRPr="000A1368">
        <w:rPr>
          <w:rFonts w:ascii="宋体" w:hAnsi="宋体" w:cs="宋体"/>
          <w:color w:val="1D1B11"/>
          <w:kern w:val="0"/>
          <w:sz w:val="28"/>
          <w:szCs w:val="28"/>
        </w:rPr>
        <w:t>414.64</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color w:val="1D1B11"/>
          <w:kern w:val="0"/>
          <w:sz w:val="28"/>
          <w:szCs w:val="28"/>
        </w:rPr>
        <w:t>3.</w:t>
      </w:r>
      <w:r w:rsidRPr="000A1368">
        <w:rPr>
          <w:rFonts w:ascii="宋体" w:hAnsi="宋体" w:cs="宋体" w:hint="eastAsia"/>
          <w:color w:val="1D1B11"/>
          <w:kern w:val="0"/>
          <w:sz w:val="28"/>
          <w:szCs w:val="28"/>
        </w:rPr>
        <w:t>其他资产（包含办公家具）价值</w:t>
      </w:r>
      <w:r w:rsidRPr="000A1368">
        <w:rPr>
          <w:rFonts w:ascii="宋体" w:hAnsi="宋体" w:cs="宋体" w:hint="eastAsia"/>
          <w:color w:val="1D1B11"/>
          <w:kern w:val="0"/>
          <w:sz w:val="28"/>
          <w:szCs w:val="28"/>
        </w:rPr>
        <w:t>963.80</w:t>
      </w:r>
      <w:r w:rsidRPr="000A1368">
        <w:rPr>
          <w:rFonts w:ascii="宋体" w:hAnsi="宋体" w:cs="宋体" w:hint="eastAsia"/>
          <w:color w:val="1D1B11"/>
          <w:kern w:val="0"/>
          <w:sz w:val="28"/>
          <w:szCs w:val="28"/>
        </w:rPr>
        <w:t>万元。</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单位价值</w:t>
      </w:r>
      <w:r w:rsidRPr="000A1368">
        <w:rPr>
          <w:rFonts w:ascii="宋体" w:hAnsi="宋体" w:cs="宋体"/>
          <w:color w:val="1D1B11"/>
          <w:kern w:val="0"/>
          <w:sz w:val="28"/>
          <w:szCs w:val="28"/>
        </w:rPr>
        <w:t>50</w:t>
      </w:r>
      <w:r w:rsidRPr="000A1368">
        <w:rPr>
          <w:rFonts w:ascii="宋体" w:hAnsi="宋体" w:cs="宋体" w:hint="eastAsia"/>
          <w:color w:val="1D1B11"/>
          <w:kern w:val="0"/>
          <w:sz w:val="28"/>
          <w:szCs w:val="28"/>
        </w:rPr>
        <w:t>万元以上大型设备</w:t>
      </w:r>
      <w:r w:rsidRPr="000A1368">
        <w:rPr>
          <w:rFonts w:ascii="宋体" w:hAnsi="宋体" w:cs="宋体"/>
          <w:color w:val="1D1B11"/>
          <w:kern w:val="0"/>
          <w:sz w:val="28"/>
          <w:szCs w:val="28"/>
        </w:rPr>
        <w:t>10</w:t>
      </w:r>
      <w:r w:rsidRPr="000A1368">
        <w:rPr>
          <w:rFonts w:ascii="宋体" w:hAnsi="宋体" w:cs="宋体" w:hint="eastAsia"/>
          <w:color w:val="1D1B11"/>
          <w:kern w:val="0"/>
          <w:sz w:val="28"/>
          <w:szCs w:val="28"/>
        </w:rPr>
        <w:t>台（套），单位价值</w:t>
      </w:r>
      <w:r w:rsidRPr="000A1368">
        <w:rPr>
          <w:rFonts w:ascii="宋体" w:hAnsi="宋体" w:cs="宋体"/>
          <w:color w:val="1D1B11"/>
          <w:kern w:val="0"/>
          <w:sz w:val="28"/>
          <w:szCs w:val="28"/>
        </w:rPr>
        <w:t>100</w:t>
      </w:r>
      <w:r w:rsidRPr="000A1368">
        <w:rPr>
          <w:rFonts w:ascii="宋体" w:hAnsi="宋体" w:cs="宋体" w:hint="eastAsia"/>
          <w:color w:val="1D1B11"/>
          <w:kern w:val="0"/>
          <w:sz w:val="28"/>
          <w:szCs w:val="28"/>
        </w:rPr>
        <w:t>万元以上大型设备</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台（套）。</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年部门预算未安排购置车辆经费，安排购置</w:t>
      </w:r>
      <w:r w:rsidRPr="000A1368">
        <w:rPr>
          <w:rFonts w:ascii="宋体" w:hAnsi="宋体" w:cs="宋体"/>
          <w:color w:val="1D1B11"/>
          <w:kern w:val="0"/>
          <w:sz w:val="28"/>
          <w:szCs w:val="28"/>
        </w:rPr>
        <w:t>50</w:t>
      </w:r>
      <w:r w:rsidRPr="000A1368">
        <w:rPr>
          <w:rFonts w:ascii="宋体" w:hAnsi="宋体" w:cs="宋体" w:hint="eastAsia"/>
          <w:color w:val="1D1B11"/>
          <w:kern w:val="0"/>
          <w:sz w:val="28"/>
          <w:szCs w:val="28"/>
        </w:rPr>
        <w:t>万元以上大型设备</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台（套），单位价值</w:t>
      </w:r>
      <w:r w:rsidRPr="000A1368">
        <w:rPr>
          <w:rFonts w:ascii="宋体" w:hAnsi="宋体" w:cs="宋体"/>
          <w:color w:val="1D1B11"/>
          <w:kern w:val="0"/>
          <w:sz w:val="28"/>
          <w:szCs w:val="28"/>
        </w:rPr>
        <w:t>100</w:t>
      </w:r>
      <w:r w:rsidRPr="000A1368">
        <w:rPr>
          <w:rFonts w:ascii="宋体" w:hAnsi="宋体" w:cs="宋体" w:hint="eastAsia"/>
          <w:color w:val="1D1B11"/>
          <w:kern w:val="0"/>
          <w:sz w:val="28"/>
          <w:szCs w:val="28"/>
        </w:rPr>
        <w:t>万元以上大型设备</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台（套）。</w:t>
      </w:r>
    </w:p>
    <w:p w:rsidR="00AD3FA8" w:rsidRPr="000A1368" w:rsidRDefault="000A1368">
      <w:pPr>
        <w:pStyle w:val="3"/>
        <w:ind w:firstLine="643"/>
        <w:rPr>
          <w:rFonts w:ascii="楷体" w:eastAsia="楷体" w:hAnsi="楷体"/>
          <w:color w:val="1D1B11"/>
          <w:sz w:val="32"/>
        </w:rPr>
      </w:pPr>
      <w:r w:rsidRPr="000A1368">
        <w:rPr>
          <w:rFonts w:ascii="楷体" w:eastAsia="楷体" w:hAnsi="楷体" w:hint="eastAsia"/>
          <w:color w:val="1D1B11"/>
          <w:sz w:val="32"/>
        </w:rPr>
        <w:t>（三）预算绩效情况</w:t>
      </w:r>
    </w:p>
    <w:p w:rsidR="00AD3FA8" w:rsidRPr="000A1368" w:rsidRDefault="000A1368">
      <w:pPr>
        <w:widowControl/>
        <w:spacing w:line="560" w:lineRule="exact"/>
        <w:ind w:firstLineChars="200" w:firstLine="560"/>
        <w:jc w:val="left"/>
        <w:rPr>
          <w:rFonts w:ascii="宋体" w:cs="宋体"/>
          <w:color w:val="1D1B11"/>
          <w:kern w:val="0"/>
          <w:sz w:val="28"/>
          <w:szCs w:val="28"/>
        </w:rPr>
      </w:pPr>
      <w:r w:rsidRPr="000A1368">
        <w:rPr>
          <w:rFonts w:ascii="宋体" w:hAnsi="宋体" w:cs="宋体" w:hint="eastAsia"/>
          <w:color w:val="1D1B11"/>
          <w:kern w:val="0"/>
          <w:sz w:val="28"/>
          <w:szCs w:val="28"/>
        </w:rPr>
        <w:t>2016</w:t>
      </w:r>
      <w:r w:rsidRPr="000A1368">
        <w:rPr>
          <w:rFonts w:ascii="宋体" w:hAnsi="宋体" w:cs="宋体" w:hint="eastAsia"/>
          <w:color w:val="1D1B11"/>
          <w:kern w:val="0"/>
          <w:sz w:val="28"/>
          <w:szCs w:val="28"/>
        </w:rPr>
        <w:t>年度，本年度实行绩效管理的项目</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个，涉及预算金额</w:t>
      </w:r>
      <w:r w:rsidRPr="000A1368">
        <w:rPr>
          <w:rFonts w:ascii="宋体" w:hAnsi="宋体" w:cs="宋体"/>
          <w:color w:val="1D1B11"/>
          <w:kern w:val="0"/>
          <w:sz w:val="28"/>
          <w:szCs w:val="28"/>
        </w:rPr>
        <w:t>0</w:t>
      </w:r>
      <w:r w:rsidRPr="000A1368">
        <w:rPr>
          <w:rFonts w:ascii="宋体" w:hAnsi="宋体" w:cs="宋体" w:hint="eastAsia"/>
          <w:color w:val="1D1B11"/>
          <w:kern w:val="0"/>
          <w:sz w:val="28"/>
          <w:szCs w:val="28"/>
        </w:rPr>
        <w:t>万元。具体情况见下表（按项目分别填报）：</w:t>
      </w:r>
    </w:p>
    <w:p w:rsidR="00AD3FA8" w:rsidRPr="000A1368" w:rsidRDefault="000A1368">
      <w:pPr>
        <w:spacing w:line="300" w:lineRule="auto"/>
        <w:jc w:val="center"/>
        <w:rPr>
          <w:rFonts w:ascii="宋体" w:cs="宋体"/>
          <w:b/>
          <w:color w:val="1D1B11"/>
          <w:kern w:val="0"/>
          <w:sz w:val="36"/>
          <w:szCs w:val="36"/>
        </w:rPr>
      </w:pPr>
      <w:r w:rsidRPr="000A1368">
        <w:rPr>
          <w:rFonts w:ascii="宋体" w:hAnsi="宋体" w:cs="宋体" w:hint="eastAsia"/>
          <w:b/>
          <w:color w:val="1D1B11"/>
          <w:kern w:val="0"/>
          <w:sz w:val="36"/>
          <w:szCs w:val="36"/>
        </w:rPr>
        <w:t>财政支出绩效目标申报表</w:t>
      </w:r>
    </w:p>
    <w:p w:rsidR="00AD3FA8" w:rsidRPr="000A1368" w:rsidRDefault="000A1368">
      <w:pPr>
        <w:spacing w:line="300" w:lineRule="auto"/>
        <w:jc w:val="center"/>
        <w:rPr>
          <w:rFonts w:ascii="仿宋_GB2312" w:eastAsia="仿宋_GB2312" w:hAnsi="宋体" w:cs="宋体"/>
          <w:color w:val="1D1B11"/>
          <w:kern w:val="0"/>
          <w:sz w:val="36"/>
          <w:szCs w:val="36"/>
        </w:rPr>
      </w:pPr>
      <w:r w:rsidRPr="000A1368">
        <w:rPr>
          <w:rFonts w:ascii="仿宋_GB2312" w:eastAsia="仿宋_GB2312" w:hAnsi="宋体" w:cs="宋体" w:hint="eastAsia"/>
          <w:color w:val="1D1B11"/>
          <w:kern w:val="0"/>
          <w:sz w:val="36"/>
          <w:szCs w:val="36"/>
        </w:rPr>
        <w:lastRenderedPageBreak/>
        <w:t>（</w:t>
      </w:r>
      <w:r w:rsidRPr="000A1368">
        <w:rPr>
          <w:rFonts w:ascii="仿宋_GB2312" w:eastAsia="仿宋_GB2312" w:hAnsi="宋体" w:cs="宋体" w:hint="eastAsia"/>
          <w:color w:val="1D1B11"/>
          <w:kern w:val="0"/>
          <w:sz w:val="36"/>
          <w:szCs w:val="36"/>
        </w:rPr>
        <w:t>2016</w:t>
      </w:r>
      <w:r w:rsidRPr="000A1368">
        <w:rPr>
          <w:rFonts w:ascii="仿宋_GB2312" w:eastAsia="仿宋_GB2312" w:hAnsi="宋体" w:cs="宋体" w:hint="eastAsia"/>
          <w:color w:val="1D1B11"/>
          <w:kern w:val="0"/>
          <w:sz w:val="36"/>
          <w:szCs w:val="36"/>
        </w:rPr>
        <w:t>年度）</w:t>
      </w:r>
    </w:p>
    <w:p w:rsidR="00AD3FA8" w:rsidRPr="000A1368" w:rsidRDefault="000A1368">
      <w:pPr>
        <w:spacing w:line="300" w:lineRule="auto"/>
        <w:rPr>
          <w:rFonts w:ascii="仿宋_GB2312" w:eastAsia="仿宋_GB2312" w:hAnsi="宋体" w:cs="宋体"/>
          <w:color w:val="1D1B11"/>
          <w:kern w:val="0"/>
          <w:sz w:val="32"/>
          <w:szCs w:val="32"/>
        </w:rPr>
      </w:pPr>
      <w:r w:rsidRPr="000A1368">
        <w:rPr>
          <w:rFonts w:ascii="仿宋_GB2312" w:eastAsia="仿宋_GB2312" w:hAnsi="宋体" w:cs="宋体" w:hint="eastAsia"/>
          <w:color w:val="1D1B11"/>
          <w:kern w:val="0"/>
          <w:sz w:val="32"/>
          <w:szCs w:val="32"/>
        </w:rPr>
        <w:t>填报单位：</w:t>
      </w:r>
    </w:p>
    <w:tbl>
      <w:tblPr>
        <w:tblW w:w="9229" w:type="dxa"/>
        <w:jc w:val="center"/>
        <w:tblInd w:w="93" w:type="dxa"/>
        <w:tblLayout w:type="fixed"/>
        <w:tblLook w:val="04A0" w:firstRow="1" w:lastRow="0" w:firstColumn="1" w:lastColumn="0" w:noHBand="0" w:noVBand="1"/>
      </w:tblPr>
      <w:tblGrid>
        <w:gridCol w:w="1960"/>
        <w:gridCol w:w="2166"/>
        <w:gridCol w:w="142"/>
        <w:gridCol w:w="1712"/>
        <w:gridCol w:w="222"/>
        <w:gridCol w:w="476"/>
        <w:gridCol w:w="1559"/>
        <w:gridCol w:w="992"/>
      </w:tblGrid>
      <w:tr w:rsidR="00AD3FA8">
        <w:trPr>
          <w:trHeight w:val="556"/>
          <w:jc w:val="center"/>
        </w:trPr>
        <w:tc>
          <w:tcPr>
            <w:tcW w:w="1960" w:type="dxa"/>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项目名称</w:t>
            </w:r>
          </w:p>
        </w:tc>
        <w:tc>
          <w:tcPr>
            <w:tcW w:w="2166" w:type="dxa"/>
            <w:tcBorders>
              <w:top w:val="single" w:sz="4" w:space="0" w:color="auto"/>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1854" w:type="dxa"/>
            <w:gridSpan w:val="2"/>
            <w:tcBorders>
              <w:top w:val="single" w:sz="4" w:space="0" w:color="auto"/>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项目属性</w:t>
            </w:r>
          </w:p>
        </w:tc>
        <w:tc>
          <w:tcPr>
            <w:tcW w:w="3249" w:type="dxa"/>
            <w:gridSpan w:val="4"/>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新增项目□延续项目□</w:t>
            </w:r>
          </w:p>
        </w:tc>
      </w:tr>
      <w:tr w:rsidR="00AD3FA8">
        <w:trPr>
          <w:trHeight w:val="564"/>
          <w:jc w:val="center"/>
        </w:trPr>
        <w:tc>
          <w:tcPr>
            <w:tcW w:w="196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主管部门</w:t>
            </w:r>
          </w:p>
        </w:tc>
        <w:tc>
          <w:tcPr>
            <w:tcW w:w="216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1854"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项目实施单位</w:t>
            </w:r>
          </w:p>
        </w:tc>
        <w:tc>
          <w:tcPr>
            <w:tcW w:w="3249" w:type="dxa"/>
            <w:gridSpan w:val="4"/>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20"/>
          <w:jc w:val="center"/>
        </w:trPr>
        <w:tc>
          <w:tcPr>
            <w:tcW w:w="196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项目起止时间</w:t>
            </w:r>
          </w:p>
        </w:tc>
        <w:tc>
          <w:tcPr>
            <w:tcW w:w="2166"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1854"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项目负责人</w:t>
            </w:r>
          </w:p>
        </w:tc>
        <w:tc>
          <w:tcPr>
            <w:tcW w:w="698" w:type="dxa"/>
            <w:gridSpan w:val="2"/>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1559" w:type="dxa"/>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联系电话</w:t>
            </w:r>
          </w:p>
        </w:tc>
        <w:tc>
          <w:tcPr>
            <w:tcW w:w="992" w:type="dxa"/>
            <w:tcBorders>
              <w:top w:val="nil"/>
              <w:left w:val="nil"/>
              <w:bottom w:val="single" w:sz="4" w:space="0" w:color="auto"/>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r>
      <w:tr w:rsidR="00AD3FA8">
        <w:trPr>
          <w:trHeight w:val="420"/>
          <w:jc w:val="center"/>
        </w:trPr>
        <w:tc>
          <w:tcPr>
            <w:tcW w:w="1960" w:type="dxa"/>
            <w:vMerge w:val="restart"/>
            <w:tcBorders>
              <w:top w:val="nil"/>
              <w:left w:val="single" w:sz="4" w:space="0" w:color="auto"/>
              <w:bottom w:val="nil"/>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项目资金（万元）</w:t>
            </w: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资金总额</w:t>
            </w:r>
          </w:p>
        </w:tc>
      </w:tr>
      <w:tr w:rsidR="00AD3FA8">
        <w:trPr>
          <w:trHeight w:val="420"/>
          <w:jc w:val="center"/>
        </w:trPr>
        <w:tc>
          <w:tcPr>
            <w:tcW w:w="1960" w:type="dxa"/>
            <w:vMerge/>
            <w:tcBorders>
              <w:top w:val="nil"/>
              <w:left w:val="single" w:sz="4" w:space="0" w:color="auto"/>
              <w:bottom w:val="nil"/>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财政拨款</w:t>
            </w:r>
          </w:p>
        </w:tc>
      </w:tr>
      <w:tr w:rsidR="00AD3FA8">
        <w:trPr>
          <w:trHeight w:val="420"/>
          <w:jc w:val="center"/>
        </w:trPr>
        <w:tc>
          <w:tcPr>
            <w:tcW w:w="1960" w:type="dxa"/>
            <w:vMerge/>
            <w:tcBorders>
              <w:top w:val="nil"/>
              <w:left w:val="single" w:sz="4" w:space="0" w:color="auto"/>
              <w:bottom w:val="nil"/>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自有资金</w:t>
            </w:r>
          </w:p>
        </w:tc>
      </w:tr>
      <w:tr w:rsidR="00AD3FA8">
        <w:trPr>
          <w:trHeight w:val="420"/>
          <w:jc w:val="center"/>
        </w:trPr>
        <w:tc>
          <w:tcPr>
            <w:tcW w:w="1960" w:type="dxa"/>
            <w:vMerge/>
            <w:tcBorders>
              <w:top w:val="nil"/>
              <w:left w:val="single" w:sz="4" w:space="0" w:color="auto"/>
              <w:bottom w:val="nil"/>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经营性收入</w:t>
            </w:r>
          </w:p>
        </w:tc>
      </w:tr>
      <w:tr w:rsidR="00AD3FA8">
        <w:trPr>
          <w:trHeight w:val="420"/>
          <w:jc w:val="center"/>
        </w:trPr>
        <w:tc>
          <w:tcPr>
            <w:tcW w:w="1960" w:type="dxa"/>
            <w:vMerge/>
            <w:tcBorders>
              <w:top w:val="nil"/>
              <w:left w:val="single" w:sz="4" w:space="0" w:color="auto"/>
              <w:bottom w:val="nil"/>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其他收入</w:t>
            </w:r>
          </w:p>
        </w:tc>
      </w:tr>
      <w:tr w:rsidR="00AD3FA8">
        <w:trPr>
          <w:trHeight w:val="420"/>
          <w:jc w:val="center"/>
        </w:trPr>
        <w:tc>
          <w:tcPr>
            <w:tcW w:w="1960" w:type="dxa"/>
            <w:vMerge/>
            <w:tcBorders>
              <w:top w:val="nil"/>
              <w:left w:val="single" w:sz="4" w:space="0" w:color="auto"/>
              <w:bottom w:val="nil"/>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其他</w:t>
            </w:r>
          </w:p>
        </w:tc>
      </w:tr>
      <w:tr w:rsidR="00AD3FA8">
        <w:trPr>
          <w:trHeight w:val="759"/>
          <w:jc w:val="center"/>
        </w:trPr>
        <w:tc>
          <w:tcPr>
            <w:tcW w:w="1960" w:type="dxa"/>
            <w:tcBorders>
              <w:top w:val="single" w:sz="4" w:space="0" w:color="auto"/>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单位职能阐述</w:t>
            </w: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AD3FA8">
            <w:pPr>
              <w:spacing w:line="300" w:lineRule="auto"/>
              <w:rPr>
                <w:rFonts w:ascii="仿宋_GB2312" w:eastAsia="仿宋_GB2312" w:hAnsi="宋体" w:cs="宋体"/>
                <w:color w:val="1D1B11"/>
                <w:sz w:val="24"/>
              </w:rPr>
            </w:pPr>
          </w:p>
        </w:tc>
      </w:tr>
      <w:tr w:rsidR="00AD3FA8">
        <w:trPr>
          <w:trHeight w:val="841"/>
          <w:jc w:val="center"/>
        </w:trPr>
        <w:tc>
          <w:tcPr>
            <w:tcW w:w="1960" w:type="dxa"/>
            <w:tcBorders>
              <w:top w:val="nil"/>
              <w:left w:val="single" w:sz="4" w:space="0" w:color="auto"/>
              <w:bottom w:val="single" w:sz="4" w:space="0" w:color="auto"/>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项目概况</w:t>
            </w:r>
          </w:p>
        </w:tc>
        <w:tc>
          <w:tcPr>
            <w:tcW w:w="7269" w:type="dxa"/>
            <w:gridSpan w:val="7"/>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20"/>
          <w:jc w:val="center"/>
        </w:trPr>
        <w:tc>
          <w:tcPr>
            <w:tcW w:w="1960"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项目立项情况</w:t>
            </w: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项目立项的依据</w:t>
            </w:r>
          </w:p>
        </w:tc>
        <w:tc>
          <w:tcPr>
            <w:tcW w:w="4961" w:type="dxa"/>
            <w:gridSpan w:val="5"/>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项目申报的可行性</w:t>
            </w:r>
          </w:p>
        </w:tc>
        <w:tc>
          <w:tcPr>
            <w:tcW w:w="4961" w:type="dxa"/>
            <w:gridSpan w:val="5"/>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项目申报的必要性</w:t>
            </w:r>
          </w:p>
        </w:tc>
        <w:tc>
          <w:tcPr>
            <w:tcW w:w="4961" w:type="dxa"/>
            <w:gridSpan w:val="5"/>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90"/>
          <w:jc w:val="center"/>
        </w:trPr>
        <w:tc>
          <w:tcPr>
            <w:tcW w:w="1960" w:type="dxa"/>
            <w:vMerge w:val="restart"/>
            <w:tcBorders>
              <w:top w:val="nil"/>
              <w:left w:val="single" w:sz="4" w:space="0" w:color="auto"/>
              <w:bottom w:val="single" w:sz="4" w:space="0" w:color="000000"/>
              <w:right w:val="single" w:sz="4" w:space="0" w:color="auto"/>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项目实施进度计划</w:t>
            </w: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项目实施内容</w:t>
            </w:r>
          </w:p>
        </w:tc>
        <w:tc>
          <w:tcPr>
            <w:tcW w:w="1934" w:type="dxa"/>
            <w:gridSpan w:val="2"/>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开始时间</w:t>
            </w:r>
          </w:p>
        </w:tc>
        <w:tc>
          <w:tcPr>
            <w:tcW w:w="3027" w:type="dxa"/>
            <w:gridSpan w:val="3"/>
            <w:tcBorders>
              <w:top w:val="single" w:sz="4" w:space="0" w:color="auto"/>
              <w:left w:val="nil"/>
              <w:bottom w:val="single" w:sz="4" w:space="0" w:color="auto"/>
              <w:right w:val="single" w:sz="4" w:space="0" w:color="000000"/>
            </w:tcBorders>
            <w:vAlign w:val="center"/>
          </w:tcPr>
          <w:p w:rsidR="00AD3FA8" w:rsidRPr="000A1368" w:rsidRDefault="000A1368">
            <w:pPr>
              <w:widowControl/>
              <w:spacing w:line="300" w:lineRule="auto"/>
              <w:jc w:val="center"/>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完成时间</w:t>
            </w:r>
          </w:p>
        </w:tc>
      </w:tr>
      <w:tr w:rsidR="00AD3FA8">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color w:val="1D1B11"/>
                <w:kern w:val="0"/>
                <w:sz w:val="24"/>
              </w:rPr>
              <w:t>1</w:t>
            </w:r>
            <w:r w:rsidRPr="000A1368">
              <w:rPr>
                <w:rFonts w:ascii="仿宋_GB2312" w:eastAsia="仿宋_GB2312" w:hAnsi="宋体" w:cs="宋体" w:hint="eastAsia"/>
                <w:color w:val="1D1B11"/>
                <w:kern w:val="0"/>
                <w:sz w:val="24"/>
              </w:rPr>
              <w:t>、</w:t>
            </w:r>
          </w:p>
        </w:tc>
        <w:tc>
          <w:tcPr>
            <w:tcW w:w="1934" w:type="dxa"/>
            <w:gridSpan w:val="2"/>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c>
          <w:tcPr>
            <w:tcW w:w="3027" w:type="dxa"/>
            <w:gridSpan w:val="3"/>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color w:val="1D1B11"/>
                <w:kern w:val="0"/>
                <w:sz w:val="24"/>
              </w:rPr>
              <w:t>2</w:t>
            </w:r>
            <w:r w:rsidRPr="000A1368">
              <w:rPr>
                <w:rFonts w:ascii="仿宋_GB2312" w:eastAsia="仿宋_GB2312" w:hAnsi="宋体" w:cs="宋体" w:hint="eastAsia"/>
                <w:color w:val="1D1B11"/>
                <w:kern w:val="0"/>
                <w:sz w:val="24"/>
              </w:rPr>
              <w:t>、</w:t>
            </w:r>
          </w:p>
        </w:tc>
        <w:tc>
          <w:tcPr>
            <w:tcW w:w="1934" w:type="dxa"/>
            <w:gridSpan w:val="2"/>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c>
          <w:tcPr>
            <w:tcW w:w="3027" w:type="dxa"/>
            <w:gridSpan w:val="3"/>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r w:rsidR="00AD3FA8">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AD3FA8" w:rsidRPr="000A1368" w:rsidRDefault="00AD3FA8">
            <w:pPr>
              <w:widowControl/>
              <w:spacing w:line="300" w:lineRule="auto"/>
              <w:jc w:val="left"/>
              <w:rPr>
                <w:rFonts w:ascii="仿宋_GB2312" w:eastAsia="仿宋_GB2312" w:hAnsi="宋体" w:cs="宋体"/>
                <w:color w:val="1D1B11"/>
                <w:kern w:val="0"/>
                <w:sz w:val="24"/>
              </w:rPr>
            </w:pPr>
          </w:p>
        </w:tc>
        <w:tc>
          <w:tcPr>
            <w:tcW w:w="2308" w:type="dxa"/>
            <w:gridSpan w:val="2"/>
            <w:tcBorders>
              <w:top w:val="nil"/>
              <w:left w:val="nil"/>
              <w:bottom w:val="single" w:sz="4" w:space="0" w:color="auto"/>
              <w:right w:val="single" w:sz="4" w:space="0" w:color="auto"/>
            </w:tcBorders>
            <w:vAlign w:val="center"/>
          </w:tcPr>
          <w:p w:rsidR="00AD3FA8" w:rsidRPr="000A1368" w:rsidRDefault="000A1368">
            <w:pPr>
              <w:widowControl/>
              <w:spacing w:line="300" w:lineRule="auto"/>
              <w:jc w:val="left"/>
              <w:rPr>
                <w:rFonts w:ascii="仿宋_GB2312" w:eastAsia="仿宋_GB2312" w:hAnsi="宋体" w:cs="宋体"/>
                <w:color w:val="1D1B11"/>
                <w:kern w:val="0"/>
                <w:sz w:val="24"/>
              </w:rPr>
            </w:pPr>
            <w:r w:rsidRPr="000A1368">
              <w:rPr>
                <w:rFonts w:ascii="仿宋_GB2312" w:eastAsia="仿宋_GB2312" w:hAnsi="宋体" w:cs="宋体" w:hint="eastAsia"/>
                <w:color w:val="1D1B11"/>
                <w:kern w:val="0"/>
                <w:sz w:val="24"/>
              </w:rPr>
              <w:t>……</w:t>
            </w:r>
          </w:p>
        </w:tc>
        <w:tc>
          <w:tcPr>
            <w:tcW w:w="1934" w:type="dxa"/>
            <w:gridSpan w:val="2"/>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c>
          <w:tcPr>
            <w:tcW w:w="3027" w:type="dxa"/>
            <w:gridSpan w:val="3"/>
            <w:tcBorders>
              <w:top w:val="single" w:sz="4" w:space="0" w:color="auto"/>
              <w:left w:val="nil"/>
              <w:bottom w:val="single" w:sz="4" w:space="0" w:color="auto"/>
              <w:right w:val="single" w:sz="4" w:space="0" w:color="000000"/>
            </w:tcBorders>
            <w:vAlign w:val="center"/>
          </w:tcPr>
          <w:p w:rsidR="00AD3FA8" w:rsidRPr="000A1368" w:rsidRDefault="00AD3FA8">
            <w:pPr>
              <w:widowControl/>
              <w:spacing w:line="300" w:lineRule="auto"/>
              <w:jc w:val="center"/>
              <w:rPr>
                <w:rFonts w:ascii="仿宋_GB2312" w:eastAsia="仿宋_GB2312" w:hAnsi="宋体" w:cs="宋体"/>
                <w:color w:val="1D1B11"/>
                <w:kern w:val="0"/>
                <w:sz w:val="24"/>
              </w:rPr>
            </w:pPr>
          </w:p>
        </w:tc>
      </w:tr>
    </w:tbl>
    <w:p w:rsidR="00AD3FA8" w:rsidRPr="000A1368" w:rsidRDefault="000A1368">
      <w:pPr>
        <w:pStyle w:val="3"/>
        <w:ind w:firstLine="643"/>
        <w:rPr>
          <w:rFonts w:ascii="楷体" w:eastAsia="楷体" w:hAnsi="楷体"/>
          <w:color w:val="1D1B11"/>
          <w:sz w:val="32"/>
        </w:rPr>
      </w:pPr>
      <w:r w:rsidRPr="000A1368">
        <w:rPr>
          <w:rFonts w:ascii="楷体" w:eastAsia="楷体" w:hAnsi="楷体" w:hint="eastAsia"/>
          <w:color w:val="1D1B11"/>
          <w:sz w:val="32"/>
        </w:rPr>
        <w:lastRenderedPageBreak/>
        <w:t>（四）其他需说明的事项</w:t>
      </w:r>
    </w:p>
    <w:p w:rsidR="00AD3FA8" w:rsidRPr="000A1368" w:rsidRDefault="000A1368">
      <w:pPr>
        <w:spacing w:line="560" w:lineRule="exact"/>
        <w:ind w:firstLineChars="200" w:firstLine="560"/>
        <w:jc w:val="left"/>
        <w:rPr>
          <w:color w:val="1D1B11"/>
          <w:sz w:val="28"/>
          <w:szCs w:val="28"/>
        </w:rPr>
      </w:pPr>
      <w:r w:rsidRPr="000A1368">
        <w:rPr>
          <w:rFonts w:hint="eastAsia"/>
          <w:color w:val="1D1B11"/>
          <w:sz w:val="28"/>
          <w:szCs w:val="28"/>
        </w:rPr>
        <w:t>……</w:t>
      </w:r>
    </w:p>
    <w:p w:rsidR="00AD3FA8" w:rsidRPr="000A1368" w:rsidRDefault="000A1368">
      <w:pPr>
        <w:pStyle w:val="1"/>
        <w:spacing w:before="435"/>
        <w:rPr>
          <w:rFonts w:ascii="黑体" w:eastAsia="黑体" w:hAnsi="黑体"/>
          <w:color w:val="1D1B11"/>
          <w:szCs w:val="32"/>
        </w:rPr>
      </w:pPr>
      <w:r w:rsidRPr="000A1368">
        <w:rPr>
          <w:rFonts w:ascii="黑体" w:eastAsia="黑体" w:hAnsi="黑体" w:hint="eastAsia"/>
          <w:color w:val="1D1B11"/>
          <w:szCs w:val="32"/>
        </w:rPr>
        <w:t>第四部分</w:t>
      </w:r>
      <w:r w:rsidRPr="000A1368">
        <w:rPr>
          <w:rFonts w:ascii="黑体" w:eastAsia="黑体" w:hAnsi="黑体"/>
          <w:color w:val="1D1B11"/>
          <w:szCs w:val="32"/>
        </w:rPr>
        <w:t xml:space="preserve">  </w:t>
      </w:r>
      <w:r w:rsidRPr="000A1368">
        <w:rPr>
          <w:rFonts w:ascii="黑体" w:eastAsia="黑体" w:hAnsi="黑体" w:hint="eastAsia"/>
          <w:color w:val="1D1B11"/>
          <w:szCs w:val="32"/>
        </w:rPr>
        <w:t>名词解释</w:t>
      </w:r>
    </w:p>
    <w:p w:rsidR="00AD3FA8" w:rsidRPr="000A1368" w:rsidRDefault="000A1368">
      <w:pPr>
        <w:widowControl/>
        <w:spacing w:line="300" w:lineRule="auto"/>
        <w:ind w:firstLine="640"/>
        <w:jc w:val="left"/>
        <w:rPr>
          <w:rFonts w:ascii="黑体" w:eastAsia="黑体" w:hAnsi="黑体" w:cs="宋体"/>
          <w:b/>
          <w:color w:val="1D1B11"/>
          <w:kern w:val="0"/>
          <w:sz w:val="32"/>
          <w:szCs w:val="32"/>
        </w:rPr>
      </w:pPr>
      <w:r w:rsidRPr="000A1368">
        <w:rPr>
          <w:rFonts w:ascii="黑体" w:eastAsia="黑体" w:hAnsi="黑体" w:cs="宋体" w:hint="eastAsia"/>
          <w:b/>
          <w:color w:val="1D1B11"/>
          <w:kern w:val="0"/>
          <w:sz w:val="32"/>
          <w:szCs w:val="32"/>
        </w:rPr>
        <w:t>名词解释：</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一、财政拨款：</w:t>
      </w:r>
      <w:r w:rsidRPr="000A1368">
        <w:rPr>
          <w:rFonts w:ascii="宋体" w:hAnsi="宋体" w:hint="eastAsia"/>
          <w:color w:val="1D1B11"/>
          <w:sz w:val="28"/>
          <w:szCs w:val="28"/>
        </w:rPr>
        <w:t>指由一般公共预算、政府性基金预算安排的财政拨款数。</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二、一般公共预算：</w:t>
      </w:r>
      <w:r w:rsidRPr="000A1368">
        <w:rPr>
          <w:rFonts w:ascii="宋体" w:hAnsi="宋体" w:hint="eastAsia"/>
          <w:color w:val="1D1B11"/>
          <w:sz w:val="28"/>
          <w:szCs w:val="28"/>
        </w:rPr>
        <w:t>包括公共财政拨款（补助）资金、专项收入。</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三、非税收入：</w:t>
      </w:r>
      <w:r w:rsidRPr="000A1368">
        <w:rPr>
          <w:rFonts w:ascii="宋体" w:hAnsi="宋体" w:hint="eastAsia"/>
          <w:color w:val="1D1B11"/>
          <w:sz w:val="28"/>
          <w:szCs w:val="28"/>
        </w:rPr>
        <w:t>包括罚没收入、国有资源（资产）有偿使用收入、行政事业性收费收入等。</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四、其他资金：</w:t>
      </w:r>
      <w:r w:rsidRPr="000A1368">
        <w:rPr>
          <w:rFonts w:ascii="宋体" w:hAnsi="宋体" w:hint="eastAsia"/>
          <w:color w:val="1D1B11"/>
          <w:sz w:val="28"/>
          <w:szCs w:val="28"/>
        </w:rPr>
        <w:t>包括事业收入、经营收入、其他收入等。</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五、基本支出：</w:t>
      </w:r>
      <w:r w:rsidRPr="000A1368">
        <w:rPr>
          <w:rFonts w:ascii="宋体" w:hAnsi="宋体" w:hint="eastAsia"/>
          <w:color w:val="1D1B11"/>
          <w:sz w:val="28"/>
          <w:szCs w:val="28"/>
        </w:rPr>
        <w:t>包括人员经费、商品和服务支出（定额）。其中，人员经费包括工资福利支出、对个人和家庭的补助。</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六、项目支出：</w:t>
      </w:r>
      <w:r w:rsidRPr="000A1368">
        <w:rPr>
          <w:rFonts w:ascii="宋体" w:hAnsi="宋体" w:hint="eastAsia"/>
          <w:color w:val="1D1B11"/>
          <w:sz w:val="28"/>
          <w:szCs w:val="28"/>
        </w:rPr>
        <w:t>部门支出预算的组成部分，是本级部门为完成其特定的行政任务或事业发展目标，在基本支出预算之外编制的年度项目支出计划。</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t>七、“三公”经费：</w:t>
      </w:r>
      <w:r w:rsidRPr="000A1368">
        <w:rPr>
          <w:rFonts w:ascii="宋体" w:hAnsi="宋体" w:hint="eastAsia"/>
          <w:color w:val="1D1B11"/>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AD3FA8" w:rsidRPr="000A1368" w:rsidRDefault="000A1368">
      <w:pPr>
        <w:spacing w:line="560" w:lineRule="exact"/>
        <w:ind w:firstLineChars="200" w:firstLine="640"/>
        <w:jc w:val="left"/>
        <w:rPr>
          <w:rFonts w:ascii="宋体"/>
          <w:color w:val="1D1B11"/>
          <w:sz w:val="28"/>
          <w:szCs w:val="28"/>
        </w:rPr>
      </w:pPr>
      <w:r w:rsidRPr="000A1368">
        <w:rPr>
          <w:rFonts w:ascii="黑体" w:eastAsia="黑体" w:hAnsi="黑体" w:hint="eastAsia"/>
          <w:color w:val="1D1B11"/>
          <w:sz w:val="32"/>
          <w:szCs w:val="32"/>
        </w:rPr>
        <w:lastRenderedPageBreak/>
        <w:t>八、机关运行经费：</w:t>
      </w:r>
      <w:r w:rsidRPr="000A1368">
        <w:rPr>
          <w:rFonts w:ascii="宋体" w:hAnsi="宋体" w:hint="eastAsia"/>
          <w:color w:val="1D1B11"/>
          <w:sz w:val="28"/>
          <w:szCs w:val="28"/>
        </w:rPr>
        <w:t>指部门的公用经费，包括办公及印刷费、邮电费、差旅费、会议费、福利费、日常维修费、专用材料及一般设备购置费、办公用房水电费、办公用房取</w:t>
      </w:r>
      <w:r w:rsidRPr="000A1368">
        <w:rPr>
          <w:rFonts w:ascii="宋体" w:hAnsi="宋体" w:hint="eastAsia"/>
          <w:color w:val="1D1B11"/>
          <w:sz w:val="28"/>
          <w:szCs w:val="28"/>
        </w:rPr>
        <w:t>暖费、办公用房物业管理费、公务用车运行维护费及其他费用。</w:t>
      </w:r>
    </w:p>
    <w:p w:rsidR="00AD3FA8" w:rsidRPr="000A1368" w:rsidRDefault="000A1368">
      <w:pPr>
        <w:widowControl/>
        <w:spacing w:line="300" w:lineRule="auto"/>
        <w:jc w:val="right"/>
        <w:rPr>
          <w:rFonts w:ascii="仿宋_GB2312" w:eastAsia="仿宋_GB2312" w:hAnsi="宋体" w:cs="宋体"/>
          <w:color w:val="1D1B11"/>
          <w:kern w:val="0"/>
          <w:sz w:val="32"/>
          <w:szCs w:val="32"/>
        </w:rPr>
      </w:pPr>
      <w:r w:rsidRPr="000A1368">
        <w:rPr>
          <w:rFonts w:ascii="仿宋_GB2312" w:eastAsia="仿宋_GB2312" w:hAnsi="宋体" w:cs="宋体" w:hint="eastAsia"/>
          <w:color w:val="1D1B11"/>
          <w:kern w:val="0"/>
          <w:sz w:val="32"/>
          <w:szCs w:val="32"/>
        </w:rPr>
        <w:t>乌鲁木齐市水磨沟区园林队</w:t>
      </w:r>
    </w:p>
    <w:p w:rsidR="005C4D99" w:rsidRDefault="005C4D99" w:rsidP="005C4D99">
      <w:pPr>
        <w:wordWrap w:val="0"/>
        <w:ind w:firstLine="640"/>
        <w:jc w:val="right"/>
        <w:rPr>
          <w:rFonts w:ascii="仿宋_GB2312" w:eastAsia="仿宋_GB2312" w:hAnsi="宋体"/>
          <w:color w:val="171717"/>
          <w:sz w:val="32"/>
          <w:szCs w:val="32"/>
        </w:rPr>
      </w:pPr>
      <w:r>
        <w:rPr>
          <w:rFonts w:ascii="仿宋_GB2312" w:eastAsia="仿宋_GB2312" w:hAnsi="宋体" w:cs="仿宋_GB2312" w:hint="eastAsia"/>
          <w:color w:val="171717"/>
          <w:sz w:val="32"/>
          <w:szCs w:val="32"/>
        </w:rPr>
        <w:t>2018年12 月 16 日</w:t>
      </w:r>
    </w:p>
    <w:p w:rsidR="005C4D99" w:rsidRDefault="005C4D99" w:rsidP="005C4D99">
      <w:pPr>
        <w:widowControl/>
        <w:spacing w:line="560" w:lineRule="exact"/>
        <w:jc w:val="left"/>
        <w:rPr>
          <w:rFonts w:ascii="仿宋_GB2312" w:eastAsia="仿宋_GB2312" w:hAnsi="宋体" w:hint="eastAsia"/>
          <w:color w:val="171717"/>
          <w:sz w:val="32"/>
          <w:szCs w:val="32"/>
        </w:rPr>
      </w:pPr>
    </w:p>
    <w:p w:rsidR="00AD3FA8" w:rsidRPr="000A1368" w:rsidRDefault="00AD3FA8" w:rsidP="005C4D99">
      <w:pPr>
        <w:widowControl/>
        <w:wordWrap w:val="0"/>
        <w:spacing w:line="300" w:lineRule="auto"/>
        <w:jc w:val="right"/>
        <w:rPr>
          <w:rFonts w:ascii="宋体"/>
          <w:color w:val="1D1B11"/>
          <w:sz w:val="24"/>
        </w:rPr>
      </w:pPr>
    </w:p>
    <w:sectPr w:rsidR="00AD3FA8" w:rsidRPr="000A1368">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68" w:rsidRDefault="000A1368">
      <w:r>
        <w:separator/>
      </w:r>
    </w:p>
  </w:endnote>
  <w:endnote w:type="continuationSeparator" w:id="0">
    <w:p w:rsidR="000A1368" w:rsidRDefault="000A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8" w:rsidRDefault="000A1368">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1-</w:t>
    </w:r>
    <w:r>
      <w:rPr>
        <w:rFonts w:ascii="宋体" w:eastAsia="宋体" w:hAnsi="宋体"/>
        <w:sz w:val="28"/>
        <w:szCs w:val="28"/>
      </w:rPr>
      <w:fldChar w:fldCharType="end"/>
    </w:r>
  </w:p>
  <w:p w:rsidR="00AD3FA8" w:rsidRDefault="00AD3F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8" w:rsidRDefault="000A1368">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C4D99" w:rsidRPr="005C4D99">
      <w:rPr>
        <w:rFonts w:ascii="宋体" w:eastAsia="宋体" w:hAnsi="宋体"/>
        <w:noProof/>
        <w:sz w:val="28"/>
        <w:szCs w:val="28"/>
        <w:lang w:val="zh-CN"/>
      </w:rPr>
      <w:t>-</w:t>
    </w:r>
    <w:r w:rsidR="005C4D99">
      <w:rPr>
        <w:rFonts w:ascii="宋体" w:eastAsia="宋体" w:hAnsi="宋体"/>
        <w:noProof/>
        <w:sz w:val="28"/>
        <w:szCs w:val="28"/>
      </w:rPr>
      <w:t xml:space="preserve"> 1 -</w:t>
    </w:r>
    <w:r>
      <w:rPr>
        <w:rFonts w:ascii="宋体" w:eastAsia="宋体" w:hAnsi="宋体"/>
        <w:sz w:val="28"/>
        <w:szCs w:val="28"/>
      </w:rPr>
      <w:fldChar w:fldCharType="end"/>
    </w:r>
  </w:p>
  <w:p w:rsidR="00AD3FA8" w:rsidRDefault="00AD3F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8" w:rsidRDefault="000A136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AD3FA8" w:rsidRDefault="00AD3FA8">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FA8" w:rsidRDefault="000A1368">
    <w:pPr>
      <w:pStyle w:val="a4"/>
      <w:framePr w:w="827" w:wrap="around" w:vAnchor="text" w:hAnchor="margin" w:xAlign="outside" w:y="1"/>
      <w:rPr>
        <w:rStyle w:val="a8"/>
      </w:rPr>
    </w:pPr>
    <w:r>
      <w:rPr>
        <w:rStyle w:val="a8"/>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5C4D99">
      <w:rPr>
        <w:rStyle w:val="a8"/>
        <w:noProof/>
        <w:sz w:val="28"/>
        <w:szCs w:val="28"/>
      </w:rPr>
      <w:t>14</w:t>
    </w:r>
    <w:r>
      <w:rPr>
        <w:rStyle w:val="a8"/>
        <w:sz w:val="28"/>
        <w:szCs w:val="28"/>
      </w:rPr>
      <w:fldChar w:fldCharType="end"/>
    </w:r>
    <w:r>
      <w:rPr>
        <w:rStyle w:val="a8"/>
      </w:rPr>
      <w:t>—</w:t>
    </w:r>
  </w:p>
  <w:p w:rsidR="00AD3FA8" w:rsidRDefault="00AD3FA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68" w:rsidRDefault="000A1368">
      <w:r>
        <w:separator/>
      </w:r>
    </w:p>
  </w:footnote>
  <w:footnote w:type="continuationSeparator" w:id="0">
    <w:p w:rsidR="000A1368" w:rsidRDefault="000A1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7CF4"/>
    <w:rsid w:val="00012076"/>
    <w:rsid w:val="00015A9E"/>
    <w:rsid w:val="00021D0B"/>
    <w:rsid w:val="000A1368"/>
    <w:rsid w:val="000D5D47"/>
    <w:rsid w:val="001F1028"/>
    <w:rsid w:val="002C44CA"/>
    <w:rsid w:val="002E0208"/>
    <w:rsid w:val="002E727D"/>
    <w:rsid w:val="002F569C"/>
    <w:rsid w:val="00301791"/>
    <w:rsid w:val="00334B98"/>
    <w:rsid w:val="003F6C48"/>
    <w:rsid w:val="00462FB7"/>
    <w:rsid w:val="00472D3C"/>
    <w:rsid w:val="004A51A5"/>
    <w:rsid w:val="004D2AC6"/>
    <w:rsid w:val="004E3FA5"/>
    <w:rsid w:val="005505AC"/>
    <w:rsid w:val="0059126B"/>
    <w:rsid w:val="005C4D99"/>
    <w:rsid w:val="006D078E"/>
    <w:rsid w:val="007A0BEA"/>
    <w:rsid w:val="007F3DCE"/>
    <w:rsid w:val="0085083B"/>
    <w:rsid w:val="008E7765"/>
    <w:rsid w:val="009641C2"/>
    <w:rsid w:val="00995FB8"/>
    <w:rsid w:val="009E64B6"/>
    <w:rsid w:val="00A220F6"/>
    <w:rsid w:val="00A34ADB"/>
    <w:rsid w:val="00AC3DD2"/>
    <w:rsid w:val="00AD3FA8"/>
    <w:rsid w:val="00B56D6B"/>
    <w:rsid w:val="00BD288C"/>
    <w:rsid w:val="00BD5383"/>
    <w:rsid w:val="00C00BF0"/>
    <w:rsid w:val="00C34DD2"/>
    <w:rsid w:val="00C72BFF"/>
    <w:rsid w:val="00C82B8D"/>
    <w:rsid w:val="00CD02C0"/>
    <w:rsid w:val="00CE29F3"/>
    <w:rsid w:val="00DA2544"/>
    <w:rsid w:val="00E50607"/>
    <w:rsid w:val="00E52823"/>
    <w:rsid w:val="03104717"/>
    <w:rsid w:val="031B649F"/>
    <w:rsid w:val="033172A3"/>
    <w:rsid w:val="05677EFA"/>
    <w:rsid w:val="060D26F6"/>
    <w:rsid w:val="070C7E70"/>
    <w:rsid w:val="07C474DD"/>
    <w:rsid w:val="08543EA6"/>
    <w:rsid w:val="086C7302"/>
    <w:rsid w:val="08AB2894"/>
    <w:rsid w:val="08B24537"/>
    <w:rsid w:val="08BE202C"/>
    <w:rsid w:val="08FA5E86"/>
    <w:rsid w:val="09D8704F"/>
    <w:rsid w:val="0A185DFA"/>
    <w:rsid w:val="0B160D20"/>
    <w:rsid w:val="0B404E0D"/>
    <w:rsid w:val="0D5B49CA"/>
    <w:rsid w:val="0E074DBD"/>
    <w:rsid w:val="10195D02"/>
    <w:rsid w:val="10570630"/>
    <w:rsid w:val="10D34160"/>
    <w:rsid w:val="11A42834"/>
    <w:rsid w:val="13500230"/>
    <w:rsid w:val="15627060"/>
    <w:rsid w:val="17761D99"/>
    <w:rsid w:val="177A0671"/>
    <w:rsid w:val="17C31917"/>
    <w:rsid w:val="19C5463C"/>
    <w:rsid w:val="1BCA739A"/>
    <w:rsid w:val="1D077F55"/>
    <w:rsid w:val="1EF644DA"/>
    <w:rsid w:val="1F0D4ED8"/>
    <w:rsid w:val="21687ECB"/>
    <w:rsid w:val="225378B1"/>
    <w:rsid w:val="246958E4"/>
    <w:rsid w:val="255863C8"/>
    <w:rsid w:val="25937B59"/>
    <w:rsid w:val="262F0A92"/>
    <w:rsid w:val="268075C4"/>
    <w:rsid w:val="2788326A"/>
    <w:rsid w:val="29187887"/>
    <w:rsid w:val="2E3F6C23"/>
    <w:rsid w:val="304C339A"/>
    <w:rsid w:val="30AB6095"/>
    <w:rsid w:val="31925D79"/>
    <w:rsid w:val="32A250D0"/>
    <w:rsid w:val="349B444A"/>
    <w:rsid w:val="356515F6"/>
    <w:rsid w:val="35F0335E"/>
    <w:rsid w:val="367439AD"/>
    <w:rsid w:val="369067CF"/>
    <w:rsid w:val="371A14F0"/>
    <w:rsid w:val="372F4766"/>
    <w:rsid w:val="39433BB0"/>
    <w:rsid w:val="395E52AF"/>
    <w:rsid w:val="39AD66D7"/>
    <w:rsid w:val="3A632318"/>
    <w:rsid w:val="3B0E47F0"/>
    <w:rsid w:val="3B471C97"/>
    <w:rsid w:val="3B4D0AEB"/>
    <w:rsid w:val="3BF86C6C"/>
    <w:rsid w:val="426A1F77"/>
    <w:rsid w:val="42C277E2"/>
    <w:rsid w:val="4351186C"/>
    <w:rsid w:val="448C61AE"/>
    <w:rsid w:val="44C72C99"/>
    <w:rsid w:val="4656524F"/>
    <w:rsid w:val="48D208E1"/>
    <w:rsid w:val="49A472FA"/>
    <w:rsid w:val="4AF93F61"/>
    <w:rsid w:val="4B9B1259"/>
    <w:rsid w:val="4BE63A53"/>
    <w:rsid w:val="4C67245B"/>
    <w:rsid w:val="4D113643"/>
    <w:rsid w:val="4D1C2F80"/>
    <w:rsid w:val="4DBD6228"/>
    <w:rsid w:val="502C5081"/>
    <w:rsid w:val="525C0C85"/>
    <w:rsid w:val="53E33FDB"/>
    <w:rsid w:val="547E6C09"/>
    <w:rsid w:val="55223995"/>
    <w:rsid w:val="55950DED"/>
    <w:rsid w:val="56BC6BCD"/>
    <w:rsid w:val="571D53EB"/>
    <w:rsid w:val="57997B13"/>
    <w:rsid w:val="5806418E"/>
    <w:rsid w:val="58817C9D"/>
    <w:rsid w:val="58B679C2"/>
    <w:rsid w:val="597B7B68"/>
    <w:rsid w:val="59D1702D"/>
    <w:rsid w:val="5A414DAC"/>
    <w:rsid w:val="5B7F0AD5"/>
    <w:rsid w:val="5BBD366E"/>
    <w:rsid w:val="5C8036EE"/>
    <w:rsid w:val="5D343B5E"/>
    <w:rsid w:val="5D5F7007"/>
    <w:rsid w:val="5EBC3DEE"/>
    <w:rsid w:val="5F7F40D8"/>
    <w:rsid w:val="61D17913"/>
    <w:rsid w:val="62AC0B24"/>
    <w:rsid w:val="62CB3CCF"/>
    <w:rsid w:val="63A009B3"/>
    <w:rsid w:val="63F74FFE"/>
    <w:rsid w:val="64CA3456"/>
    <w:rsid w:val="658D30F0"/>
    <w:rsid w:val="668E665E"/>
    <w:rsid w:val="669443DE"/>
    <w:rsid w:val="66AB401B"/>
    <w:rsid w:val="6800409D"/>
    <w:rsid w:val="68246F63"/>
    <w:rsid w:val="69BD748B"/>
    <w:rsid w:val="6AB93A18"/>
    <w:rsid w:val="6AC25841"/>
    <w:rsid w:val="6B892C87"/>
    <w:rsid w:val="6BB33C0F"/>
    <w:rsid w:val="6E51119A"/>
    <w:rsid w:val="6EEF4E6A"/>
    <w:rsid w:val="70AA31E9"/>
    <w:rsid w:val="7134461D"/>
    <w:rsid w:val="71A07531"/>
    <w:rsid w:val="734B7856"/>
    <w:rsid w:val="73697F1F"/>
    <w:rsid w:val="73C742AD"/>
    <w:rsid w:val="74D165D8"/>
    <w:rsid w:val="74E050D9"/>
    <w:rsid w:val="755C185B"/>
    <w:rsid w:val="75BE6DFE"/>
    <w:rsid w:val="76192189"/>
    <w:rsid w:val="76EA5697"/>
    <w:rsid w:val="771338DA"/>
    <w:rsid w:val="77A9015D"/>
    <w:rsid w:val="789738F1"/>
    <w:rsid w:val="78DF3E5B"/>
    <w:rsid w:val="78EF21C4"/>
    <w:rsid w:val="79E11F84"/>
    <w:rsid w:val="79EA0913"/>
    <w:rsid w:val="7AF939AF"/>
    <w:rsid w:val="7B5F3E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qFormat="1"/>
    <w:lsdException w:name="Subtitle" w:locked="1" w:semiHidden="0" w:uiPriority="0" w:unhideWhenUsed="0" w:qFormat="1"/>
    <w:lsdException w:name="Body Text Indent 3"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Lines="100" w:line="480" w:lineRule="auto"/>
      <w:jc w:val="center"/>
      <w:outlineLvl w:val="0"/>
    </w:pPr>
    <w:rPr>
      <w:b/>
      <w:bCs/>
      <w:kern w:val="44"/>
      <w:sz w:val="32"/>
      <w:szCs w:val="44"/>
    </w:rPr>
  </w:style>
  <w:style w:type="paragraph" w:styleId="2">
    <w:name w:val="heading 2"/>
    <w:basedOn w:val="a"/>
    <w:next w:val="a"/>
    <w:link w:val="2Char"/>
    <w:uiPriority w:val="99"/>
    <w:qFormat/>
    <w:pPr>
      <w:keepNext/>
      <w:keepLines/>
      <w:spacing w:before="120" w:line="360" w:lineRule="auto"/>
      <w:ind w:firstLineChars="100" w:firstLine="100"/>
      <w:jc w:val="left"/>
      <w:outlineLvl w:val="1"/>
    </w:pPr>
    <w:rPr>
      <w:rFonts w:ascii="Calibri Light" w:hAnsi="Calibri Light"/>
      <w:b/>
      <w:bCs/>
      <w:sz w:val="30"/>
      <w:szCs w:val="32"/>
    </w:rPr>
  </w:style>
  <w:style w:type="paragraph" w:styleId="3">
    <w:name w:val="heading 3"/>
    <w:basedOn w:val="a"/>
    <w:next w:val="a"/>
    <w:link w:val="3Char"/>
    <w:uiPriority w:val="99"/>
    <w:qFormat/>
    <w:pPr>
      <w:keepNext/>
      <w:keepLines/>
      <w:spacing w:line="300" w:lineRule="auto"/>
      <w:ind w:firstLineChars="200" w:firstLine="200"/>
      <w:jc w:val="left"/>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7">
    <w:name w:val="Strong"/>
    <w:uiPriority w:val="99"/>
    <w:qFormat/>
    <w:rPr>
      <w:rFonts w:cs="Times New Roman"/>
      <w:b/>
    </w:rPr>
  </w:style>
  <w:style w:type="character" w:styleId="a8">
    <w:name w:val="page number"/>
    <w:uiPriority w:val="99"/>
    <w:rPr>
      <w:rFonts w:cs="Times New Roman"/>
    </w:rPr>
  </w:style>
  <w:style w:type="table" w:styleId="a9">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2Char">
    <w:name w:val="标题 2 Char"/>
    <w:link w:val="2"/>
    <w:uiPriority w:val="99"/>
    <w:qFormat/>
    <w:locked/>
    <w:rPr>
      <w:rFonts w:ascii="Calibri Light" w:eastAsia="宋体" w:hAnsi="Calibri Light" w:cs="Times New Roman"/>
      <w:b/>
      <w:bCs/>
      <w:sz w:val="32"/>
      <w:szCs w:val="32"/>
    </w:rPr>
  </w:style>
  <w:style w:type="character" w:customStyle="1" w:styleId="3Char">
    <w:name w:val="标题 3 Char"/>
    <w:link w:val="3"/>
    <w:uiPriority w:val="99"/>
    <w:qFormat/>
    <w:locked/>
    <w:rPr>
      <w:rFonts w:ascii="Times New Roman" w:eastAsia="宋体" w:hAnsi="Times New Roman" w:cs="Times New Roman"/>
      <w:b/>
      <w:bCs/>
      <w:sz w:val="32"/>
      <w:szCs w:val="32"/>
    </w:rPr>
  </w:style>
  <w:style w:type="character" w:customStyle="1" w:styleId="Char">
    <w:name w:val="批注框文本 Char"/>
    <w:link w:val="a3"/>
    <w:uiPriority w:val="99"/>
    <w:semiHidden/>
    <w:qFormat/>
    <w:locked/>
    <w:rPr>
      <w:rFonts w:ascii="Times New Roman" w:eastAsia="宋体" w:hAnsi="Times New Roman" w:cs="Times New Roman"/>
      <w:sz w:val="18"/>
      <w:szCs w:val="18"/>
    </w:rPr>
  </w:style>
  <w:style w:type="character" w:customStyle="1" w:styleId="Char0">
    <w:name w:val="页脚 Char"/>
    <w:link w:val="a4"/>
    <w:uiPriority w:val="99"/>
    <w:qFormat/>
    <w:locked/>
    <w:rPr>
      <w:rFonts w:ascii="Times New Roman" w:eastAsia="黑体" w:hAnsi="Times New Roman" w:cs="Times New Roman"/>
      <w:snapToGrid w:val="0"/>
      <w:kern w:val="0"/>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character" w:customStyle="1" w:styleId="3Char0">
    <w:name w:val="正文文本缩进 3 Char"/>
    <w:link w:val="30"/>
    <w:uiPriority w:val="99"/>
    <w:locked/>
    <w:rPr>
      <w:rFonts w:ascii="Times New Roman" w:eastAsia="仿宋_GB2312" w:hAnsi="Times New Roman" w:cs="Times New Roman"/>
      <w:sz w:val="24"/>
      <w:szCs w:val="24"/>
    </w:rPr>
  </w:style>
  <w:style w:type="paragraph" w:customStyle="1" w:styleId="f1">
    <w:name w:val="f1"/>
    <w:basedOn w:val="a"/>
    <w:uiPriority w:val="99"/>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aa">
    <w:name w:val="List Paragraph"/>
    <w:basedOn w:val="a"/>
    <w:uiPriority w:val="99"/>
    <w:qFormat/>
    <w:pPr>
      <w:ind w:firstLineChars="200" w:firstLine="420"/>
    </w:pPr>
    <w:rPr>
      <w:rFonts w:ascii="Calibri" w:hAnsi="Calibri"/>
      <w:szCs w:val="22"/>
    </w:rPr>
  </w:style>
  <w:style w:type="paragraph" w:customStyle="1" w:styleId="10">
    <w:name w:val="普通(网站)1"/>
    <w:basedOn w:val="a"/>
    <w:uiPriority w:val="99"/>
    <w:qFormat/>
    <w:rPr>
      <w:rFonts w:ascii="Calibri" w:hAnsi="Calibri" w:cs="黑体"/>
      <w:sz w:val="24"/>
    </w:rPr>
  </w:style>
  <w:style w:type="table" w:customStyle="1" w:styleId="11">
    <w:name w:val="网格型1"/>
    <w:uiPriority w:val="9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uiPriority w:val="99"/>
    <w:qFormat/>
    <w:rPr>
      <w:rFonts w:ascii="Calibri" w:hAnsi="Calibri" w:cs="黑体"/>
      <w:sz w:val="24"/>
    </w:rPr>
  </w:style>
  <w:style w:type="paragraph" w:customStyle="1" w:styleId="31">
    <w:name w:val="普通(网站)3"/>
    <w:basedOn w:val="a"/>
    <w:uiPriority w:val="99"/>
    <w:qFormat/>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1221</Words>
  <Characters>6961</Characters>
  <Application>Microsoft Office Word</Application>
  <DocSecurity>0</DocSecurity>
  <Lines>58</Lines>
  <Paragraphs>16</Paragraphs>
  <ScaleCrop>false</ScaleCrop>
  <Company>微软中国</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20</cp:revision>
  <dcterms:created xsi:type="dcterms:W3CDTF">2018-02-11T09:40:00Z</dcterms:created>
  <dcterms:modified xsi:type="dcterms:W3CDTF">2018-12-17T01:25:00Z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