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sz w:val="44"/>
          <w:szCs w:val="44"/>
        </w:rPr>
      </w:pPr>
      <w:r>
        <w:rPr>
          <w:rFonts w:hint="eastAsia" w:ascii="黑体" w:hAnsi="黑体" w:eastAsia="黑体"/>
          <w:color w:val="171717"/>
          <w:sz w:val="44"/>
          <w:szCs w:val="44"/>
        </w:rPr>
        <w:t>附件：</w:t>
      </w:r>
    </w:p>
    <w:p>
      <w:pPr>
        <w:widowControl/>
        <w:spacing w:before="100" w:beforeAutospacing="1" w:after="100" w:afterAutospacing="1" w:line="300" w:lineRule="auto"/>
        <w:jc w:val="center"/>
        <w:outlineLvl w:val="1"/>
        <w:rPr>
          <w:rFonts w:ascii="黑体" w:hAnsi="黑体" w:eastAsia="黑体"/>
          <w:color w:val="171717"/>
          <w:kern w:val="0"/>
          <w:sz w:val="44"/>
          <w:szCs w:val="44"/>
        </w:rPr>
      </w:pPr>
    </w:p>
    <w:p>
      <w:pPr>
        <w:widowControl/>
        <w:spacing w:before="100" w:beforeAutospacing="1" w:after="100" w:afterAutospacing="1" w:line="300" w:lineRule="auto"/>
        <w:jc w:val="center"/>
        <w:outlineLvl w:val="1"/>
        <w:rPr>
          <w:rFonts w:ascii="黑体" w:hAnsi="黑体" w:eastAsia="黑体"/>
          <w:color w:val="171717"/>
          <w:kern w:val="0"/>
          <w:sz w:val="44"/>
          <w:szCs w:val="44"/>
        </w:rPr>
      </w:pPr>
    </w:p>
    <w:p>
      <w:pPr>
        <w:widowControl/>
        <w:spacing w:before="100" w:beforeAutospacing="1" w:after="100" w:afterAutospacing="1" w:line="300" w:lineRule="auto"/>
        <w:jc w:val="center"/>
        <w:outlineLvl w:val="1"/>
        <w:rPr>
          <w:rFonts w:ascii="黑体" w:hAnsi="黑体" w:eastAsia="黑体"/>
          <w:color w:val="171717"/>
          <w:kern w:val="0"/>
          <w:sz w:val="44"/>
          <w:szCs w:val="44"/>
        </w:rPr>
      </w:pPr>
    </w:p>
    <w:p>
      <w:pPr>
        <w:widowControl/>
        <w:spacing w:before="100" w:beforeAutospacing="1" w:after="100" w:afterAutospacing="1" w:line="300" w:lineRule="auto"/>
        <w:jc w:val="center"/>
        <w:outlineLvl w:val="1"/>
        <w:rPr>
          <w:rFonts w:ascii="黑体" w:hAnsi="黑体" w:eastAsia="黑体"/>
          <w:color w:val="171717"/>
          <w:kern w:val="0"/>
          <w:sz w:val="44"/>
          <w:szCs w:val="44"/>
        </w:rPr>
      </w:pPr>
      <w:r>
        <w:rPr>
          <w:rFonts w:hint="eastAsia" w:ascii="黑体" w:hAnsi="黑体" w:eastAsia="黑体"/>
          <w:color w:val="171717"/>
          <w:kern w:val="0"/>
          <w:sz w:val="44"/>
          <w:szCs w:val="44"/>
        </w:rPr>
        <w:t>乌鲁木齐市水磨沟区工商业联合会</w:t>
      </w:r>
      <w:r>
        <w:rPr>
          <w:rFonts w:ascii="黑体" w:hAnsi="黑体" w:eastAsia="黑体"/>
          <w:color w:val="171717"/>
          <w:kern w:val="0"/>
          <w:sz w:val="44"/>
          <w:szCs w:val="44"/>
        </w:rPr>
        <w:t>2016</w:t>
      </w:r>
      <w:r>
        <w:rPr>
          <w:rFonts w:hint="eastAsia" w:ascii="黑体" w:hAnsi="黑体" w:eastAsia="黑体"/>
          <w:color w:val="171717"/>
          <w:kern w:val="0"/>
          <w:sz w:val="44"/>
          <w:szCs w:val="44"/>
        </w:rPr>
        <w:t>年预算公开</w:t>
      </w:r>
    </w:p>
    <w:p>
      <w:pPr>
        <w:widowControl/>
        <w:spacing w:line="300" w:lineRule="auto"/>
        <w:ind w:firstLine="120" w:firstLineChars="50"/>
        <w:outlineLvl w:val="1"/>
        <w:rPr>
          <w:rFonts w:ascii="宋体"/>
          <w:b/>
          <w:color w:val="171717"/>
          <w:kern w:val="0"/>
          <w:sz w:val="24"/>
        </w:rPr>
      </w:pPr>
    </w:p>
    <w:p>
      <w:pPr>
        <w:widowControl/>
        <w:spacing w:line="300" w:lineRule="auto"/>
        <w:ind w:firstLine="120" w:firstLineChars="50"/>
        <w:outlineLvl w:val="1"/>
        <w:rPr>
          <w:rFonts w:ascii="宋体"/>
          <w:b/>
          <w:color w:val="171717"/>
          <w:kern w:val="0"/>
          <w:sz w:val="24"/>
        </w:rPr>
      </w:pPr>
    </w:p>
    <w:p>
      <w:pPr>
        <w:widowControl/>
        <w:spacing w:line="300" w:lineRule="auto"/>
        <w:ind w:firstLine="120" w:firstLineChars="50"/>
        <w:outlineLvl w:val="1"/>
        <w:rPr>
          <w:rFonts w:ascii="宋体"/>
          <w:b/>
          <w:color w:val="171717"/>
          <w:kern w:val="0"/>
          <w:sz w:val="24"/>
        </w:rPr>
      </w:pPr>
    </w:p>
    <w:p>
      <w:pPr>
        <w:widowControl/>
        <w:spacing w:line="300" w:lineRule="auto"/>
        <w:ind w:firstLine="120" w:firstLineChars="50"/>
        <w:outlineLvl w:val="1"/>
        <w:rPr>
          <w:rFonts w:ascii="宋体"/>
          <w:b/>
          <w:color w:val="171717"/>
          <w:kern w:val="0"/>
          <w:sz w:val="24"/>
        </w:rPr>
      </w:pPr>
    </w:p>
    <w:p>
      <w:pPr>
        <w:widowControl/>
        <w:spacing w:line="300" w:lineRule="auto"/>
        <w:ind w:firstLine="120" w:firstLineChars="50"/>
        <w:outlineLvl w:val="1"/>
        <w:rPr>
          <w:rFonts w:ascii="宋体"/>
          <w:b/>
          <w:color w:val="171717"/>
          <w:kern w:val="0"/>
          <w:sz w:val="24"/>
        </w:rPr>
      </w:pPr>
    </w:p>
    <w:p>
      <w:pPr>
        <w:widowControl/>
        <w:spacing w:line="300" w:lineRule="auto"/>
        <w:ind w:firstLine="120" w:firstLineChars="50"/>
        <w:outlineLvl w:val="1"/>
        <w:rPr>
          <w:rFonts w:ascii="宋体"/>
          <w:b/>
          <w:color w:val="171717"/>
          <w:kern w:val="0"/>
          <w:sz w:val="24"/>
        </w:rPr>
      </w:pPr>
    </w:p>
    <w:p>
      <w:pPr>
        <w:widowControl/>
        <w:spacing w:line="300" w:lineRule="auto"/>
        <w:outlineLvl w:val="1"/>
        <w:rPr>
          <w:rFonts w:ascii="宋体"/>
          <w:b/>
          <w:color w:val="171717"/>
          <w:kern w:val="0"/>
          <w:sz w:val="24"/>
        </w:rPr>
      </w:pPr>
    </w:p>
    <w:p>
      <w:pPr>
        <w:widowControl/>
        <w:spacing w:line="300" w:lineRule="auto"/>
        <w:ind w:firstLine="1920" w:firstLineChars="800"/>
        <w:outlineLvl w:val="1"/>
        <w:rPr>
          <w:rFonts w:ascii="宋体"/>
          <w:color w:val="171717"/>
          <w:kern w:val="0"/>
          <w:sz w:val="24"/>
        </w:rPr>
      </w:pPr>
    </w:p>
    <w:p>
      <w:pPr>
        <w:widowControl/>
        <w:spacing w:line="300" w:lineRule="auto"/>
        <w:ind w:firstLine="1920" w:firstLineChars="800"/>
        <w:outlineLvl w:val="1"/>
        <w:rPr>
          <w:rFonts w:ascii="宋体"/>
          <w:color w:val="171717"/>
          <w:kern w:val="0"/>
          <w:sz w:val="24"/>
        </w:rPr>
      </w:pPr>
    </w:p>
    <w:p>
      <w:pPr>
        <w:widowControl/>
        <w:spacing w:before="100" w:beforeAutospacing="1" w:after="100" w:afterAutospacing="1" w:line="300" w:lineRule="auto"/>
        <w:outlineLvl w:val="1"/>
        <w:rPr>
          <w:rFonts w:ascii="宋体"/>
          <w:color w:val="171717"/>
          <w:kern w:val="0"/>
          <w:sz w:val="24"/>
        </w:rPr>
      </w:pPr>
    </w:p>
    <w:p>
      <w:pPr>
        <w:widowControl/>
        <w:spacing w:before="100" w:beforeAutospacing="1" w:after="100" w:afterAutospacing="1" w:line="300" w:lineRule="auto"/>
        <w:outlineLvl w:val="1"/>
        <w:rPr>
          <w:rFonts w:ascii="宋体"/>
          <w:color w:val="171717"/>
          <w:kern w:val="0"/>
          <w:sz w:val="24"/>
        </w:rPr>
      </w:pPr>
    </w:p>
    <w:p>
      <w:pPr>
        <w:widowControl/>
        <w:spacing w:before="100" w:beforeAutospacing="1" w:after="100" w:afterAutospacing="1" w:line="300" w:lineRule="auto"/>
        <w:outlineLvl w:val="1"/>
        <w:rPr>
          <w:rFonts w:ascii="宋体"/>
          <w:color w:val="171717"/>
          <w:kern w:val="0"/>
          <w:sz w:val="24"/>
        </w:rPr>
      </w:pPr>
    </w:p>
    <w:p>
      <w:pPr>
        <w:widowControl/>
        <w:spacing w:before="100" w:beforeAutospacing="1" w:after="100" w:afterAutospacing="1" w:line="300" w:lineRule="auto"/>
        <w:outlineLvl w:val="1"/>
        <w:rPr>
          <w:rFonts w:ascii="宋体"/>
          <w:color w:val="171717"/>
          <w:kern w:val="0"/>
          <w:sz w:val="24"/>
        </w:rPr>
      </w:pPr>
    </w:p>
    <w:p>
      <w:pPr>
        <w:widowControl/>
        <w:jc w:val="left"/>
        <w:rPr>
          <w:rFonts w:ascii="宋体"/>
          <w:b/>
          <w:color w:val="171717"/>
          <w:kern w:val="0"/>
          <w:sz w:val="24"/>
        </w:rPr>
      </w:pPr>
    </w:p>
    <w:p>
      <w:pPr>
        <w:widowControl/>
        <w:jc w:val="left"/>
        <w:rPr>
          <w:rFonts w:ascii="宋体"/>
          <w:color w:val="171717"/>
          <w:kern w:val="0"/>
          <w:sz w:val="24"/>
        </w:rPr>
      </w:pPr>
    </w:p>
    <w:p>
      <w:pPr>
        <w:widowControl/>
        <w:spacing w:line="300" w:lineRule="auto"/>
        <w:jc w:val="center"/>
        <w:outlineLvl w:val="1"/>
        <w:rPr>
          <w:rFonts w:ascii="黑体" w:hAnsi="黑体" w:eastAsia="黑体"/>
          <w:color w:val="171717"/>
          <w:kern w:val="0"/>
          <w:sz w:val="44"/>
          <w:szCs w:val="44"/>
        </w:rPr>
      </w:pPr>
      <w:r>
        <w:rPr>
          <w:rFonts w:hint="eastAsia" w:ascii="黑体" w:hAnsi="黑体" w:eastAsia="黑体"/>
          <w:color w:val="171717"/>
          <w:kern w:val="0"/>
          <w:sz w:val="44"/>
          <w:szCs w:val="44"/>
        </w:rPr>
        <w:t>目录</w:t>
      </w:r>
    </w:p>
    <w:p>
      <w:pPr>
        <w:widowControl/>
        <w:spacing w:line="300" w:lineRule="auto"/>
        <w:jc w:val="center"/>
        <w:outlineLvl w:val="1"/>
        <w:rPr>
          <w:rFonts w:ascii="黑体" w:hAnsi="黑体" w:eastAsia="黑体"/>
          <w:color w:val="171717"/>
          <w:kern w:val="0"/>
          <w:sz w:val="44"/>
          <w:szCs w:val="44"/>
        </w:rPr>
      </w:pPr>
    </w:p>
    <w:p>
      <w:pPr>
        <w:widowControl/>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第一部分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乌鲁木齐市水磨沟区工商业联合会单位概况</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一、主要职能</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二、机构设置及人员情况</w:t>
      </w:r>
    </w:p>
    <w:p>
      <w:pPr>
        <w:widowControl/>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第二部分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乌鲁木齐市水磨沟区工商业联合会</w:t>
      </w:r>
      <w:r>
        <w:rPr>
          <w:rFonts w:ascii="仿宋_GB2312" w:hAnsi="宋体" w:eastAsia="仿宋_GB2312"/>
          <w:b/>
          <w:color w:val="171717"/>
          <w:kern w:val="0"/>
          <w:sz w:val="32"/>
          <w:szCs w:val="32"/>
        </w:rPr>
        <w:t>2016</w:t>
      </w:r>
      <w:r>
        <w:rPr>
          <w:rFonts w:hint="eastAsia" w:ascii="仿宋_GB2312" w:hAnsi="宋体" w:eastAsia="仿宋_GB2312"/>
          <w:b/>
          <w:color w:val="171717"/>
          <w:kern w:val="0"/>
          <w:sz w:val="32"/>
          <w:szCs w:val="32"/>
        </w:rPr>
        <w:t>年部门预算公开表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一、部门收支总体情况表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二、部门收入总体情况表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三、部门支出总体情况表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四、财政拨款收支总体情况表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五、一般公共预算支出情况表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六、一般公共预算基本支出情况表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七、项目支出情况表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八、一般公共预算“三公”经费支出情况表</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九、政府性基金预算支出情况表</w:t>
      </w:r>
    </w:p>
    <w:p>
      <w:pPr>
        <w:widowControl/>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第三部分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乌鲁木齐市水磨沟区工商业联合会</w:t>
      </w:r>
      <w:r>
        <w:rPr>
          <w:rFonts w:ascii="仿宋_GB2312" w:hAnsi="宋体" w:eastAsia="仿宋_GB2312"/>
          <w:b/>
          <w:color w:val="171717"/>
          <w:kern w:val="0"/>
          <w:sz w:val="32"/>
          <w:szCs w:val="32"/>
        </w:rPr>
        <w:t>2016</w:t>
      </w:r>
      <w:r>
        <w:rPr>
          <w:rFonts w:hint="eastAsia" w:ascii="仿宋_GB2312" w:hAnsi="宋体" w:eastAsia="仿宋_GB2312"/>
          <w:b/>
          <w:color w:val="171717"/>
          <w:kern w:val="0"/>
          <w:sz w:val="32"/>
          <w:szCs w:val="32"/>
        </w:rPr>
        <w:t>年部门预算情况说明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一、关于乌鲁木齐市水磨沟区工商业联合会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年收支预算情况的总体说明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二、关于乌鲁木齐市水磨沟区工商业联合会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年收入预算情况说明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三、关于乌鲁木齐市水磨沟区工商业联合会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年支出预算情况说明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四、关于乌鲁木齐市水磨沟区工商业联合会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年财政拨款收支预算情况的总体说明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五、关于乌鲁木齐市水磨沟区工商业联合会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年一般公共预算当年拨款情况说明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六、关于乌鲁木齐市水磨沟区工商业联合会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年一般公共预算基本支出情况说明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七、关于乌鲁木齐市水磨沟区工商业联合会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年项目支出情况说明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八、关于乌鲁木齐市水磨沟区工商业联合会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年一般公共预算“三公”经费预算情况说明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九、关于乌鲁木齐市水磨沟区工商业联合会</w:t>
      </w:r>
      <w:r>
        <w:rPr>
          <w:rFonts w:ascii="仿宋_GB2312" w:hAnsi="宋体" w:eastAsia="仿宋_GB2312"/>
          <w:color w:val="171717"/>
          <w:kern w:val="0"/>
          <w:sz w:val="32"/>
          <w:szCs w:val="32"/>
        </w:rPr>
        <w:t>2016</w:t>
      </w:r>
      <w:r>
        <w:rPr>
          <w:rFonts w:hint="eastAsia" w:ascii="仿宋_GB2312" w:hAnsi="宋体" w:eastAsia="仿宋_GB2312"/>
          <w:color w:val="171717"/>
          <w:kern w:val="0"/>
          <w:sz w:val="32"/>
          <w:szCs w:val="32"/>
        </w:rPr>
        <w:t>年政府性基金预算拨款情况说明</w:t>
      </w:r>
    </w:p>
    <w:p>
      <w:pPr>
        <w:widowControl/>
        <w:jc w:val="left"/>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十、其他重要事项的情况说明</w:t>
      </w:r>
    </w:p>
    <w:p>
      <w:pPr>
        <w:widowControl/>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第四部分</w:t>
      </w:r>
      <w:r>
        <w:rPr>
          <w:rFonts w:ascii="仿宋_GB2312" w:hAnsi="宋体" w:eastAsia="仿宋_GB2312"/>
          <w:b/>
          <w:color w:val="171717"/>
          <w:kern w:val="0"/>
          <w:sz w:val="32"/>
          <w:szCs w:val="32"/>
        </w:rPr>
        <w:t xml:space="preserve">  </w:t>
      </w:r>
      <w:r>
        <w:rPr>
          <w:rFonts w:hint="eastAsia" w:ascii="仿宋_GB2312" w:hAnsi="宋体" w:eastAsia="仿宋_GB2312"/>
          <w:b/>
          <w:color w:val="171717"/>
          <w:kern w:val="0"/>
          <w:sz w:val="32"/>
          <w:szCs w:val="32"/>
        </w:rPr>
        <w:t>名词解释</w:t>
      </w: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pStyle w:val="2"/>
        <w:spacing w:before="240"/>
        <w:rPr>
          <w:rFonts w:ascii="黑体" w:hAnsi="黑体" w:eastAsia="黑体"/>
          <w:b w:val="0"/>
          <w:color w:val="171717"/>
          <w:szCs w:val="32"/>
        </w:rPr>
      </w:pPr>
      <w:r>
        <w:rPr>
          <w:rFonts w:hint="eastAsia" w:ascii="黑体" w:hAnsi="黑体" w:eastAsia="黑体"/>
          <w:b w:val="0"/>
          <w:color w:val="171717"/>
          <w:szCs w:val="32"/>
        </w:rPr>
        <w:t>第一部分</w:t>
      </w:r>
      <w:r>
        <w:rPr>
          <w:rFonts w:ascii="黑体" w:hAnsi="黑体" w:eastAsia="黑体"/>
          <w:b w:val="0"/>
          <w:color w:val="171717"/>
          <w:szCs w:val="32"/>
        </w:rPr>
        <w:t xml:space="preserve">  </w:t>
      </w:r>
      <w:r>
        <w:rPr>
          <w:rFonts w:hint="eastAsia" w:ascii="黑体" w:hAnsi="黑体" w:eastAsia="黑体"/>
          <w:b w:val="0"/>
          <w:color w:val="171717"/>
          <w:szCs w:val="32"/>
        </w:rPr>
        <w:t>乌鲁木齐市水磨沟区工商业联合会单位概况</w:t>
      </w:r>
    </w:p>
    <w:p>
      <w:pPr>
        <w:pStyle w:val="3"/>
        <w:ind w:firstLine="320"/>
        <w:rPr>
          <w:rFonts w:ascii="黑体" w:hAnsi="黑体" w:eastAsia="黑体"/>
          <w:b w:val="0"/>
          <w:color w:val="171717"/>
          <w:sz w:val="32"/>
        </w:rPr>
      </w:pPr>
      <w:r>
        <w:rPr>
          <w:rFonts w:hint="eastAsia" w:ascii="黑体" w:hAnsi="黑体" w:eastAsia="黑体"/>
          <w:b w:val="0"/>
          <w:color w:val="171717"/>
          <w:sz w:val="32"/>
        </w:rPr>
        <w:t>一、主要职能</w:t>
      </w:r>
    </w:p>
    <w:p>
      <w:pPr>
        <w:widowControl/>
        <w:spacing w:line="560" w:lineRule="exact"/>
        <w:ind w:firstLine="560" w:firstLineChars="200"/>
        <w:jc w:val="left"/>
        <w:rPr>
          <w:rFonts w:ascii="宋体"/>
          <w:color w:val="171717"/>
          <w:sz w:val="28"/>
          <w:szCs w:val="28"/>
        </w:rPr>
      </w:pPr>
      <w:r>
        <w:rPr>
          <w:rFonts w:hint="eastAsia" w:ascii="宋体" w:hAnsi="宋体"/>
          <w:color w:val="171717"/>
          <w:sz w:val="28"/>
          <w:szCs w:val="28"/>
        </w:rPr>
        <w:t>工商业联合会是党和政府联系非公有制经济人士的桥梁和纽带，是区人民政府管理非公有制经济的助手。</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（一）参与地方事务和经济、社会决策的政治协商，发挥民主监督作用，做好非公有制经济代表人士政治安排的推荐工作，对本区有关政策规定的制定提出建议并协助贯彻执行；</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（二）宣传党和国家的方针、政策，加强和改进思想政治工作，对会员进行团结、帮助、引导、教育、服务，提倡爱国、敬业、守法，提高会员素质，培养骨干队伍；</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（三）维护会员的合法权益，反映会员的意见、要求和建议，发挥桥梁纽带作用，当好政府管理非公有制经济的助手；</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（四）发挥民间商会作用，履行商会职责，为会员和社会提供市场、技术、商品等信息，并提供各项咨询服务；</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（五）引导会员弘扬中华民族传统美德，先富帮后富，走共同富裕的道路，热心社会公益事业；</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（六）开展工商专业培训，帮助会员改善经营管理，提高生产技术和产品质量；</w:t>
      </w:r>
    </w:p>
    <w:p>
      <w:pPr>
        <w:pStyle w:val="5"/>
        <w:spacing w:line="560" w:lineRule="exact"/>
        <w:ind w:firstLine="560" w:firstLineChars="200"/>
        <w:jc w:val="left"/>
        <w:rPr>
          <w:rFonts w:ascii="宋体"/>
          <w:color w:val="171717"/>
          <w:sz w:val="28"/>
          <w:szCs w:val="28"/>
        </w:rPr>
      </w:pPr>
      <w:r>
        <w:rPr>
          <w:rFonts w:hint="eastAsia" w:ascii="宋体" w:hAnsi="宋体"/>
          <w:color w:val="171717"/>
          <w:sz w:val="28"/>
          <w:szCs w:val="28"/>
        </w:rPr>
        <w:t>（七）组织会员举办和参加各种对内对外展销会、交易会，组织会员出国（境）进行商务活动，帮助会员开拓国内、国际市场；</w:t>
      </w:r>
    </w:p>
    <w:p>
      <w:pPr>
        <w:spacing w:line="560" w:lineRule="exact"/>
        <w:ind w:firstLine="560" w:firstLineChars="200"/>
        <w:jc w:val="left"/>
        <w:rPr>
          <w:rFonts w:ascii="宋体"/>
          <w:color w:val="171717"/>
          <w:sz w:val="28"/>
          <w:szCs w:val="28"/>
        </w:rPr>
      </w:pPr>
      <w:r>
        <w:rPr>
          <w:rFonts w:hint="eastAsia" w:ascii="宋体" w:hAnsi="宋体"/>
          <w:color w:val="171717"/>
          <w:sz w:val="28"/>
          <w:szCs w:val="28"/>
        </w:rPr>
        <w:t>（八）为会员提供有关的证明，协调关系，调解经济纠纷；</w:t>
      </w:r>
    </w:p>
    <w:p>
      <w:pPr>
        <w:widowControl/>
        <w:spacing w:line="560" w:lineRule="exact"/>
        <w:ind w:firstLine="560" w:firstLineChars="200"/>
        <w:jc w:val="left"/>
        <w:rPr>
          <w:rFonts w:ascii="宋体"/>
          <w:color w:val="171717"/>
          <w:sz w:val="28"/>
          <w:szCs w:val="28"/>
        </w:rPr>
      </w:pPr>
      <w:r>
        <w:rPr>
          <w:rFonts w:hint="eastAsia" w:ascii="宋体" w:hAnsi="宋体"/>
          <w:color w:val="171717"/>
          <w:sz w:val="28"/>
          <w:szCs w:val="28"/>
        </w:rPr>
        <w:t>（九）增进与国内外工商社团及工商业人士的联系和友谊，促进经济、科技的共同发展，协助引进资金、技术、人才。</w:t>
      </w:r>
    </w:p>
    <w:p>
      <w:pPr>
        <w:pStyle w:val="3"/>
        <w:ind w:firstLine="320"/>
        <w:rPr>
          <w:rFonts w:ascii="黑体" w:hAnsi="黑体" w:eastAsia="黑体"/>
          <w:b w:val="0"/>
          <w:color w:val="171717"/>
          <w:sz w:val="32"/>
        </w:rPr>
      </w:pPr>
      <w:r>
        <w:rPr>
          <w:rFonts w:hint="eastAsia" w:ascii="黑体" w:hAnsi="黑体" w:eastAsia="黑体"/>
          <w:b w:val="0"/>
          <w:color w:val="171717"/>
          <w:sz w:val="32"/>
        </w:rPr>
        <w:t>二、机构设置及人员情况</w:t>
      </w:r>
    </w:p>
    <w:p>
      <w:pPr>
        <w:widowControl/>
        <w:spacing w:line="560" w:lineRule="exact"/>
        <w:ind w:firstLine="560" w:firstLineChars="200"/>
        <w:jc w:val="left"/>
        <w:rPr>
          <w:rFonts w:ascii="宋体"/>
          <w:color w:val="171717"/>
          <w:sz w:val="28"/>
          <w:szCs w:val="28"/>
          <w:shd w:val="clear" w:color="auto" w:fill="FFFFFF"/>
        </w:rPr>
      </w:pPr>
      <w:r>
        <w:rPr>
          <w:rFonts w:hint="eastAsia" w:ascii="宋体" w:hAnsi="宋体" w:cs="宋体"/>
          <w:color w:val="171717"/>
          <w:sz w:val="28"/>
          <w:szCs w:val="28"/>
          <w:shd w:val="clear" w:color="auto" w:fill="FFFFFF"/>
        </w:rPr>
        <w:t>根据职责，纳入乌鲁木齐市水磨沟区工商业联合会</w:t>
      </w:r>
      <w:r>
        <w:rPr>
          <w:rFonts w:ascii="宋体" w:hAnsi="宋体"/>
          <w:color w:val="171717"/>
          <w:sz w:val="28"/>
          <w:szCs w:val="28"/>
          <w:shd w:val="clear" w:color="auto" w:fill="FFFFFF"/>
        </w:rPr>
        <w:t>2018</w:t>
      </w:r>
      <w:r>
        <w:rPr>
          <w:rFonts w:hint="eastAsia" w:ascii="宋体" w:hAnsi="宋体" w:cs="宋体"/>
          <w:color w:val="171717"/>
          <w:sz w:val="28"/>
          <w:szCs w:val="28"/>
          <w:shd w:val="clear" w:color="auto" w:fill="FFFFFF"/>
        </w:rPr>
        <w:t>年部门决算编制范围的有</w:t>
      </w:r>
      <w:r>
        <w:rPr>
          <w:rFonts w:ascii="宋体" w:hAnsi="宋体" w:cs="宋体"/>
          <w:color w:val="171717"/>
          <w:sz w:val="28"/>
          <w:szCs w:val="28"/>
          <w:shd w:val="clear" w:color="auto" w:fill="FFFFFF"/>
        </w:rPr>
        <w:t>1</w:t>
      </w:r>
      <w:r>
        <w:rPr>
          <w:rFonts w:hint="eastAsia" w:ascii="宋体" w:hAnsi="宋体" w:cs="宋体"/>
          <w:color w:val="171717"/>
          <w:sz w:val="28"/>
          <w:szCs w:val="28"/>
          <w:shd w:val="clear" w:color="auto" w:fill="FFFFFF"/>
        </w:rPr>
        <w:t>个机构。</w:t>
      </w:r>
    </w:p>
    <w:p>
      <w:pPr>
        <w:widowControl/>
        <w:spacing w:line="560" w:lineRule="exact"/>
        <w:ind w:firstLine="560" w:firstLineChars="200"/>
        <w:jc w:val="left"/>
        <w:rPr>
          <w:rFonts w:ascii="宋体" w:cs="宋体"/>
          <w:color w:val="171717"/>
          <w:sz w:val="28"/>
          <w:szCs w:val="28"/>
          <w:shd w:val="clear" w:color="auto" w:fill="FFFFFF"/>
        </w:rPr>
      </w:pPr>
      <w:r>
        <w:rPr>
          <w:rFonts w:hint="eastAsia" w:ascii="宋体" w:hAnsi="宋体" w:cs="宋体"/>
          <w:color w:val="171717"/>
          <w:sz w:val="28"/>
          <w:szCs w:val="28"/>
          <w:shd w:val="clear" w:color="auto" w:fill="FFFFFF"/>
        </w:rPr>
        <w:t>乌鲁木齐市水磨沟区工商业联合会编制人数</w:t>
      </w:r>
      <w:r>
        <w:rPr>
          <w:rFonts w:ascii="宋体" w:hAnsi="宋体"/>
          <w:color w:val="171717"/>
          <w:sz w:val="28"/>
          <w:szCs w:val="28"/>
          <w:shd w:val="clear" w:color="auto" w:fill="FFFFFF"/>
        </w:rPr>
        <w:t>2</w:t>
      </w:r>
      <w:r>
        <w:rPr>
          <w:rFonts w:hint="eastAsia" w:ascii="宋体" w:hAnsi="宋体" w:cs="宋体"/>
          <w:color w:val="171717"/>
          <w:sz w:val="28"/>
          <w:szCs w:val="28"/>
          <w:shd w:val="clear" w:color="auto" w:fill="FFFFFF"/>
        </w:rPr>
        <w:t>人，其中：行政人员编制</w:t>
      </w:r>
      <w:r>
        <w:rPr>
          <w:rFonts w:ascii="宋体" w:hAnsi="宋体"/>
          <w:color w:val="171717"/>
          <w:sz w:val="28"/>
          <w:szCs w:val="28"/>
          <w:shd w:val="clear" w:color="auto" w:fill="FFFFFF"/>
        </w:rPr>
        <w:t>2</w:t>
      </w:r>
      <w:r>
        <w:rPr>
          <w:rFonts w:hint="eastAsia" w:ascii="宋体" w:hAnsi="宋体" w:cs="宋体"/>
          <w:color w:val="171717"/>
          <w:sz w:val="28"/>
          <w:szCs w:val="28"/>
          <w:shd w:val="clear" w:color="auto" w:fill="FFFFFF"/>
        </w:rPr>
        <w:t>人，参照公务员管理的事业单位人员编制</w:t>
      </w:r>
      <w:r>
        <w:rPr>
          <w:rFonts w:ascii="宋体"/>
          <w:color w:val="171717"/>
          <w:sz w:val="28"/>
          <w:szCs w:val="28"/>
          <w:shd w:val="clear" w:color="auto" w:fill="FFFFFF"/>
        </w:rPr>
        <w:t>0</w:t>
      </w:r>
      <w:r>
        <w:rPr>
          <w:rFonts w:hint="eastAsia" w:ascii="宋体" w:hAnsi="宋体" w:cs="宋体"/>
          <w:color w:val="171717"/>
          <w:sz w:val="28"/>
          <w:szCs w:val="28"/>
          <w:shd w:val="clear" w:color="auto" w:fill="FFFFFF"/>
        </w:rPr>
        <w:t>人。乌鲁木齐市水磨沟区工商业联合会实有在职人数</w:t>
      </w:r>
      <w:r>
        <w:rPr>
          <w:rFonts w:ascii="宋体" w:hAnsi="宋体"/>
          <w:color w:val="171717"/>
          <w:sz w:val="28"/>
          <w:szCs w:val="28"/>
          <w:shd w:val="clear" w:color="auto" w:fill="FFFFFF"/>
        </w:rPr>
        <w:t>2</w:t>
      </w:r>
      <w:r>
        <w:rPr>
          <w:rFonts w:hint="eastAsia" w:ascii="宋体" w:hAnsi="宋体" w:cs="宋体"/>
          <w:color w:val="171717"/>
          <w:sz w:val="28"/>
          <w:szCs w:val="28"/>
          <w:shd w:val="clear" w:color="auto" w:fill="FFFFFF"/>
        </w:rPr>
        <w:t>人，其中：行政人员编制</w:t>
      </w:r>
      <w:r>
        <w:rPr>
          <w:rFonts w:ascii="宋体" w:hAnsi="宋体"/>
          <w:color w:val="171717"/>
          <w:sz w:val="28"/>
          <w:szCs w:val="28"/>
          <w:shd w:val="clear" w:color="auto" w:fill="FFFFFF"/>
        </w:rPr>
        <w:t>2</w:t>
      </w:r>
      <w:r>
        <w:rPr>
          <w:rFonts w:hint="eastAsia" w:ascii="宋体" w:hAnsi="宋体" w:cs="宋体"/>
          <w:color w:val="171717"/>
          <w:sz w:val="28"/>
          <w:szCs w:val="28"/>
          <w:shd w:val="clear" w:color="auto" w:fill="FFFFFF"/>
        </w:rPr>
        <w:t>人，增加</w:t>
      </w:r>
      <w:r>
        <w:rPr>
          <w:rFonts w:ascii="宋体"/>
          <w:color w:val="171717"/>
          <w:sz w:val="28"/>
          <w:szCs w:val="28"/>
          <w:shd w:val="clear" w:color="auto" w:fill="FFFFFF"/>
        </w:rPr>
        <w:t>0</w:t>
      </w:r>
      <w:r>
        <w:rPr>
          <w:rFonts w:hint="eastAsia" w:ascii="宋体" w:hAnsi="宋体" w:cs="宋体"/>
          <w:color w:val="171717"/>
          <w:sz w:val="28"/>
          <w:szCs w:val="28"/>
          <w:shd w:val="clear" w:color="auto" w:fill="FFFFFF"/>
        </w:rPr>
        <w:t>人，退休</w:t>
      </w:r>
      <w:r>
        <w:rPr>
          <w:rFonts w:ascii="宋体"/>
          <w:color w:val="171717"/>
          <w:sz w:val="28"/>
          <w:szCs w:val="28"/>
          <w:shd w:val="clear" w:color="auto" w:fill="FFFFFF"/>
        </w:rPr>
        <w:t>0</w:t>
      </w:r>
      <w:r>
        <w:rPr>
          <w:rFonts w:hint="eastAsia" w:ascii="宋体" w:hAnsi="宋体" w:cs="宋体"/>
          <w:color w:val="171717"/>
          <w:sz w:val="28"/>
          <w:szCs w:val="28"/>
          <w:shd w:val="clear" w:color="auto" w:fill="FFFFFF"/>
        </w:rPr>
        <w:t>人，参照公务员管理的事业单位人员编制</w:t>
      </w:r>
      <w:r>
        <w:rPr>
          <w:rFonts w:ascii="宋体"/>
          <w:color w:val="171717"/>
          <w:sz w:val="28"/>
          <w:szCs w:val="28"/>
          <w:shd w:val="clear" w:color="auto" w:fill="FFFFFF"/>
        </w:rPr>
        <w:t>0</w:t>
      </w:r>
      <w:r>
        <w:rPr>
          <w:rFonts w:hint="eastAsia" w:ascii="宋体" w:hAnsi="宋体" w:cs="宋体"/>
          <w:color w:val="171717"/>
          <w:sz w:val="28"/>
          <w:szCs w:val="28"/>
          <w:shd w:val="clear" w:color="auto" w:fill="FFFFFF"/>
        </w:rPr>
        <w:t>人，减少</w:t>
      </w:r>
      <w:r>
        <w:rPr>
          <w:rFonts w:ascii="宋体"/>
          <w:color w:val="171717"/>
          <w:sz w:val="28"/>
          <w:szCs w:val="28"/>
          <w:shd w:val="clear" w:color="auto" w:fill="FFFFFF"/>
        </w:rPr>
        <w:t>0</w:t>
      </w:r>
      <w:r>
        <w:rPr>
          <w:rFonts w:hint="eastAsia" w:ascii="宋体" w:hAnsi="宋体" w:cs="宋体"/>
          <w:color w:val="171717"/>
          <w:sz w:val="28"/>
          <w:szCs w:val="28"/>
          <w:shd w:val="clear" w:color="auto" w:fill="FFFFFF"/>
        </w:rPr>
        <w:t>人。</w:t>
      </w: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s="宋体"/>
          <w:color w:val="171717"/>
          <w:sz w:val="28"/>
          <w:szCs w:val="28"/>
          <w:shd w:val="clear" w:color="auto" w:fill="FFFFFF"/>
        </w:rPr>
      </w:pPr>
    </w:p>
    <w:p>
      <w:pPr>
        <w:widowControl/>
        <w:spacing w:line="560" w:lineRule="exact"/>
        <w:ind w:firstLine="560" w:firstLineChars="200"/>
        <w:jc w:val="left"/>
        <w:rPr>
          <w:rFonts w:ascii="宋体"/>
          <w:color w:val="171717"/>
          <w:sz w:val="28"/>
          <w:szCs w:val="28"/>
          <w:shd w:val="clear" w:color="auto" w:fill="FFFFFF"/>
        </w:rPr>
      </w:pPr>
    </w:p>
    <w:p>
      <w:pPr>
        <w:pStyle w:val="2"/>
        <w:spacing w:before="240"/>
        <w:rPr>
          <w:rFonts w:ascii="黑体" w:hAnsi="黑体" w:eastAsia="黑体"/>
          <w:b w:val="0"/>
          <w:color w:val="171717"/>
        </w:rPr>
      </w:pPr>
      <w:r>
        <w:rPr>
          <w:rFonts w:hint="eastAsia" w:ascii="黑体" w:hAnsi="黑体" w:eastAsia="黑体"/>
          <w:b w:val="0"/>
          <w:color w:val="171717"/>
        </w:rPr>
        <w:t>第二部分</w:t>
      </w:r>
      <w:r>
        <w:rPr>
          <w:rFonts w:ascii="黑体" w:hAnsi="黑体" w:eastAsia="黑体"/>
          <w:b w:val="0"/>
          <w:color w:val="171717"/>
        </w:rPr>
        <w:t xml:space="preserve">  </w:t>
      </w:r>
      <w:r>
        <w:rPr>
          <w:rFonts w:hint="eastAsia" w:ascii="黑体" w:hAnsi="黑体" w:eastAsia="黑体"/>
          <w:b w:val="0"/>
          <w:color w:val="171717"/>
        </w:rPr>
        <w:t>乌鲁木齐市水磨沟区工商业联合会</w:t>
      </w:r>
      <w:r>
        <w:rPr>
          <w:rFonts w:ascii="黑体" w:hAnsi="黑体" w:eastAsia="黑体"/>
          <w:b w:val="0"/>
          <w:color w:val="171717"/>
        </w:rPr>
        <w:t>2016</w:t>
      </w:r>
      <w:r>
        <w:rPr>
          <w:rFonts w:hint="eastAsia" w:ascii="黑体" w:hAnsi="黑体" w:eastAsia="黑体"/>
          <w:b w:val="0"/>
          <w:color w:val="171717"/>
        </w:rPr>
        <w:t>年部门预算公开表</w:t>
      </w:r>
    </w:p>
    <w:p>
      <w:pPr>
        <w:widowControl/>
        <w:spacing w:beforeLines="50" w:line="300" w:lineRule="auto"/>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表一：</w:t>
      </w:r>
    </w:p>
    <w:p>
      <w:pPr>
        <w:widowControl/>
        <w:spacing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部门收支总体情况表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8931" w:type="dxa"/>
        <w:jc w:val="center"/>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jc w:val="center"/>
        </w:trPr>
        <w:tc>
          <w:tcPr>
            <w:tcW w:w="4253" w:type="dxa"/>
            <w:gridSpan w:val="2"/>
            <w:tcBorders>
              <w:top w:val="single" w:color="auto" w:sz="4" w:space="0"/>
              <w:left w:val="single" w:color="auto" w:sz="4" w:space="0"/>
              <w:bottom w:val="single" w:color="auto" w:sz="4" w:space="0"/>
              <w:right w:val="single" w:color="000000" w:sz="4" w:space="0"/>
            </w:tcBorders>
            <w:noWrap/>
            <w:vAlign w:val="bottom"/>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收</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入</w:t>
            </w:r>
          </w:p>
        </w:tc>
        <w:tc>
          <w:tcPr>
            <w:tcW w:w="4678" w:type="dxa"/>
            <w:gridSpan w:val="2"/>
            <w:tcBorders>
              <w:top w:val="single" w:color="auto" w:sz="4" w:space="0"/>
              <w:left w:val="nil"/>
              <w:bottom w:val="single" w:color="auto" w:sz="4" w:space="0"/>
              <w:right w:val="single" w:color="auto" w:sz="4" w:space="0"/>
            </w:tcBorders>
            <w:noWrap/>
            <w:vAlign w:val="bottom"/>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支</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出</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项</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目</w:t>
            </w:r>
          </w:p>
        </w:tc>
        <w:tc>
          <w:tcPr>
            <w:tcW w:w="1704" w:type="dxa"/>
            <w:tcBorders>
              <w:top w:val="nil"/>
              <w:left w:val="nil"/>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预算数</w:t>
            </w:r>
          </w:p>
        </w:tc>
        <w:tc>
          <w:tcPr>
            <w:tcW w:w="2977" w:type="dxa"/>
            <w:tcBorders>
              <w:top w:val="nil"/>
              <w:left w:val="nil"/>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功能分类</w:t>
            </w:r>
          </w:p>
        </w:tc>
        <w:tc>
          <w:tcPr>
            <w:tcW w:w="1701" w:type="dxa"/>
            <w:tcBorders>
              <w:top w:val="nil"/>
              <w:left w:val="nil"/>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财政拨款（补助）</w:t>
            </w:r>
          </w:p>
        </w:tc>
        <w:tc>
          <w:tcPr>
            <w:tcW w:w="1704"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201 </w:t>
            </w:r>
            <w:r>
              <w:rPr>
                <w:rFonts w:hint="eastAsia" w:ascii="仿宋_GB2312" w:hAnsi="宋体" w:eastAsia="仿宋_GB2312" w:cs="宋体"/>
                <w:color w:val="171717"/>
                <w:kern w:val="0"/>
                <w:sz w:val="18"/>
                <w:szCs w:val="18"/>
              </w:rPr>
              <w:t>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olor w:val="171717"/>
                <w:sz w:val="18"/>
                <w:szCs w:val="18"/>
              </w:rPr>
            </w:pPr>
            <w:r>
              <w:rPr>
                <w:rFonts w:ascii="仿宋_GB2312" w:hAnsi="宋体" w:eastAsia="仿宋_GB2312"/>
                <w:color w:val="171717"/>
                <w:sz w:val="18"/>
                <w:szCs w:val="18"/>
              </w:rPr>
              <w:t>59.05</w:t>
            </w: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一般公共预算</w:t>
            </w:r>
          </w:p>
        </w:tc>
        <w:tc>
          <w:tcPr>
            <w:tcW w:w="1704"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202 </w:t>
            </w:r>
            <w:r>
              <w:rPr>
                <w:rFonts w:hint="eastAsia" w:ascii="仿宋_GB2312" w:hAnsi="宋体" w:eastAsia="仿宋_GB2312" w:cs="宋体"/>
                <w:color w:val="171717"/>
                <w:kern w:val="0"/>
                <w:sz w:val="18"/>
                <w:szCs w:val="18"/>
              </w:rPr>
              <w:t>外交支出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政府性基金预算</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203 </w:t>
            </w:r>
            <w:r>
              <w:rPr>
                <w:rFonts w:hint="eastAsia" w:ascii="仿宋_GB2312" w:hAnsi="宋体" w:eastAsia="仿宋_GB2312" w:cs="宋体"/>
                <w:color w:val="171717"/>
                <w:kern w:val="0"/>
                <w:sz w:val="18"/>
                <w:szCs w:val="18"/>
              </w:rPr>
              <w:t>国防支出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非税收入</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204 </w:t>
            </w:r>
            <w:r>
              <w:rPr>
                <w:rFonts w:hint="eastAsia" w:ascii="仿宋_GB2312" w:hAnsi="宋体" w:eastAsia="仿宋_GB2312" w:cs="宋体"/>
                <w:color w:val="171717"/>
                <w:kern w:val="0"/>
                <w:sz w:val="18"/>
                <w:szCs w:val="18"/>
              </w:rPr>
              <w:t>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其他资金</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205 </w:t>
            </w:r>
            <w:r>
              <w:rPr>
                <w:rFonts w:hint="eastAsia" w:ascii="仿宋_GB2312" w:hAnsi="宋体" w:eastAsia="仿宋_GB2312" w:cs="宋体"/>
                <w:color w:val="171717"/>
                <w:kern w:val="0"/>
                <w:sz w:val="18"/>
                <w:szCs w:val="18"/>
              </w:rPr>
              <w:t>教育支出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财政预算拨款结余结转</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206 </w:t>
            </w:r>
            <w:r>
              <w:rPr>
                <w:rFonts w:hint="eastAsia" w:ascii="仿宋_GB2312" w:hAnsi="宋体" w:eastAsia="仿宋_GB2312" w:cs="宋体"/>
                <w:color w:val="171717"/>
                <w:kern w:val="0"/>
                <w:sz w:val="18"/>
                <w:szCs w:val="18"/>
              </w:rPr>
              <w:t>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结转</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207 </w:t>
            </w:r>
            <w:r>
              <w:rPr>
                <w:rFonts w:hint="eastAsia" w:ascii="仿宋_GB2312" w:hAnsi="宋体" w:eastAsia="仿宋_GB2312" w:cs="宋体"/>
                <w:color w:val="171717"/>
                <w:kern w:val="0"/>
                <w:sz w:val="18"/>
                <w:szCs w:val="18"/>
              </w:rPr>
              <w:t>文化体育与传媒支出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结余</w:t>
            </w:r>
          </w:p>
        </w:tc>
        <w:tc>
          <w:tcPr>
            <w:tcW w:w="170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208 </w:t>
            </w:r>
            <w:r>
              <w:rPr>
                <w:rFonts w:hint="eastAsia" w:ascii="仿宋_GB2312" w:hAnsi="宋体" w:eastAsia="仿宋_GB2312" w:cs="宋体"/>
                <w:color w:val="171717"/>
                <w:kern w:val="0"/>
                <w:sz w:val="18"/>
                <w:szCs w:val="18"/>
              </w:rPr>
              <w:t>社会保障和就业支出</w:t>
            </w:r>
          </w:p>
        </w:tc>
        <w:tc>
          <w:tcPr>
            <w:tcW w:w="1701" w:type="dxa"/>
            <w:tcBorders>
              <w:top w:val="nil"/>
              <w:left w:val="single" w:color="auto" w:sz="4" w:space="0"/>
              <w:bottom w:val="single" w:color="auto" w:sz="4" w:space="0"/>
              <w:right w:val="single" w:color="auto" w:sz="4" w:space="0"/>
            </w:tcBorders>
            <w:vAlign w:val="center"/>
          </w:tcPr>
          <w:p>
            <w:pPr>
              <w:ind w:right="90"/>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209 </w:t>
            </w:r>
            <w:r>
              <w:rPr>
                <w:rFonts w:hint="eastAsia" w:ascii="仿宋_GB2312" w:hAnsi="宋体" w:eastAsia="仿宋_GB2312" w:cs="宋体"/>
                <w:color w:val="171717"/>
                <w:kern w:val="0"/>
                <w:sz w:val="18"/>
                <w:szCs w:val="18"/>
              </w:rPr>
              <w:t>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210 </w:t>
            </w:r>
            <w:r>
              <w:rPr>
                <w:rFonts w:hint="eastAsia" w:ascii="仿宋_GB2312" w:hAnsi="宋体" w:eastAsia="仿宋_GB2312" w:cs="宋体"/>
                <w:color w:val="171717"/>
                <w:kern w:val="0"/>
                <w:sz w:val="18"/>
                <w:szCs w:val="18"/>
              </w:rPr>
              <w:t>医疗卫生与计划生育支出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211 </w:t>
            </w:r>
            <w:r>
              <w:rPr>
                <w:rFonts w:hint="eastAsia" w:ascii="仿宋_GB2312" w:hAnsi="宋体" w:eastAsia="仿宋_GB2312" w:cs="宋体"/>
                <w:color w:val="171717"/>
                <w:kern w:val="0"/>
                <w:sz w:val="18"/>
                <w:szCs w:val="18"/>
              </w:rPr>
              <w:t>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212 </w:t>
            </w:r>
            <w:r>
              <w:rPr>
                <w:rFonts w:hint="eastAsia" w:ascii="仿宋_GB2312" w:hAnsi="宋体" w:eastAsia="仿宋_GB2312" w:cs="宋体"/>
                <w:color w:val="171717"/>
                <w:kern w:val="0"/>
                <w:sz w:val="18"/>
                <w:szCs w:val="18"/>
              </w:rPr>
              <w:t>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213 </w:t>
            </w:r>
            <w:r>
              <w:rPr>
                <w:rFonts w:hint="eastAsia" w:ascii="仿宋_GB2312" w:hAnsi="宋体" w:eastAsia="仿宋_GB2312" w:cs="宋体"/>
                <w:color w:val="171717"/>
                <w:kern w:val="0"/>
                <w:sz w:val="18"/>
                <w:szCs w:val="18"/>
              </w:rPr>
              <w:t>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214 </w:t>
            </w:r>
            <w:r>
              <w:rPr>
                <w:rFonts w:hint="eastAsia" w:ascii="仿宋_GB2312" w:hAnsi="宋体" w:eastAsia="仿宋_GB2312" w:cs="宋体"/>
                <w:color w:val="171717"/>
                <w:kern w:val="0"/>
                <w:sz w:val="18"/>
                <w:szCs w:val="18"/>
              </w:rPr>
              <w:t>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215 </w:t>
            </w:r>
            <w:r>
              <w:rPr>
                <w:rFonts w:hint="eastAsia" w:ascii="仿宋_GB2312" w:hAnsi="宋体" w:eastAsia="仿宋_GB2312" w:cs="宋体"/>
                <w:color w:val="171717"/>
                <w:kern w:val="0"/>
                <w:sz w:val="18"/>
                <w:szCs w:val="18"/>
              </w:rPr>
              <w:t>资源勘探信息等支出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216 </w:t>
            </w:r>
            <w:r>
              <w:rPr>
                <w:rFonts w:hint="eastAsia" w:ascii="仿宋_GB2312" w:hAnsi="宋体" w:eastAsia="仿宋_GB2312" w:cs="宋体"/>
                <w:color w:val="171717"/>
                <w:kern w:val="0"/>
                <w:sz w:val="18"/>
                <w:szCs w:val="18"/>
              </w:rPr>
              <w:t>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217 </w:t>
            </w:r>
            <w:r>
              <w:rPr>
                <w:rFonts w:hint="eastAsia" w:ascii="仿宋_GB2312" w:hAnsi="宋体" w:eastAsia="仿宋_GB2312" w:cs="宋体"/>
                <w:color w:val="171717"/>
                <w:kern w:val="0"/>
                <w:sz w:val="18"/>
                <w:szCs w:val="18"/>
              </w:rPr>
              <w:t>金融支出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219 </w:t>
            </w:r>
            <w:r>
              <w:rPr>
                <w:rFonts w:hint="eastAsia" w:ascii="仿宋_GB2312" w:hAnsi="宋体" w:eastAsia="仿宋_GB2312" w:cs="宋体"/>
                <w:color w:val="171717"/>
                <w:kern w:val="0"/>
                <w:sz w:val="18"/>
                <w:szCs w:val="18"/>
              </w:rPr>
              <w:t>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220 </w:t>
            </w:r>
            <w:r>
              <w:rPr>
                <w:rFonts w:hint="eastAsia" w:ascii="仿宋_GB2312" w:hAnsi="宋体" w:eastAsia="仿宋_GB2312" w:cs="宋体"/>
                <w:color w:val="171717"/>
                <w:kern w:val="0"/>
                <w:sz w:val="18"/>
                <w:szCs w:val="18"/>
              </w:rPr>
              <w:t>国土资源气象等支出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221 </w:t>
            </w:r>
            <w:r>
              <w:rPr>
                <w:rFonts w:hint="eastAsia" w:ascii="仿宋_GB2312" w:hAnsi="宋体" w:eastAsia="仿宋_GB2312" w:cs="宋体"/>
                <w:color w:val="171717"/>
                <w:kern w:val="0"/>
                <w:sz w:val="18"/>
                <w:szCs w:val="18"/>
              </w:rPr>
              <w:t>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222 </w:t>
            </w:r>
            <w:r>
              <w:rPr>
                <w:rFonts w:hint="eastAsia" w:ascii="仿宋_GB2312" w:hAnsi="宋体" w:eastAsia="仿宋_GB2312" w:cs="宋体"/>
                <w:color w:val="171717"/>
                <w:kern w:val="0"/>
                <w:sz w:val="18"/>
                <w:szCs w:val="18"/>
              </w:rPr>
              <w:t>粮油物资管理支出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223 </w:t>
            </w:r>
            <w:r>
              <w:rPr>
                <w:rFonts w:hint="eastAsia" w:ascii="仿宋_GB2312" w:hAnsi="宋体" w:eastAsia="仿宋_GB2312" w:cs="宋体"/>
                <w:color w:val="171717"/>
                <w:kern w:val="0"/>
                <w:sz w:val="18"/>
                <w:szCs w:val="18"/>
              </w:rPr>
              <w:t>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227 </w:t>
            </w:r>
            <w:r>
              <w:rPr>
                <w:rFonts w:hint="eastAsia" w:ascii="仿宋_GB2312" w:hAnsi="宋体" w:eastAsia="仿宋_GB2312" w:cs="宋体"/>
                <w:color w:val="171717"/>
                <w:kern w:val="0"/>
                <w:sz w:val="18"/>
                <w:szCs w:val="18"/>
              </w:rPr>
              <w:t>预备费</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229 </w:t>
            </w:r>
            <w:r>
              <w:rPr>
                <w:rFonts w:hint="eastAsia" w:ascii="仿宋_GB2312" w:hAnsi="宋体" w:eastAsia="仿宋_GB2312" w:cs="宋体"/>
                <w:color w:val="171717"/>
                <w:kern w:val="0"/>
                <w:sz w:val="18"/>
                <w:szCs w:val="18"/>
              </w:rPr>
              <w:t>其他支出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231 </w:t>
            </w:r>
            <w:r>
              <w:rPr>
                <w:rFonts w:hint="eastAsia" w:ascii="仿宋_GB2312" w:hAnsi="宋体" w:eastAsia="仿宋_GB2312" w:cs="宋体"/>
                <w:color w:val="171717"/>
                <w:kern w:val="0"/>
                <w:sz w:val="18"/>
                <w:szCs w:val="18"/>
              </w:rPr>
              <w:t>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232 </w:t>
            </w:r>
            <w:r>
              <w:rPr>
                <w:rFonts w:hint="eastAsia" w:ascii="仿宋_GB2312" w:hAnsi="宋体" w:eastAsia="仿宋_GB2312" w:cs="宋体"/>
                <w:color w:val="171717"/>
                <w:kern w:val="0"/>
                <w:sz w:val="18"/>
                <w:szCs w:val="18"/>
              </w:rPr>
              <w:t>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549" w:type="dxa"/>
            <w:tcBorders>
              <w:top w:val="nil"/>
              <w:left w:val="single" w:color="auto" w:sz="4" w:space="0"/>
              <w:bottom w:val="single" w:color="auto" w:sz="4" w:space="0"/>
              <w:right w:val="single" w:color="auto" w:sz="4" w:space="0"/>
            </w:tcBorders>
            <w:noWrap/>
            <w:vAlign w:val="bottom"/>
          </w:tcPr>
          <w:p>
            <w:pPr>
              <w:widowControl/>
              <w:spacing w:line="300" w:lineRule="auto"/>
              <w:jc w:val="left"/>
              <w:rPr>
                <w:rFonts w:ascii="仿宋_GB2312" w:hAnsi="宋体" w:eastAsia="仿宋_GB2312" w:cs="宋体"/>
                <w:color w:val="171717"/>
                <w:kern w:val="0"/>
                <w:sz w:val="18"/>
                <w:szCs w:val="18"/>
              </w:rPr>
            </w:pPr>
          </w:p>
        </w:tc>
        <w:tc>
          <w:tcPr>
            <w:tcW w:w="1704"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233 </w:t>
            </w:r>
            <w:r>
              <w:rPr>
                <w:rFonts w:hint="eastAsia" w:ascii="仿宋_GB2312" w:hAnsi="宋体" w:eastAsia="仿宋_GB2312" w:cs="宋体"/>
                <w:color w:val="171717"/>
                <w:kern w:val="0"/>
                <w:sz w:val="18"/>
                <w:szCs w:val="18"/>
              </w:rPr>
              <w:t>债务发行费支出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549" w:type="dxa"/>
            <w:tcBorders>
              <w:top w:val="nil"/>
              <w:left w:val="single" w:color="auto" w:sz="4" w:space="0"/>
              <w:bottom w:val="single" w:color="auto" w:sz="4" w:space="0"/>
              <w:right w:val="nil"/>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收</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入</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704"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c>
          <w:tcPr>
            <w:tcW w:w="2977" w:type="dxa"/>
            <w:tcBorders>
              <w:top w:val="nil"/>
              <w:left w:val="nil"/>
              <w:bottom w:val="single" w:color="auto" w:sz="4" w:space="0"/>
              <w:right w:val="nil"/>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支</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出</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合</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701" w:type="dxa"/>
            <w:tcBorders>
              <w:top w:val="nil"/>
              <w:left w:val="single" w:color="auto" w:sz="4" w:space="0"/>
              <w:bottom w:val="single" w:color="auto" w:sz="4" w:space="0"/>
              <w:right w:val="single" w:color="auto" w:sz="4" w:space="0"/>
            </w:tcBorders>
            <w:noWrap/>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r>
    </w:tbl>
    <w:p>
      <w:pPr>
        <w:widowControl/>
        <w:spacing w:line="300" w:lineRule="auto"/>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表二：</w:t>
      </w:r>
    </w:p>
    <w:p>
      <w:pPr>
        <w:widowControl/>
        <w:spacing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部门收入总体情况表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8976" w:type="dxa"/>
        <w:jc w:val="center"/>
        <w:tblInd w:w="93" w:type="dxa"/>
        <w:tblLayout w:type="fixed"/>
        <w:tblCellMar>
          <w:top w:w="0" w:type="dxa"/>
          <w:left w:w="108" w:type="dxa"/>
          <w:bottom w:w="0" w:type="dxa"/>
          <w:right w:w="108" w:type="dxa"/>
        </w:tblCellMar>
      </w:tblPr>
      <w:tblGrid>
        <w:gridCol w:w="546"/>
        <w:gridCol w:w="457"/>
        <w:gridCol w:w="457"/>
        <w:gridCol w:w="1905"/>
        <w:gridCol w:w="820"/>
        <w:gridCol w:w="711"/>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60"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功能分类科目编码</w:t>
            </w:r>
          </w:p>
        </w:tc>
        <w:tc>
          <w:tcPr>
            <w:tcW w:w="1905"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总</w:t>
            </w:r>
            <w:r>
              <w:rPr>
                <w:rFonts w:ascii="仿宋_GB2312" w:hAnsi="宋体" w:eastAsia="仿宋_GB2312"/>
                <w:b/>
                <w:color w:val="171717"/>
                <w:sz w:val="18"/>
                <w:szCs w:val="18"/>
              </w:rPr>
              <w:t xml:space="preserve">  </w:t>
            </w:r>
            <w:r>
              <w:rPr>
                <w:rFonts w:hint="eastAsia" w:ascii="仿宋_GB2312" w:hAnsi="宋体" w:eastAsia="仿宋_GB2312"/>
                <w:b/>
                <w:color w:val="171717"/>
                <w:sz w:val="18"/>
                <w:szCs w:val="18"/>
              </w:rPr>
              <w:t>计</w:t>
            </w:r>
          </w:p>
        </w:tc>
        <w:tc>
          <w:tcPr>
            <w:tcW w:w="711"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cs="宋体"/>
                <w:b/>
                <w:color w:val="171717"/>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类</w:t>
            </w:r>
          </w:p>
        </w:tc>
        <w:tc>
          <w:tcPr>
            <w:tcW w:w="457" w:type="dxa"/>
            <w:tcBorders>
              <w:top w:val="nil"/>
              <w:left w:val="nil"/>
              <w:bottom w:val="single" w:color="auto"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款</w:t>
            </w:r>
          </w:p>
        </w:tc>
        <w:tc>
          <w:tcPr>
            <w:tcW w:w="457" w:type="dxa"/>
            <w:tcBorders>
              <w:top w:val="nil"/>
              <w:left w:val="nil"/>
              <w:bottom w:val="single" w:color="auto" w:sz="4" w:space="0"/>
              <w:right w:val="single" w:color="auto" w:sz="4" w:space="0"/>
            </w:tcBorders>
            <w:vAlign w:val="center"/>
          </w:tcPr>
          <w:p>
            <w:pPr>
              <w:spacing w:line="300" w:lineRule="auto"/>
              <w:jc w:val="center"/>
              <w:rPr>
                <w:rFonts w:ascii="仿宋_GB2312" w:hAnsi="宋体" w:eastAsia="仿宋_GB2312" w:cs="宋体"/>
                <w:b/>
                <w:color w:val="171717"/>
                <w:sz w:val="18"/>
                <w:szCs w:val="18"/>
              </w:rPr>
            </w:pPr>
            <w:r>
              <w:rPr>
                <w:rFonts w:hint="eastAsia" w:ascii="仿宋_GB2312" w:hAnsi="宋体" w:eastAsia="仿宋_GB2312"/>
                <w:b/>
                <w:color w:val="171717"/>
                <w:sz w:val="18"/>
                <w:szCs w:val="18"/>
              </w:rPr>
              <w:t>项</w:t>
            </w:r>
          </w:p>
        </w:tc>
        <w:tc>
          <w:tcPr>
            <w:tcW w:w="1905"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711"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b/>
                <w:color w:val="171717"/>
                <w:sz w:val="18"/>
                <w:szCs w:val="18"/>
              </w:rPr>
            </w:pPr>
            <w:r>
              <w:rPr>
                <w:rFonts w:hint="eastAsia" w:ascii="仿宋_GB2312" w:hAnsi="宋体" w:eastAsia="仿宋_GB2312" w:cs="宋体"/>
                <w:b/>
                <w:color w:val="171717"/>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hAnsi="宋体" w:eastAsia="仿宋_GB2312" w:cs="宋体"/>
                <w:b/>
                <w:color w:val="171717"/>
                <w:sz w:val="18"/>
                <w:szCs w:val="18"/>
              </w:rPr>
            </w:pPr>
            <w:r>
              <w:rPr>
                <w:rFonts w:hint="eastAsia" w:ascii="仿宋_GB2312" w:hAnsi="宋体" w:eastAsia="仿宋_GB2312" w:cs="宋体"/>
                <w:b/>
                <w:color w:val="171717"/>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1905" w:type="dxa"/>
            <w:tcBorders>
              <w:top w:val="nil"/>
              <w:left w:val="nil"/>
              <w:bottom w:val="single" w:color="auto" w:sz="4" w:space="0"/>
              <w:right w:val="single" w:color="auto" w:sz="4" w:space="0"/>
            </w:tcBorders>
            <w:vAlign w:val="center"/>
          </w:tcPr>
          <w:p>
            <w:pPr>
              <w:jc w:val="left"/>
              <w:rPr>
                <w:rFonts w:ascii="仿宋_GB2312" w:hAnsi="宋体" w:eastAsia="仿宋_GB2312"/>
                <w:color w:val="171717"/>
                <w:sz w:val="18"/>
                <w:szCs w:val="18"/>
              </w:rPr>
            </w:pPr>
            <w:r>
              <w:rPr>
                <w:rFonts w:ascii="仿宋_GB2312" w:hAnsi="宋体" w:eastAsia="仿宋_GB2312"/>
                <w:color w:val="171717"/>
                <w:sz w:val="18"/>
                <w:szCs w:val="18"/>
              </w:rPr>
              <w:t xml:space="preserve">  </w:t>
            </w:r>
            <w:r>
              <w:rPr>
                <w:rFonts w:hint="eastAsia" w:ascii="仿宋_GB2312" w:hAnsi="宋体" w:eastAsia="仿宋_GB2312"/>
                <w:color w:val="171717"/>
                <w:sz w:val="18"/>
                <w:szCs w:val="18"/>
              </w:rPr>
              <w:t>行政运行（民主党派及工商联事务）</w:t>
            </w:r>
          </w:p>
        </w:tc>
        <w:tc>
          <w:tcPr>
            <w:tcW w:w="82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 xml:space="preserve">54.72 </w:t>
            </w:r>
          </w:p>
        </w:tc>
        <w:tc>
          <w:tcPr>
            <w:tcW w:w="711"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center"/>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s="宋体"/>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1905" w:type="dxa"/>
            <w:tcBorders>
              <w:top w:val="nil"/>
              <w:left w:val="nil"/>
              <w:bottom w:val="single" w:color="auto" w:sz="4" w:space="0"/>
              <w:right w:val="single" w:color="auto" w:sz="4" w:space="0"/>
            </w:tcBorders>
            <w:vAlign w:val="center"/>
          </w:tcPr>
          <w:p>
            <w:pPr>
              <w:jc w:val="left"/>
              <w:rPr>
                <w:rFonts w:ascii="仿宋_GB2312" w:hAnsi="宋体" w:eastAsia="仿宋_GB2312"/>
                <w:color w:val="171717"/>
                <w:sz w:val="18"/>
                <w:szCs w:val="18"/>
              </w:rPr>
            </w:pPr>
            <w:r>
              <w:rPr>
                <w:rFonts w:hint="eastAsia" w:ascii="仿宋_GB2312" w:hAnsi="宋体" w:eastAsia="仿宋_GB2312"/>
                <w:color w:val="171717"/>
                <w:sz w:val="18"/>
                <w:szCs w:val="18"/>
              </w:rPr>
              <w:t>其他民主党派及工商联事务支出</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4.33</w:t>
            </w:r>
          </w:p>
        </w:tc>
        <w:tc>
          <w:tcPr>
            <w:tcW w:w="71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4.33</w:t>
            </w: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rPr>
                <w:rFonts w:ascii="仿宋_GB2312" w:hAnsi="宋体" w:eastAsia="仿宋_GB2312" w:cs="宋体"/>
                <w:color w:val="171717"/>
                <w:sz w:val="18"/>
                <w:szCs w:val="18"/>
              </w:rPr>
            </w:pPr>
          </w:p>
        </w:tc>
        <w:tc>
          <w:tcPr>
            <w:tcW w:w="82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711"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65" w:hRule="atLeast"/>
          <w:jc w:val="center"/>
        </w:trPr>
        <w:tc>
          <w:tcPr>
            <w:tcW w:w="546" w:type="dxa"/>
            <w:tcBorders>
              <w:top w:val="nil"/>
              <w:left w:val="single" w:color="auto" w:sz="4" w:space="0"/>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1905" w:type="dxa"/>
            <w:tcBorders>
              <w:top w:val="nil"/>
              <w:left w:val="nil"/>
              <w:bottom w:val="single" w:color="auto" w:sz="4" w:space="0"/>
              <w:right w:val="single" w:color="auto" w:sz="4" w:space="0"/>
            </w:tcBorders>
            <w:vAlign w:val="center"/>
          </w:tcPr>
          <w:p>
            <w:pPr>
              <w:spacing w:line="300" w:lineRule="auto"/>
              <w:jc w:val="center"/>
              <w:rPr>
                <w:rFonts w:ascii="仿宋_GB2312" w:hAnsi="宋体" w:eastAsia="仿宋_GB2312" w:cs="宋体"/>
                <w:color w:val="171717"/>
                <w:sz w:val="18"/>
                <w:szCs w:val="18"/>
              </w:rPr>
            </w:pPr>
            <w:r>
              <w:rPr>
                <w:rFonts w:hint="eastAsia" w:ascii="仿宋_GB2312" w:hAnsi="宋体" w:eastAsia="仿宋_GB2312"/>
                <w:color w:val="171717"/>
                <w:sz w:val="18"/>
                <w:szCs w:val="18"/>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71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c>
          <w:tcPr>
            <w:tcW w:w="680" w:type="dxa"/>
            <w:tcBorders>
              <w:top w:val="nil"/>
              <w:left w:val="nil"/>
              <w:bottom w:val="single" w:color="auto" w:sz="4" w:space="0"/>
              <w:right w:val="single" w:color="auto" w:sz="4" w:space="0"/>
            </w:tcBorders>
            <w:vAlign w:val="center"/>
          </w:tcPr>
          <w:p>
            <w:pPr>
              <w:spacing w:line="300" w:lineRule="auto"/>
              <w:jc w:val="right"/>
              <w:rPr>
                <w:rFonts w:ascii="仿宋_GB2312" w:hAnsi="宋体" w:eastAsia="仿宋_GB2312" w:cs="宋体"/>
                <w:color w:val="171717"/>
                <w:sz w:val="18"/>
                <w:szCs w:val="18"/>
              </w:rPr>
            </w:pPr>
          </w:p>
        </w:tc>
      </w:tr>
    </w:tbl>
    <w:p>
      <w:pPr>
        <w:widowControl/>
        <w:spacing w:line="300" w:lineRule="auto"/>
        <w:outlineLvl w:val="1"/>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spacing w:line="300" w:lineRule="auto"/>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表三：</w:t>
      </w:r>
    </w:p>
    <w:p>
      <w:pPr>
        <w:widowControl/>
        <w:spacing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部门支出总体情况表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9229" w:type="dxa"/>
        <w:jc w:val="center"/>
        <w:tblInd w:w="93" w:type="dxa"/>
        <w:tblLayout w:type="fixed"/>
        <w:tblCellMar>
          <w:top w:w="0" w:type="dxa"/>
          <w:left w:w="108" w:type="dxa"/>
          <w:bottom w:w="0" w:type="dxa"/>
          <w:right w:w="108" w:type="dxa"/>
        </w:tblCellMar>
      </w:tblPr>
      <w:tblGrid>
        <w:gridCol w:w="532"/>
        <w:gridCol w:w="457"/>
        <w:gridCol w:w="457"/>
        <w:gridCol w:w="2519"/>
        <w:gridCol w:w="1800"/>
        <w:gridCol w:w="1801"/>
        <w:gridCol w:w="1663"/>
      </w:tblGrid>
      <w:tr>
        <w:tblPrEx>
          <w:tblLayout w:type="fixed"/>
          <w:tblCellMar>
            <w:top w:w="0" w:type="dxa"/>
            <w:left w:w="108" w:type="dxa"/>
            <w:bottom w:w="0" w:type="dxa"/>
            <w:right w:w="108" w:type="dxa"/>
          </w:tblCellMar>
        </w:tblPrEx>
        <w:trPr>
          <w:trHeight w:val="345" w:hRule="atLeast"/>
          <w:jc w:val="center"/>
        </w:trPr>
        <w:tc>
          <w:tcPr>
            <w:tcW w:w="3965"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264" w:type="dxa"/>
            <w:gridSpan w:val="3"/>
            <w:tcBorders>
              <w:top w:val="single" w:color="auto" w:sz="4" w:space="0"/>
              <w:left w:val="nil"/>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46"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800"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合计</w:t>
            </w:r>
          </w:p>
        </w:tc>
        <w:tc>
          <w:tcPr>
            <w:tcW w:w="180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663"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57"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57"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663"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2519" w:type="dxa"/>
            <w:tcBorders>
              <w:top w:val="nil"/>
              <w:left w:val="nil"/>
              <w:bottom w:val="single" w:color="auto" w:sz="4" w:space="0"/>
              <w:right w:val="single" w:color="auto" w:sz="4" w:space="0"/>
            </w:tcBorders>
            <w:vAlign w:val="center"/>
          </w:tcPr>
          <w:p>
            <w:pPr>
              <w:jc w:val="left"/>
              <w:rPr>
                <w:rFonts w:ascii="仿宋_GB2312" w:hAnsi="宋体" w:eastAsia="仿宋_GB2312"/>
                <w:color w:val="171717"/>
                <w:sz w:val="18"/>
                <w:szCs w:val="18"/>
              </w:rPr>
            </w:pPr>
            <w:r>
              <w:rPr>
                <w:rFonts w:hint="eastAsia" w:ascii="仿宋_GB2312" w:hAnsi="宋体" w:eastAsia="仿宋_GB2312"/>
                <w:color w:val="171717"/>
                <w:sz w:val="18"/>
                <w:szCs w:val="18"/>
              </w:rPr>
              <w:t>行政运行（民主党派及工商联事务）</w:t>
            </w:r>
          </w:p>
        </w:tc>
        <w:tc>
          <w:tcPr>
            <w:tcW w:w="1800"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16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2519"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r>
              <w:rPr>
                <w:rFonts w:hint="eastAsia" w:ascii="仿宋_GB2312" w:hAnsi="宋体" w:eastAsia="仿宋_GB2312"/>
                <w:color w:val="171717"/>
                <w:sz w:val="18"/>
                <w:szCs w:val="18"/>
              </w:rPr>
              <w:t>其他民主党派及工商联事务支出</w:t>
            </w:r>
          </w:p>
        </w:tc>
        <w:tc>
          <w:tcPr>
            <w:tcW w:w="1800"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4.33</w:t>
            </w: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4.33</w:t>
            </w: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2519"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p>
        </w:tc>
        <w:tc>
          <w:tcPr>
            <w:tcW w:w="18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80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8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663"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32"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9"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80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18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54.72</w:t>
            </w:r>
          </w:p>
        </w:tc>
        <w:tc>
          <w:tcPr>
            <w:tcW w:w="1663"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4.33</w:t>
            </w:r>
          </w:p>
        </w:tc>
      </w:tr>
    </w:tbl>
    <w:p>
      <w:pPr>
        <w:widowControl/>
        <w:spacing w:beforeLines="50" w:line="300" w:lineRule="auto"/>
        <w:outlineLvl w:val="1"/>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spacing w:beforeLines="50" w:line="300" w:lineRule="auto"/>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表四：</w:t>
      </w:r>
    </w:p>
    <w:p>
      <w:pPr>
        <w:widowControl/>
        <w:spacing w:beforeLines="50"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财政拨款收支预算总体情况表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9229" w:type="dxa"/>
        <w:jc w:val="center"/>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项</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目</w:t>
            </w:r>
          </w:p>
        </w:tc>
        <w:tc>
          <w:tcPr>
            <w:tcW w:w="1230"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合计</w:t>
            </w:r>
          </w:p>
        </w:tc>
        <w:tc>
          <w:tcPr>
            <w:tcW w:w="2250"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功</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能</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分</w:t>
            </w:r>
            <w:r>
              <w:rPr>
                <w:rFonts w:ascii="仿宋_GB2312" w:hAnsi="宋体" w:eastAsia="仿宋_GB2312" w:cs="宋体"/>
                <w:b/>
                <w:color w:val="171717"/>
                <w:kern w:val="0"/>
                <w:sz w:val="18"/>
                <w:szCs w:val="18"/>
              </w:rPr>
              <w:t xml:space="preserve">  </w:t>
            </w:r>
            <w:r>
              <w:rPr>
                <w:rFonts w:hint="eastAsia" w:ascii="仿宋_GB2312" w:hAnsi="宋体" w:eastAsia="仿宋_GB2312" w:cs="宋体"/>
                <w:b/>
                <w:color w:val="171717"/>
                <w:kern w:val="0"/>
                <w:sz w:val="18"/>
                <w:szCs w:val="18"/>
              </w:rPr>
              <w:t>类</w:t>
            </w:r>
          </w:p>
        </w:tc>
        <w:tc>
          <w:tcPr>
            <w:tcW w:w="1294"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合计</w:t>
            </w:r>
          </w:p>
        </w:tc>
        <w:tc>
          <w:tcPr>
            <w:tcW w:w="1418"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一般公共预算</w:t>
            </w:r>
          </w:p>
        </w:tc>
        <w:tc>
          <w:tcPr>
            <w:tcW w:w="1417"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color w:val="171717"/>
                <w:kern w:val="0"/>
                <w:sz w:val="18"/>
                <w:szCs w:val="18"/>
              </w:rPr>
            </w:pPr>
            <w:r>
              <w:rPr>
                <w:rFonts w:hint="eastAsia" w:ascii="仿宋_GB2312" w:hAnsi="宋体" w:eastAsia="仿宋_GB2312" w:cs="宋体"/>
                <w:b/>
                <w:color w:val="171717"/>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财政拨款（补助）</w:t>
            </w:r>
          </w:p>
        </w:tc>
        <w:tc>
          <w:tcPr>
            <w:tcW w:w="12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201 </w:t>
            </w:r>
            <w:r>
              <w:rPr>
                <w:rFonts w:hint="eastAsia" w:ascii="仿宋_GB2312" w:hAnsi="宋体" w:eastAsia="仿宋_GB2312" w:cs="宋体"/>
                <w:color w:val="171717"/>
                <w:kern w:val="0"/>
                <w:sz w:val="18"/>
                <w:szCs w:val="18"/>
              </w:rPr>
              <w:t>一般公共服务支出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59.05</w:t>
            </w: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59.05</w:t>
            </w: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一般公共预算</w:t>
            </w:r>
          </w:p>
        </w:tc>
        <w:tc>
          <w:tcPr>
            <w:tcW w:w="123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202 </w:t>
            </w:r>
            <w:r>
              <w:rPr>
                <w:rFonts w:hint="eastAsia" w:ascii="仿宋_GB2312" w:hAnsi="宋体" w:eastAsia="仿宋_GB2312" w:cs="宋体"/>
                <w:color w:val="171717"/>
                <w:kern w:val="0"/>
                <w:sz w:val="18"/>
                <w:szCs w:val="18"/>
              </w:rPr>
              <w:t>外交支出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政府性基金预算</w:t>
            </w:r>
          </w:p>
        </w:tc>
        <w:tc>
          <w:tcPr>
            <w:tcW w:w="123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203 </w:t>
            </w:r>
            <w:r>
              <w:rPr>
                <w:rFonts w:hint="eastAsia" w:ascii="仿宋_GB2312" w:hAnsi="宋体" w:eastAsia="仿宋_GB2312" w:cs="宋体"/>
                <w:color w:val="171717"/>
                <w:kern w:val="0"/>
                <w:sz w:val="18"/>
                <w:szCs w:val="18"/>
              </w:rPr>
              <w:t>国防支出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204 </w:t>
            </w:r>
            <w:r>
              <w:rPr>
                <w:rFonts w:hint="eastAsia" w:ascii="仿宋_GB2312" w:hAnsi="宋体" w:eastAsia="仿宋_GB2312" w:cs="宋体"/>
                <w:color w:val="171717"/>
                <w:kern w:val="0"/>
                <w:sz w:val="18"/>
                <w:szCs w:val="18"/>
              </w:rPr>
              <w:t>公共安全支出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205 </w:t>
            </w:r>
            <w:r>
              <w:rPr>
                <w:rFonts w:hint="eastAsia" w:ascii="仿宋_GB2312" w:hAnsi="宋体" w:eastAsia="仿宋_GB2312" w:cs="宋体"/>
                <w:color w:val="171717"/>
                <w:kern w:val="0"/>
                <w:sz w:val="18"/>
                <w:szCs w:val="18"/>
              </w:rPr>
              <w:t>教育支出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206 </w:t>
            </w:r>
            <w:r>
              <w:rPr>
                <w:rFonts w:hint="eastAsia" w:ascii="仿宋_GB2312" w:hAnsi="宋体" w:eastAsia="仿宋_GB2312" w:cs="宋体"/>
                <w:color w:val="171717"/>
                <w:kern w:val="0"/>
                <w:sz w:val="18"/>
                <w:szCs w:val="18"/>
              </w:rPr>
              <w:t>科学技术支出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207 </w:t>
            </w:r>
            <w:r>
              <w:rPr>
                <w:rFonts w:hint="eastAsia" w:ascii="仿宋_GB2312" w:hAnsi="宋体" w:eastAsia="仿宋_GB2312" w:cs="宋体"/>
                <w:color w:val="171717"/>
                <w:kern w:val="0"/>
                <w:sz w:val="18"/>
                <w:szCs w:val="18"/>
              </w:rPr>
              <w:t>文化体育与传媒支出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208 </w:t>
            </w:r>
            <w:r>
              <w:rPr>
                <w:rFonts w:hint="eastAsia" w:ascii="仿宋_GB2312" w:hAnsi="宋体" w:eastAsia="仿宋_GB2312" w:cs="宋体"/>
                <w:color w:val="171717"/>
                <w:kern w:val="0"/>
                <w:sz w:val="18"/>
                <w:szCs w:val="18"/>
              </w:rPr>
              <w:t>社会保障和就业支出</w:t>
            </w:r>
          </w:p>
        </w:tc>
        <w:tc>
          <w:tcPr>
            <w:tcW w:w="129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209 </w:t>
            </w:r>
            <w:r>
              <w:rPr>
                <w:rFonts w:hint="eastAsia" w:ascii="仿宋_GB2312" w:hAnsi="宋体" w:eastAsia="仿宋_GB2312" w:cs="宋体"/>
                <w:color w:val="171717"/>
                <w:kern w:val="0"/>
                <w:sz w:val="18"/>
                <w:szCs w:val="18"/>
              </w:rPr>
              <w:t>社会保险基金支出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210 </w:t>
            </w:r>
            <w:r>
              <w:rPr>
                <w:rFonts w:hint="eastAsia" w:ascii="仿宋_GB2312" w:hAnsi="宋体" w:eastAsia="仿宋_GB2312" w:cs="宋体"/>
                <w:color w:val="171717"/>
                <w:kern w:val="0"/>
                <w:sz w:val="18"/>
                <w:szCs w:val="18"/>
              </w:rPr>
              <w:t>医疗卫生与计划生育支出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211 </w:t>
            </w:r>
            <w:r>
              <w:rPr>
                <w:rFonts w:hint="eastAsia" w:ascii="仿宋_GB2312" w:hAnsi="宋体" w:eastAsia="仿宋_GB2312" w:cs="宋体"/>
                <w:color w:val="171717"/>
                <w:kern w:val="0"/>
                <w:sz w:val="18"/>
                <w:szCs w:val="18"/>
              </w:rPr>
              <w:t>节能环保支出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212 </w:t>
            </w:r>
            <w:r>
              <w:rPr>
                <w:rFonts w:hint="eastAsia" w:ascii="仿宋_GB2312" w:hAnsi="宋体" w:eastAsia="仿宋_GB2312" w:cs="宋体"/>
                <w:color w:val="171717"/>
                <w:kern w:val="0"/>
                <w:sz w:val="18"/>
                <w:szCs w:val="18"/>
              </w:rPr>
              <w:t>城乡社区支出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213 </w:t>
            </w:r>
            <w:r>
              <w:rPr>
                <w:rFonts w:hint="eastAsia" w:ascii="仿宋_GB2312" w:hAnsi="宋体" w:eastAsia="仿宋_GB2312" w:cs="宋体"/>
                <w:color w:val="171717"/>
                <w:kern w:val="0"/>
                <w:sz w:val="18"/>
                <w:szCs w:val="18"/>
              </w:rPr>
              <w:t>农林水支出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214 </w:t>
            </w:r>
            <w:r>
              <w:rPr>
                <w:rFonts w:hint="eastAsia" w:ascii="仿宋_GB2312" w:hAnsi="宋体" w:eastAsia="仿宋_GB2312" w:cs="宋体"/>
                <w:color w:val="171717"/>
                <w:kern w:val="0"/>
                <w:sz w:val="18"/>
                <w:szCs w:val="18"/>
              </w:rPr>
              <w:t>交通运输支出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215 </w:t>
            </w:r>
            <w:r>
              <w:rPr>
                <w:rFonts w:hint="eastAsia" w:ascii="仿宋_GB2312" w:hAnsi="宋体" w:eastAsia="仿宋_GB2312" w:cs="宋体"/>
                <w:color w:val="171717"/>
                <w:kern w:val="0"/>
                <w:sz w:val="18"/>
                <w:szCs w:val="18"/>
              </w:rPr>
              <w:t>资源勘探信息等支出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216 </w:t>
            </w:r>
            <w:r>
              <w:rPr>
                <w:rFonts w:hint="eastAsia" w:ascii="仿宋_GB2312" w:hAnsi="宋体" w:eastAsia="仿宋_GB2312" w:cs="宋体"/>
                <w:color w:val="171717"/>
                <w:kern w:val="0"/>
                <w:sz w:val="18"/>
                <w:szCs w:val="18"/>
              </w:rPr>
              <w:t>商业服务业等支出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217 </w:t>
            </w:r>
            <w:r>
              <w:rPr>
                <w:rFonts w:hint="eastAsia" w:ascii="仿宋_GB2312" w:hAnsi="宋体" w:eastAsia="仿宋_GB2312" w:cs="宋体"/>
                <w:color w:val="171717"/>
                <w:kern w:val="0"/>
                <w:sz w:val="18"/>
                <w:szCs w:val="18"/>
              </w:rPr>
              <w:t>金融支出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219 </w:t>
            </w:r>
            <w:r>
              <w:rPr>
                <w:rFonts w:hint="eastAsia" w:ascii="仿宋_GB2312" w:hAnsi="宋体" w:eastAsia="仿宋_GB2312" w:cs="宋体"/>
                <w:color w:val="171717"/>
                <w:kern w:val="0"/>
                <w:sz w:val="18"/>
                <w:szCs w:val="18"/>
              </w:rPr>
              <w:t>援助其他地区支出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220 </w:t>
            </w:r>
            <w:r>
              <w:rPr>
                <w:rFonts w:hint="eastAsia" w:ascii="仿宋_GB2312" w:hAnsi="宋体" w:eastAsia="仿宋_GB2312" w:cs="宋体"/>
                <w:color w:val="171717"/>
                <w:kern w:val="0"/>
                <w:sz w:val="18"/>
                <w:szCs w:val="18"/>
              </w:rPr>
              <w:t>国土资源气象等支出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221 </w:t>
            </w:r>
            <w:r>
              <w:rPr>
                <w:rFonts w:hint="eastAsia" w:ascii="仿宋_GB2312" w:hAnsi="宋体" w:eastAsia="仿宋_GB2312" w:cs="宋体"/>
                <w:color w:val="171717"/>
                <w:kern w:val="0"/>
                <w:sz w:val="18"/>
                <w:szCs w:val="18"/>
              </w:rPr>
              <w:t>住房保障支出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222 </w:t>
            </w:r>
            <w:r>
              <w:rPr>
                <w:rFonts w:hint="eastAsia" w:ascii="仿宋_GB2312" w:hAnsi="宋体" w:eastAsia="仿宋_GB2312" w:cs="宋体"/>
                <w:color w:val="171717"/>
                <w:kern w:val="0"/>
                <w:sz w:val="18"/>
                <w:szCs w:val="18"/>
              </w:rPr>
              <w:t>粮油物资管理支出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223 </w:t>
            </w:r>
            <w:r>
              <w:rPr>
                <w:rFonts w:hint="eastAsia" w:ascii="仿宋_GB2312" w:hAnsi="宋体" w:eastAsia="仿宋_GB2312" w:cs="宋体"/>
                <w:color w:val="171717"/>
                <w:kern w:val="0"/>
                <w:sz w:val="18"/>
                <w:szCs w:val="18"/>
              </w:rPr>
              <w:t>国有资本经营预算支出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227 </w:t>
            </w:r>
            <w:r>
              <w:rPr>
                <w:rFonts w:hint="eastAsia" w:ascii="仿宋_GB2312" w:hAnsi="宋体" w:eastAsia="仿宋_GB2312" w:cs="宋体"/>
                <w:color w:val="171717"/>
                <w:kern w:val="0"/>
                <w:sz w:val="18"/>
                <w:szCs w:val="18"/>
              </w:rPr>
              <w:t>预备费</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229 </w:t>
            </w:r>
            <w:r>
              <w:rPr>
                <w:rFonts w:hint="eastAsia" w:ascii="仿宋_GB2312" w:hAnsi="宋体" w:eastAsia="仿宋_GB2312" w:cs="宋体"/>
                <w:color w:val="171717"/>
                <w:kern w:val="0"/>
                <w:sz w:val="18"/>
                <w:szCs w:val="18"/>
              </w:rPr>
              <w:t>其他支出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231 </w:t>
            </w:r>
            <w:r>
              <w:rPr>
                <w:rFonts w:hint="eastAsia" w:ascii="仿宋_GB2312" w:hAnsi="宋体" w:eastAsia="仿宋_GB2312" w:cs="宋体"/>
                <w:color w:val="171717"/>
                <w:kern w:val="0"/>
                <w:sz w:val="18"/>
                <w:szCs w:val="18"/>
              </w:rPr>
              <w:t>债务还本支出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232 </w:t>
            </w:r>
            <w:r>
              <w:rPr>
                <w:rFonts w:hint="eastAsia" w:ascii="仿宋_GB2312" w:hAnsi="宋体" w:eastAsia="仿宋_GB2312" w:cs="宋体"/>
                <w:color w:val="171717"/>
                <w:kern w:val="0"/>
                <w:sz w:val="18"/>
                <w:szCs w:val="18"/>
              </w:rPr>
              <w:t>债务付息支出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bottom"/>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233 </w:t>
            </w:r>
            <w:r>
              <w:rPr>
                <w:rFonts w:hint="eastAsia" w:ascii="仿宋_GB2312" w:hAnsi="宋体" w:eastAsia="仿宋_GB2312" w:cs="宋体"/>
                <w:color w:val="171717"/>
                <w:kern w:val="0"/>
                <w:sz w:val="18"/>
                <w:szCs w:val="18"/>
              </w:rPr>
              <w:t>债务发行费支出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小</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230"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59.05</w:t>
            </w: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小</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294" w:type="dxa"/>
            <w:tcBorders>
              <w:top w:val="nil"/>
              <w:left w:val="nil"/>
              <w:bottom w:val="single" w:color="auto" w:sz="4" w:space="0"/>
              <w:right w:val="single" w:color="auto" w:sz="4" w:space="0"/>
            </w:tcBorders>
            <w:vAlign w:val="center"/>
          </w:tcPr>
          <w:p>
            <w:pPr>
              <w:jc w:val="right"/>
            </w:pPr>
            <w:r>
              <w:rPr>
                <w:rFonts w:ascii="仿宋_GB2312" w:hAnsi="宋体" w:eastAsia="仿宋_GB2312"/>
                <w:color w:val="171717"/>
                <w:sz w:val="18"/>
                <w:szCs w:val="18"/>
              </w:rPr>
              <w:t>59.05</w:t>
            </w:r>
          </w:p>
        </w:tc>
        <w:tc>
          <w:tcPr>
            <w:tcW w:w="1418" w:type="dxa"/>
            <w:tcBorders>
              <w:top w:val="nil"/>
              <w:left w:val="nil"/>
              <w:bottom w:val="single" w:color="auto" w:sz="4" w:space="0"/>
              <w:right w:val="single" w:color="auto" w:sz="4" w:space="0"/>
            </w:tcBorders>
            <w:noWrap/>
            <w:vAlign w:val="center"/>
          </w:tcPr>
          <w:p>
            <w:pPr>
              <w:jc w:val="right"/>
            </w:pPr>
            <w:r>
              <w:rPr>
                <w:rFonts w:ascii="仿宋_GB2312" w:hAnsi="宋体" w:eastAsia="仿宋_GB2312"/>
                <w:color w:val="171717"/>
                <w:sz w:val="18"/>
                <w:szCs w:val="18"/>
              </w:rPr>
              <w:t>59.05</w:t>
            </w: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rPr>
                <w:rFonts w:ascii="仿宋_GB2312" w:hAnsi="宋体" w:eastAsia="仿宋_GB2312" w:cs="宋体"/>
                <w:color w:val="171717"/>
                <w:kern w:val="0"/>
                <w:sz w:val="18"/>
                <w:szCs w:val="18"/>
              </w:rPr>
            </w:pPr>
          </w:p>
        </w:tc>
        <w:tc>
          <w:tcPr>
            <w:tcW w:w="1230"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2250" w:type="dxa"/>
            <w:tcBorders>
              <w:top w:val="nil"/>
              <w:left w:val="nil"/>
              <w:bottom w:val="single" w:color="auto" w:sz="4" w:space="0"/>
              <w:right w:val="single" w:color="auto" w:sz="4" w:space="0"/>
            </w:tcBorders>
            <w:noWrap/>
            <w:vAlign w:val="center"/>
          </w:tcPr>
          <w:p>
            <w:pPr>
              <w:widowControl/>
              <w:spacing w:line="300" w:lineRule="auto"/>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 xml:space="preserve">230 </w:t>
            </w:r>
            <w:r>
              <w:rPr>
                <w:rFonts w:hint="eastAsia" w:ascii="仿宋_GB2312" w:hAnsi="宋体" w:eastAsia="仿宋_GB2312" w:cs="宋体"/>
                <w:color w:val="171717"/>
                <w:kern w:val="0"/>
                <w:sz w:val="18"/>
                <w:szCs w:val="18"/>
              </w:rPr>
              <w:t>转移性支出</w:t>
            </w:r>
          </w:p>
        </w:tc>
        <w:tc>
          <w:tcPr>
            <w:tcW w:w="129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收</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入</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230"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59.05</w:t>
            </w:r>
          </w:p>
        </w:tc>
        <w:tc>
          <w:tcPr>
            <w:tcW w:w="2250"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支</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出</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总</w:t>
            </w:r>
            <w:r>
              <w:rPr>
                <w:rFonts w:ascii="仿宋_GB2312" w:hAnsi="宋体" w:eastAsia="仿宋_GB2312" w:cs="宋体"/>
                <w:color w:val="171717"/>
                <w:kern w:val="0"/>
                <w:sz w:val="18"/>
                <w:szCs w:val="18"/>
              </w:rPr>
              <w:t xml:space="preserve">  </w:t>
            </w:r>
            <w:r>
              <w:rPr>
                <w:rFonts w:hint="eastAsia" w:ascii="仿宋_GB2312" w:hAnsi="宋体" w:eastAsia="仿宋_GB2312" w:cs="宋体"/>
                <w:color w:val="171717"/>
                <w:kern w:val="0"/>
                <w:sz w:val="18"/>
                <w:szCs w:val="18"/>
              </w:rPr>
              <w:t>计</w:t>
            </w:r>
          </w:p>
        </w:tc>
        <w:tc>
          <w:tcPr>
            <w:tcW w:w="1294" w:type="dxa"/>
            <w:tcBorders>
              <w:top w:val="nil"/>
              <w:left w:val="nil"/>
              <w:bottom w:val="single" w:color="auto" w:sz="4" w:space="0"/>
              <w:right w:val="single" w:color="auto" w:sz="4" w:space="0"/>
            </w:tcBorders>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c>
          <w:tcPr>
            <w:tcW w:w="1418" w:type="dxa"/>
            <w:tcBorders>
              <w:top w:val="nil"/>
              <w:left w:val="nil"/>
              <w:bottom w:val="single" w:color="auto" w:sz="4" w:space="0"/>
              <w:right w:val="single" w:color="auto" w:sz="4" w:space="0"/>
            </w:tcBorders>
          </w:tcPr>
          <w:p>
            <w:pPr>
              <w:jc w:val="right"/>
              <w:rPr>
                <w:rFonts w:ascii="仿宋_GB2312" w:hAnsi="宋体" w:eastAsia="仿宋_GB2312"/>
                <w:color w:val="171717"/>
                <w:sz w:val="18"/>
                <w:szCs w:val="18"/>
              </w:rPr>
            </w:pPr>
            <w:r>
              <w:rPr>
                <w:rFonts w:ascii="仿宋_GB2312" w:hAnsi="宋体" w:eastAsia="仿宋_GB2312"/>
                <w:color w:val="171717"/>
                <w:sz w:val="18"/>
                <w:szCs w:val="18"/>
              </w:rPr>
              <w:t>59.05</w:t>
            </w: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bl>
    <w:p>
      <w:pPr>
        <w:widowControl/>
        <w:spacing w:line="300" w:lineRule="auto"/>
        <w:jc w:val="left"/>
        <w:outlineLvl w:val="1"/>
        <w:rPr>
          <w:rFonts w:ascii="宋体"/>
          <w:color w:val="171717"/>
          <w:kern w:val="0"/>
          <w:sz w:val="24"/>
        </w:rPr>
      </w:pPr>
    </w:p>
    <w:p>
      <w:pPr>
        <w:widowControl/>
        <w:jc w:val="left"/>
        <w:rPr>
          <w:rFonts w:ascii="宋体"/>
          <w:color w:val="171717"/>
          <w:kern w:val="0"/>
          <w:sz w:val="24"/>
        </w:rPr>
      </w:pPr>
    </w:p>
    <w:p>
      <w:pPr>
        <w:widowControl/>
        <w:spacing w:line="300" w:lineRule="auto"/>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表五：</w:t>
      </w:r>
    </w:p>
    <w:tbl>
      <w:tblPr>
        <w:tblStyle w:val="14"/>
        <w:tblW w:w="9143" w:type="dxa"/>
        <w:jc w:val="center"/>
        <w:tblInd w:w="93" w:type="dxa"/>
        <w:tblLayout w:type="fixed"/>
        <w:tblCellMar>
          <w:top w:w="0" w:type="dxa"/>
          <w:left w:w="108" w:type="dxa"/>
          <w:bottom w:w="0" w:type="dxa"/>
          <w:right w:w="108" w:type="dxa"/>
        </w:tblCellMar>
      </w:tblPr>
      <w:tblGrid>
        <w:gridCol w:w="531"/>
        <w:gridCol w:w="492"/>
        <w:gridCol w:w="457"/>
        <w:gridCol w:w="2510"/>
        <w:gridCol w:w="1684"/>
        <w:gridCol w:w="1768"/>
        <w:gridCol w:w="1701"/>
      </w:tblGrid>
      <w:tr>
        <w:tblPrEx>
          <w:tblLayout w:type="fixed"/>
          <w:tblCellMar>
            <w:top w:w="0" w:type="dxa"/>
            <w:left w:w="108" w:type="dxa"/>
            <w:bottom w:w="0" w:type="dxa"/>
            <w:right w:w="108" w:type="dxa"/>
          </w:tblCellMar>
        </w:tblPrEx>
        <w:trPr>
          <w:trHeight w:val="450" w:hRule="atLeast"/>
          <w:jc w:val="center"/>
        </w:trPr>
        <w:tc>
          <w:tcPr>
            <w:tcW w:w="9143" w:type="dxa"/>
            <w:gridSpan w:val="7"/>
            <w:tcBorders>
              <w:top w:val="nil"/>
              <w:left w:val="nil"/>
              <w:bottom w:val="nil"/>
              <w:right w:val="nil"/>
            </w:tcBorders>
            <w:noWrap/>
            <w:vAlign w:val="center"/>
          </w:tcPr>
          <w:p>
            <w:pPr>
              <w:widowControl/>
              <w:spacing w:line="300" w:lineRule="auto"/>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一般公共预算支出情况表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c>
      </w:tr>
      <w:tr>
        <w:tblPrEx>
          <w:tblLayout w:type="fixed"/>
          <w:tblCellMar>
            <w:top w:w="0" w:type="dxa"/>
            <w:left w:w="108" w:type="dxa"/>
            <w:bottom w:w="0" w:type="dxa"/>
            <w:right w:w="108" w:type="dxa"/>
          </w:tblCellMar>
        </w:tblPrEx>
        <w:trPr>
          <w:trHeight w:val="405" w:hRule="atLeast"/>
          <w:jc w:val="center"/>
        </w:trPr>
        <w:tc>
          <w:tcPr>
            <w:tcW w:w="3990" w:type="dxa"/>
            <w:gridSpan w:val="4"/>
            <w:tcBorders>
              <w:top w:val="single" w:color="auto" w:sz="4" w:space="0"/>
              <w:left w:val="single" w:color="auto" w:sz="4" w:space="0"/>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153" w:type="dxa"/>
            <w:gridSpan w:val="3"/>
            <w:tcBorders>
              <w:top w:val="single" w:color="auto" w:sz="4" w:space="0"/>
              <w:left w:val="nil"/>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80"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768"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92"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57"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76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01</w:t>
            </w: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r>
              <w:rPr>
                <w:rFonts w:hint="eastAsia" w:ascii="仿宋_GB2312" w:hAnsi="宋体" w:eastAsia="仿宋_GB2312"/>
                <w:color w:val="171717"/>
                <w:sz w:val="18"/>
                <w:szCs w:val="18"/>
              </w:rPr>
              <w:t>行政运行（民主党派及工商联事务）</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r>
              <w:rPr>
                <w:rFonts w:hint="eastAsia" w:ascii="仿宋_GB2312" w:hAnsi="宋体" w:eastAsia="仿宋_GB2312"/>
                <w:color w:val="171717"/>
                <w:sz w:val="18"/>
                <w:szCs w:val="18"/>
              </w:rPr>
              <w:t>其他民主党派及工商联事务支出</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4.33</w:t>
            </w: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4.33</w:t>
            </w: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9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45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2510" w:type="dxa"/>
            <w:tcBorders>
              <w:top w:val="nil"/>
              <w:left w:val="nil"/>
              <w:bottom w:val="single" w:color="auto" w:sz="4" w:space="0"/>
              <w:right w:val="single" w:color="auto" w:sz="4" w:space="0"/>
            </w:tcBorders>
            <w:vAlign w:val="center"/>
          </w:tcPr>
          <w:p>
            <w:pPr>
              <w:jc w:val="left"/>
              <w:rPr>
                <w:rFonts w:ascii="仿宋_GB2312" w:hAnsi="宋体" w:eastAsia="仿宋_GB2312" w:cs="宋体"/>
                <w:color w:val="171717"/>
                <w:sz w:val="18"/>
                <w:szCs w:val="18"/>
              </w:rPr>
            </w:pP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olor w:val="171717"/>
                <w:sz w:val="18"/>
                <w:szCs w:val="18"/>
              </w:rPr>
            </w:pPr>
            <w:r>
              <w:rPr>
                <w:rFonts w:ascii="仿宋_GB2312" w:hAnsi="宋体" w:eastAsia="仿宋_GB2312"/>
                <w:color w:val="171717"/>
                <w:sz w:val="18"/>
                <w:szCs w:val="18"/>
              </w:rPr>
              <w:t>54.72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684"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6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31"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92"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510"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684"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59.05</w:t>
            </w:r>
          </w:p>
        </w:tc>
        <w:tc>
          <w:tcPr>
            <w:tcW w:w="176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54.72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4.33</w:t>
            </w:r>
          </w:p>
        </w:tc>
      </w:tr>
    </w:tbl>
    <w:p>
      <w:pPr>
        <w:widowControl/>
        <w:spacing w:line="300" w:lineRule="auto"/>
        <w:jc w:val="left"/>
        <w:outlineLvl w:val="1"/>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spacing w:line="300" w:lineRule="auto"/>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表六：</w:t>
      </w:r>
    </w:p>
    <w:tbl>
      <w:tblPr>
        <w:tblStyle w:val="14"/>
        <w:tblW w:w="9087" w:type="dxa"/>
        <w:jc w:val="center"/>
        <w:tblInd w:w="93" w:type="dxa"/>
        <w:tblLayout w:type="fixed"/>
        <w:tblCellMar>
          <w:top w:w="0" w:type="dxa"/>
          <w:left w:w="108" w:type="dxa"/>
          <w:bottom w:w="0" w:type="dxa"/>
          <w:right w:w="108" w:type="dxa"/>
        </w:tblCellMar>
      </w:tblPr>
      <w:tblGrid>
        <w:gridCol w:w="576"/>
        <w:gridCol w:w="577"/>
        <w:gridCol w:w="2891"/>
        <w:gridCol w:w="1701"/>
        <w:gridCol w:w="1701"/>
        <w:gridCol w:w="164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noWrap/>
            <w:vAlign w:val="center"/>
          </w:tcPr>
          <w:p>
            <w:pPr>
              <w:widowControl/>
              <w:spacing w:line="300" w:lineRule="auto"/>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一般公共预算基本支出情况表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c>
      </w:tr>
      <w:tr>
        <w:tblPrEx>
          <w:tblLayout w:type="fixed"/>
          <w:tblCellMar>
            <w:top w:w="0" w:type="dxa"/>
            <w:left w:w="108" w:type="dxa"/>
            <w:bottom w:w="0" w:type="dxa"/>
            <w:right w:w="108" w:type="dxa"/>
          </w:tblCellMar>
        </w:tblPrEx>
        <w:trPr>
          <w:trHeight w:val="390" w:hRule="atLeast"/>
          <w:jc w:val="center"/>
        </w:trPr>
        <w:tc>
          <w:tcPr>
            <w:tcW w:w="4044" w:type="dxa"/>
            <w:gridSpan w:val="3"/>
            <w:tcBorders>
              <w:top w:val="single" w:color="auto" w:sz="4" w:space="0"/>
              <w:left w:val="single" w:color="auto" w:sz="4" w:space="0"/>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w:t>
            </w:r>
          </w:p>
        </w:tc>
        <w:tc>
          <w:tcPr>
            <w:tcW w:w="5043" w:type="dxa"/>
            <w:gridSpan w:val="3"/>
            <w:tcBorders>
              <w:top w:val="single" w:color="auto" w:sz="4" w:space="0"/>
              <w:left w:val="nil"/>
              <w:bottom w:val="single" w:color="auto" w:sz="4" w:space="0"/>
              <w:right w:val="single" w:color="000000"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53" w:type="dxa"/>
            <w:gridSpan w:val="2"/>
            <w:tcBorders>
              <w:top w:val="single" w:color="auto" w:sz="4" w:space="0"/>
              <w:left w:val="single" w:color="auto" w:sz="4" w:space="0"/>
              <w:bottom w:val="single" w:color="auto" w:sz="4" w:space="0"/>
              <w:right w:val="nil"/>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人员经费</w:t>
            </w:r>
          </w:p>
        </w:tc>
        <w:tc>
          <w:tcPr>
            <w:tcW w:w="164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577"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64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基本工资</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11.04</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11.04</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02</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津贴补贴</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11.97</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11.97</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03</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奖金</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0.92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0.92</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12</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其他社会保障缴费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6.89</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6.89</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08</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机关事业单位基本养老保险缴费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3.23</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3.23</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13</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住房公积金</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3.52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3.52</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301</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99</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其他工资福利支出</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0.07</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0.07</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09</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奖励金</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10.8</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10.8</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01</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办公费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0.26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0.26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303</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07</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邮电费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0.14</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0.14</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31</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公务用车运行维护费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2.47</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2.47</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11</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差旅费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0.47</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0.47</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13</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维修</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护</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费</w:t>
            </w:r>
            <w:r>
              <w:rPr>
                <w:rFonts w:ascii="仿宋_GB2312" w:hAnsi="宋体" w:eastAsia="仿宋_GB2312" w:cs="宋体"/>
                <w:color w:val="171717"/>
                <w:kern w:val="0"/>
                <w:sz w:val="18"/>
                <w:szCs w:val="18"/>
              </w:rPr>
              <w:t>(</w:t>
            </w:r>
            <w:r>
              <w:rPr>
                <w:rFonts w:hint="eastAsia" w:ascii="仿宋_GB2312" w:hAnsi="宋体" w:eastAsia="仿宋_GB2312" w:cs="宋体"/>
                <w:color w:val="171717"/>
                <w:kern w:val="0"/>
                <w:sz w:val="18"/>
                <w:szCs w:val="18"/>
              </w:rPr>
              <w:t>含其他维修</w:t>
            </w:r>
            <w:r>
              <w:rPr>
                <w:rFonts w:ascii="仿宋_GB2312" w:hAnsi="宋体" w:eastAsia="仿宋_GB2312" w:cs="宋体"/>
                <w:color w:val="171717"/>
                <w:kern w:val="0"/>
                <w:sz w:val="18"/>
                <w:szCs w:val="18"/>
              </w:rPr>
              <w:t>)</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0.06</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0.06</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16</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培训费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0.22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0.22</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17</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公务接待费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0.01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28</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工会经费</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0.15</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0.15</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29</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福利费</w:t>
            </w:r>
          </w:p>
        </w:tc>
        <w:tc>
          <w:tcPr>
            <w:tcW w:w="1701" w:type="dxa"/>
            <w:tcBorders>
              <w:top w:val="nil"/>
              <w:left w:val="nil"/>
              <w:bottom w:val="single" w:color="auto" w:sz="4" w:space="0"/>
              <w:right w:val="single" w:color="auto" w:sz="4" w:space="0"/>
            </w:tcBorders>
            <w:vAlign w:val="center"/>
          </w:tcPr>
          <w:p>
            <w:pPr>
              <w:ind w:right="90"/>
              <w:jc w:val="right"/>
              <w:rPr>
                <w:rFonts w:ascii="仿宋_GB2312" w:hAnsi="宋体" w:eastAsia="仿宋_GB2312" w:cs="宋体"/>
                <w:color w:val="171717"/>
                <w:sz w:val="18"/>
                <w:szCs w:val="18"/>
              </w:rPr>
            </w:pPr>
            <w:r>
              <w:rPr>
                <w:rFonts w:ascii="仿宋_GB2312" w:eastAsia="仿宋_GB2312"/>
                <w:color w:val="171717"/>
                <w:sz w:val="18"/>
                <w:szCs w:val="18"/>
              </w:rPr>
              <w:t>0.61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0.61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302</w:t>
            </w: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99</w:t>
            </w: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其他商品服务支出</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1.61</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1.61</w:t>
            </w: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暖气费</w:t>
            </w: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0.28</w:t>
            </w: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0.28</w:t>
            </w: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64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76"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57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1"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color w:val="171717"/>
                <w:kern w:val="0"/>
                <w:sz w:val="18"/>
                <w:szCs w:val="18"/>
              </w:rPr>
            </w:pPr>
            <w:r>
              <w:rPr>
                <w:rFonts w:hint="eastAsia" w:ascii="仿宋_GB2312" w:hAnsi="宋体" w:eastAsia="仿宋_GB2312" w:cs="宋体"/>
                <w:bCs/>
                <w:color w:val="171717"/>
                <w:kern w:val="0"/>
                <w:sz w:val="18"/>
                <w:szCs w:val="18"/>
              </w:rPr>
              <w:t>合计</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54.72</w:t>
            </w:r>
          </w:p>
        </w:tc>
        <w:tc>
          <w:tcPr>
            <w:tcW w:w="1701" w:type="dxa"/>
            <w:tcBorders>
              <w:top w:val="nil"/>
              <w:left w:val="nil"/>
              <w:bottom w:val="single" w:color="auto" w:sz="4" w:space="0"/>
              <w:right w:val="single" w:color="auto" w:sz="4" w:space="0"/>
            </w:tcBorders>
            <w:vAlign w:val="center"/>
          </w:tcPr>
          <w:p>
            <w:pPr>
              <w:jc w:val="right"/>
              <w:rPr>
                <w:rFonts w:ascii="仿宋_GB2312" w:hAnsi="宋体" w:eastAsia="仿宋_GB2312"/>
                <w:color w:val="171717"/>
                <w:sz w:val="18"/>
                <w:szCs w:val="18"/>
              </w:rPr>
            </w:pPr>
            <w:r>
              <w:rPr>
                <w:rFonts w:ascii="仿宋_GB2312" w:hAnsi="宋体" w:eastAsia="仿宋_GB2312"/>
                <w:color w:val="171717"/>
                <w:sz w:val="18"/>
                <w:szCs w:val="18"/>
              </w:rPr>
              <w:t>48.72</w:t>
            </w:r>
          </w:p>
        </w:tc>
        <w:tc>
          <w:tcPr>
            <w:tcW w:w="1641"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171717"/>
                <w:sz w:val="18"/>
                <w:szCs w:val="18"/>
              </w:rPr>
            </w:pPr>
            <w:r>
              <w:rPr>
                <w:rFonts w:ascii="仿宋_GB2312" w:eastAsia="仿宋_GB2312"/>
                <w:color w:val="171717"/>
                <w:sz w:val="18"/>
                <w:szCs w:val="18"/>
              </w:rPr>
              <w:t>6</w:t>
            </w:r>
          </w:p>
        </w:tc>
      </w:tr>
    </w:tbl>
    <w:p>
      <w:pPr>
        <w:widowControl/>
        <w:spacing w:line="300" w:lineRule="auto"/>
        <w:jc w:val="left"/>
        <w:outlineLvl w:val="1"/>
        <w:rPr>
          <w:rFonts w:ascii="宋体"/>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spacing w:line="300" w:lineRule="auto"/>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表七：</w:t>
      </w:r>
    </w:p>
    <w:tbl>
      <w:tblPr>
        <w:tblStyle w:val="14"/>
        <w:tblW w:w="10403" w:type="dxa"/>
        <w:jc w:val="center"/>
        <w:tblInd w:w="0" w:type="dxa"/>
        <w:tblLayout w:type="fixed"/>
        <w:tblCellMar>
          <w:top w:w="0" w:type="dxa"/>
          <w:left w:w="108" w:type="dxa"/>
          <w:bottom w:w="0" w:type="dxa"/>
          <w:right w:w="108" w:type="dxa"/>
        </w:tblCellMar>
      </w:tblPr>
      <w:tblGrid>
        <w:gridCol w:w="10"/>
        <w:gridCol w:w="757"/>
        <w:gridCol w:w="457"/>
        <w:gridCol w:w="457"/>
        <w:gridCol w:w="851"/>
        <w:gridCol w:w="1456"/>
        <w:gridCol w:w="750"/>
        <w:gridCol w:w="601"/>
        <w:gridCol w:w="536"/>
        <w:gridCol w:w="652"/>
        <w:gridCol w:w="652"/>
        <w:gridCol w:w="698"/>
        <w:gridCol w:w="457"/>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10" w:type="dxa"/>
          <w:wAfter w:w="68" w:type="dxa"/>
          <w:trHeight w:val="375" w:hRule="atLeast"/>
          <w:jc w:val="center"/>
        </w:trPr>
        <w:tc>
          <w:tcPr>
            <w:tcW w:w="10325" w:type="dxa"/>
            <w:gridSpan w:val="16"/>
            <w:tcBorders>
              <w:top w:val="nil"/>
              <w:left w:val="nil"/>
              <w:bottom w:val="nil"/>
              <w:right w:val="nil"/>
            </w:tcBorders>
            <w:noWrap/>
            <w:vAlign w:val="center"/>
          </w:tcPr>
          <w:p>
            <w:pPr>
              <w:widowControl/>
              <w:spacing w:line="300" w:lineRule="auto"/>
              <w:jc w:val="center"/>
              <w:rPr>
                <w:rFonts w:ascii="仿宋_GB2312" w:hAnsi="宋体" w:eastAsia="仿宋_GB2312" w:cs="宋体"/>
                <w:b/>
                <w:bCs/>
                <w:color w:val="171717"/>
                <w:kern w:val="0"/>
                <w:sz w:val="32"/>
                <w:szCs w:val="32"/>
              </w:rPr>
            </w:pPr>
            <w:r>
              <w:rPr>
                <w:rFonts w:hint="eastAsia" w:ascii="仿宋_GB2312" w:hAnsi="宋体" w:eastAsia="仿宋_GB2312" w:cs="宋体"/>
                <w:b/>
                <w:bCs/>
                <w:color w:val="171717"/>
                <w:kern w:val="0"/>
                <w:sz w:val="32"/>
                <w:szCs w:val="32"/>
              </w:rPr>
              <w:t>一般公共预算项目支出情况表</w:t>
            </w:r>
          </w:p>
          <w:p>
            <w:pPr>
              <w:widowControl/>
              <w:spacing w:line="300" w:lineRule="auto"/>
              <w:jc w:val="center"/>
              <w:rPr>
                <w:rFonts w:ascii="仿宋_GB2312" w:hAnsi="宋体" w:eastAsia="仿宋_GB2312" w:cs="宋体"/>
                <w:b/>
                <w:bCs/>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681" w:type="dxa"/>
            <w:gridSpan w:val="4"/>
            <w:noWrap/>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科目编码</w:t>
            </w:r>
          </w:p>
        </w:tc>
        <w:tc>
          <w:tcPr>
            <w:tcW w:w="851" w:type="dxa"/>
            <w:vMerge w:val="restart"/>
            <w:noWrap/>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科目</w:t>
            </w:r>
          </w:p>
        </w:tc>
        <w:tc>
          <w:tcPr>
            <w:tcW w:w="1456" w:type="dxa"/>
            <w:vMerge w:val="restart"/>
            <w:noWrap/>
            <w:vAlign w:val="center"/>
          </w:tcPr>
          <w:p>
            <w:pPr>
              <w:spacing w:line="300" w:lineRule="auto"/>
              <w:jc w:val="center"/>
              <w:rPr>
                <w:rFonts w:ascii="仿宋_GB2312" w:hAnsi="宋体" w:eastAsia="仿宋_GB2312"/>
                <w:color w:val="171717"/>
                <w:sz w:val="18"/>
                <w:szCs w:val="18"/>
              </w:rPr>
            </w:pPr>
            <w:r>
              <w:rPr>
                <w:rFonts w:hint="eastAsia" w:ascii="仿宋_GB2312" w:hAnsi="宋体" w:eastAsia="仿宋_GB2312"/>
                <w:b/>
                <w:color w:val="171717"/>
                <w:kern w:val="0"/>
                <w:sz w:val="18"/>
                <w:szCs w:val="18"/>
              </w:rPr>
              <w:t>项目名称</w:t>
            </w:r>
          </w:p>
        </w:tc>
        <w:tc>
          <w:tcPr>
            <w:tcW w:w="750"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项目支出合计</w:t>
            </w:r>
          </w:p>
        </w:tc>
        <w:tc>
          <w:tcPr>
            <w:tcW w:w="601"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工资福利支出</w:t>
            </w:r>
          </w:p>
        </w:tc>
        <w:tc>
          <w:tcPr>
            <w:tcW w:w="536"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商品和服务支出</w:t>
            </w:r>
          </w:p>
        </w:tc>
        <w:tc>
          <w:tcPr>
            <w:tcW w:w="652"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对个人和家庭的补助</w:t>
            </w:r>
          </w:p>
        </w:tc>
        <w:tc>
          <w:tcPr>
            <w:tcW w:w="652"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债务利息及费用支出</w:t>
            </w:r>
          </w:p>
        </w:tc>
        <w:tc>
          <w:tcPr>
            <w:tcW w:w="698"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资本性支出（基本建设）</w:t>
            </w:r>
          </w:p>
        </w:tc>
        <w:tc>
          <w:tcPr>
            <w:tcW w:w="457"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资本性支出</w:t>
            </w:r>
          </w:p>
        </w:tc>
        <w:tc>
          <w:tcPr>
            <w:tcW w:w="698"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对企业补助（基本建设）</w:t>
            </w:r>
          </w:p>
        </w:tc>
        <w:tc>
          <w:tcPr>
            <w:tcW w:w="457"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对企业补助</w:t>
            </w:r>
          </w:p>
        </w:tc>
        <w:tc>
          <w:tcPr>
            <w:tcW w:w="457" w:type="dxa"/>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对社会保障基金补助</w:t>
            </w:r>
          </w:p>
        </w:tc>
        <w:tc>
          <w:tcPr>
            <w:tcW w:w="457" w:type="dxa"/>
            <w:gridSpan w:val="2"/>
            <w:vMerge w:val="restart"/>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767" w:type="dxa"/>
            <w:gridSpan w:val="2"/>
            <w:noWrap/>
            <w:vAlign w:val="center"/>
          </w:tcPr>
          <w:p>
            <w:pPr>
              <w:widowControl/>
              <w:spacing w:line="300" w:lineRule="auto"/>
              <w:jc w:val="center"/>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类</w:t>
            </w:r>
          </w:p>
        </w:tc>
        <w:tc>
          <w:tcPr>
            <w:tcW w:w="457" w:type="dxa"/>
            <w:noWrap/>
            <w:vAlign w:val="center"/>
          </w:tcPr>
          <w:p>
            <w:pPr>
              <w:widowControl/>
              <w:spacing w:line="300" w:lineRule="auto"/>
              <w:jc w:val="left"/>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款</w:t>
            </w:r>
          </w:p>
        </w:tc>
        <w:tc>
          <w:tcPr>
            <w:tcW w:w="457" w:type="dxa"/>
            <w:noWrap/>
            <w:vAlign w:val="center"/>
          </w:tcPr>
          <w:p>
            <w:pPr>
              <w:widowControl/>
              <w:spacing w:line="300" w:lineRule="auto"/>
              <w:jc w:val="left"/>
              <w:outlineLvl w:val="1"/>
              <w:rPr>
                <w:rFonts w:ascii="仿宋_GB2312" w:hAnsi="宋体" w:eastAsia="仿宋_GB2312"/>
                <w:b/>
                <w:color w:val="171717"/>
                <w:kern w:val="0"/>
                <w:sz w:val="18"/>
                <w:szCs w:val="18"/>
              </w:rPr>
            </w:pPr>
            <w:r>
              <w:rPr>
                <w:rFonts w:hint="eastAsia" w:ascii="仿宋_GB2312" w:hAnsi="宋体" w:eastAsia="仿宋_GB2312"/>
                <w:b/>
                <w:color w:val="171717"/>
                <w:kern w:val="0"/>
                <w:sz w:val="18"/>
                <w:szCs w:val="18"/>
              </w:rPr>
              <w:t>项</w:t>
            </w:r>
          </w:p>
        </w:tc>
        <w:tc>
          <w:tcPr>
            <w:tcW w:w="851" w:type="dxa"/>
            <w:vMerge w:val="continue"/>
            <w:vAlign w:val="center"/>
          </w:tcPr>
          <w:p>
            <w:pPr>
              <w:widowControl/>
              <w:spacing w:line="300" w:lineRule="auto"/>
              <w:jc w:val="left"/>
              <w:outlineLvl w:val="1"/>
              <w:rPr>
                <w:rFonts w:ascii="仿宋_GB2312" w:hAnsi="宋体" w:eastAsia="仿宋_GB2312"/>
                <w:b/>
                <w:color w:val="171717"/>
                <w:kern w:val="0"/>
                <w:sz w:val="18"/>
                <w:szCs w:val="18"/>
              </w:rPr>
            </w:pPr>
          </w:p>
        </w:tc>
        <w:tc>
          <w:tcPr>
            <w:tcW w:w="1456"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750"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601"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536"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652"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652"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698"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457"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698"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457"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457" w:type="dxa"/>
            <w:vMerge w:val="continue"/>
          </w:tcPr>
          <w:p>
            <w:pPr>
              <w:widowControl/>
              <w:spacing w:line="300" w:lineRule="auto"/>
              <w:jc w:val="left"/>
              <w:outlineLvl w:val="1"/>
              <w:rPr>
                <w:rFonts w:ascii="仿宋_GB2312" w:hAnsi="宋体" w:eastAsia="仿宋_GB2312"/>
                <w:b/>
                <w:color w:val="171717"/>
                <w:kern w:val="0"/>
                <w:sz w:val="18"/>
                <w:szCs w:val="18"/>
              </w:rPr>
            </w:pPr>
          </w:p>
        </w:tc>
        <w:tc>
          <w:tcPr>
            <w:tcW w:w="457" w:type="dxa"/>
            <w:gridSpan w:val="2"/>
            <w:vMerge w:val="continue"/>
          </w:tcPr>
          <w:p>
            <w:pPr>
              <w:widowControl/>
              <w:spacing w:line="300" w:lineRule="auto"/>
              <w:jc w:val="left"/>
              <w:outlineLvl w:val="1"/>
              <w:rPr>
                <w:rFonts w:ascii="仿宋_GB2312" w:hAnsi="宋体" w:eastAsia="仿宋_GB2312"/>
                <w:b/>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57"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851" w:type="dxa"/>
            <w:vAlign w:val="center"/>
          </w:tcPr>
          <w:p>
            <w:pPr>
              <w:rPr>
                <w:rFonts w:ascii="仿宋_GB2312" w:hAnsi="宋体" w:eastAsia="仿宋_GB2312"/>
                <w:color w:val="171717"/>
                <w:sz w:val="18"/>
                <w:szCs w:val="18"/>
              </w:rPr>
            </w:pPr>
            <w:r>
              <w:rPr>
                <w:rFonts w:ascii="仿宋_GB2312" w:hAnsi="宋体" w:eastAsia="仿宋_GB2312"/>
                <w:color w:val="171717"/>
                <w:sz w:val="18"/>
                <w:szCs w:val="18"/>
              </w:rPr>
              <w:t xml:space="preserve">  </w:t>
            </w:r>
            <w:r>
              <w:rPr>
                <w:rFonts w:hint="eastAsia" w:ascii="仿宋_GB2312" w:hAnsi="宋体" w:eastAsia="仿宋_GB2312"/>
                <w:color w:val="171717"/>
                <w:sz w:val="18"/>
                <w:szCs w:val="18"/>
              </w:rPr>
              <w:t>其他民主党派及工商联事务支出</w:t>
            </w:r>
          </w:p>
        </w:tc>
        <w:tc>
          <w:tcPr>
            <w:tcW w:w="1456" w:type="dxa"/>
            <w:vAlign w:val="center"/>
          </w:tcPr>
          <w:p>
            <w:pPr>
              <w:rPr>
                <w:rFonts w:ascii="仿宋_GB2312" w:hAnsi="宋体" w:eastAsia="仿宋_GB2312"/>
                <w:color w:val="171717"/>
                <w:sz w:val="18"/>
                <w:szCs w:val="18"/>
              </w:rPr>
            </w:pPr>
            <w:r>
              <w:rPr>
                <w:rFonts w:hint="eastAsia" w:ascii="仿宋_GB2312" w:hAnsi="宋体" w:eastAsia="仿宋_GB2312"/>
                <w:color w:val="171717"/>
                <w:sz w:val="18"/>
                <w:szCs w:val="18"/>
              </w:rPr>
              <w:t>临时聘用司机、安保等人员维稳补助</w:t>
            </w:r>
          </w:p>
        </w:tc>
        <w:tc>
          <w:tcPr>
            <w:tcW w:w="750"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1.2</w:t>
            </w:r>
          </w:p>
        </w:tc>
        <w:tc>
          <w:tcPr>
            <w:tcW w:w="601"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536"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1.2</w:t>
            </w: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201</w:t>
            </w:r>
          </w:p>
        </w:tc>
        <w:tc>
          <w:tcPr>
            <w:tcW w:w="457"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28</w:t>
            </w:r>
          </w:p>
        </w:tc>
        <w:tc>
          <w:tcPr>
            <w:tcW w:w="457"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99</w:t>
            </w:r>
          </w:p>
        </w:tc>
        <w:tc>
          <w:tcPr>
            <w:tcW w:w="851" w:type="dxa"/>
            <w:vAlign w:val="center"/>
          </w:tcPr>
          <w:p>
            <w:pPr>
              <w:rPr>
                <w:rFonts w:ascii="仿宋_GB2312" w:hAnsi="宋体" w:eastAsia="仿宋_GB2312"/>
                <w:color w:val="171717"/>
                <w:sz w:val="18"/>
                <w:szCs w:val="18"/>
              </w:rPr>
            </w:pPr>
            <w:r>
              <w:rPr>
                <w:rFonts w:hint="eastAsia" w:ascii="仿宋_GB2312" w:hAnsi="宋体" w:eastAsia="仿宋_GB2312"/>
                <w:color w:val="171717"/>
                <w:sz w:val="18"/>
                <w:szCs w:val="18"/>
              </w:rPr>
              <w:t>其他民主党派及工商联事务支出</w:t>
            </w:r>
          </w:p>
        </w:tc>
        <w:tc>
          <w:tcPr>
            <w:tcW w:w="1456" w:type="dxa"/>
            <w:vAlign w:val="center"/>
          </w:tcPr>
          <w:p>
            <w:pPr>
              <w:rPr>
                <w:rFonts w:ascii="仿宋_GB2312" w:hAnsi="宋体" w:eastAsia="仿宋_GB2312"/>
                <w:color w:val="171717"/>
                <w:sz w:val="18"/>
                <w:szCs w:val="18"/>
              </w:rPr>
            </w:pPr>
            <w:r>
              <w:rPr>
                <w:rFonts w:ascii="仿宋_GB2312" w:hAnsi="宋体" w:eastAsia="仿宋_GB2312"/>
                <w:color w:val="171717"/>
                <w:sz w:val="18"/>
                <w:szCs w:val="18"/>
              </w:rPr>
              <w:t>2016</w:t>
            </w:r>
            <w:r>
              <w:rPr>
                <w:rFonts w:hint="eastAsia" w:ascii="仿宋_GB2312" w:hAnsi="宋体" w:eastAsia="仿宋_GB2312"/>
                <w:color w:val="171717"/>
                <w:sz w:val="18"/>
                <w:szCs w:val="18"/>
              </w:rPr>
              <w:t>年临时聘用人员经费</w:t>
            </w:r>
          </w:p>
        </w:tc>
        <w:tc>
          <w:tcPr>
            <w:tcW w:w="750"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3.13</w:t>
            </w:r>
          </w:p>
        </w:tc>
        <w:tc>
          <w:tcPr>
            <w:tcW w:w="601"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3.13</w:t>
            </w:r>
          </w:p>
        </w:tc>
        <w:tc>
          <w:tcPr>
            <w:tcW w:w="536"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0</w:t>
            </w: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851" w:type="dxa"/>
            <w:vAlign w:val="center"/>
          </w:tcPr>
          <w:p>
            <w:pPr>
              <w:widowControl/>
              <w:spacing w:line="300" w:lineRule="auto"/>
              <w:outlineLvl w:val="1"/>
              <w:rPr>
                <w:rFonts w:ascii="仿宋_GB2312" w:hAnsi="宋体" w:eastAsia="仿宋_GB2312"/>
                <w:color w:val="171717"/>
                <w:kern w:val="0"/>
                <w:sz w:val="18"/>
                <w:szCs w:val="18"/>
              </w:rPr>
            </w:pPr>
          </w:p>
        </w:tc>
        <w:tc>
          <w:tcPr>
            <w:tcW w:w="1456" w:type="dxa"/>
            <w:vAlign w:val="center"/>
          </w:tcPr>
          <w:p>
            <w:pPr>
              <w:widowControl/>
              <w:spacing w:line="300" w:lineRule="auto"/>
              <w:outlineLvl w:val="1"/>
              <w:rPr>
                <w:rFonts w:ascii="仿宋_GB2312" w:hAnsi="宋体" w:eastAsia="仿宋_GB2312"/>
                <w:color w:val="171717"/>
                <w:kern w:val="0"/>
                <w:sz w:val="18"/>
                <w:szCs w:val="18"/>
              </w:rPr>
            </w:pPr>
          </w:p>
        </w:tc>
        <w:tc>
          <w:tcPr>
            <w:tcW w:w="750" w:type="dxa"/>
            <w:vAlign w:val="center"/>
          </w:tcPr>
          <w:p>
            <w:pPr>
              <w:widowControl/>
              <w:spacing w:line="300" w:lineRule="auto"/>
              <w:jc w:val="right"/>
              <w:outlineLvl w:val="1"/>
              <w:rPr>
                <w:rFonts w:ascii="仿宋_GB2312" w:hAnsi="宋体" w:eastAsia="仿宋_GB2312"/>
                <w:color w:val="171717"/>
                <w:kern w:val="0"/>
                <w:sz w:val="18"/>
                <w:szCs w:val="18"/>
              </w:rPr>
            </w:pPr>
          </w:p>
        </w:tc>
        <w:tc>
          <w:tcPr>
            <w:tcW w:w="601" w:type="dxa"/>
            <w:vAlign w:val="center"/>
          </w:tcPr>
          <w:p>
            <w:pPr>
              <w:widowControl/>
              <w:spacing w:line="300" w:lineRule="auto"/>
              <w:jc w:val="right"/>
              <w:outlineLvl w:val="1"/>
              <w:rPr>
                <w:rFonts w:ascii="仿宋_GB2312" w:hAnsi="宋体" w:eastAsia="仿宋_GB2312"/>
                <w:color w:val="171717"/>
                <w:kern w:val="0"/>
                <w:sz w:val="18"/>
                <w:szCs w:val="18"/>
              </w:rPr>
            </w:pPr>
          </w:p>
        </w:tc>
        <w:tc>
          <w:tcPr>
            <w:tcW w:w="536"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851" w:type="dxa"/>
            <w:vAlign w:val="center"/>
          </w:tcPr>
          <w:p>
            <w:pPr>
              <w:widowControl/>
              <w:spacing w:line="300" w:lineRule="auto"/>
              <w:outlineLvl w:val="1"/>
              <w:rPr>
                <w:rFonts w:ascii="仿宋_GB2312" w:hAnsi="宋体" w:eastAsia="仿宋_GB2312"/>
                <w:color w:val="171717"/>
                <w:kern w:val="0"/>
                <w:sz w:val="18"/>
                <w:szCs w:val="18"/>
              </w:rPr>
            </w:pPr>
          </w:p>
        </w:tc>
        <w:tc>
          <w:tcPr>
            <w:tcW w:w="1456" w:type="dxa"/>
            <w:vAlign w:val="center"/>
          </w:tcPr>
          <w:p>
            <w:pPr>
              <w:widowControl/>
              <w:spacing w:line="300" w:lineRule="auto"/>
              <w:outlineLvl w:val="1"/>
              <w:rPr>
                <w:rFonts w:ascii="仿宋_GB2312" w:hAnsi="宋体" w:eastAsia="仿宋_GB2312"/>
                <w:color w:val="171717"/>
                <w:kern w:val="0"/>
                <w:sz w:val="18"/>
                <w:szCs w:val="18"/>
              </w:rPr>
            </w:pPr>
          </w:p>
        </w:tc>
        <w:tc>
          <w:tcPr>
            <w:tcW w:w="750" w:type="dxa"/>
            <w:vAlign w:val="center"/>
          </w:tcPr>
          <w:p>
            <w:pPr>
              <w:widowControl/>
              <w:spacing w:line="300" w:lineRule="auto"/>
              <w:jc w:val="right"/>
              <w:outlineLvl w:val="1"/>
              <w:rPr>
                <w:rFonts w:ascii="仿宋_GB2312" w:hAnsi="宋体" w:eastAsia="仿宋_GB2312"/>
                <w:color w:val="171717"/>
                <w:kern w:val="0"/>
                <w:sz w:val="18"/>
                <w:szCs w:val="18"/>
              </w:rPr>
            </w:pPr>
          </w:p>
        </w:tc>
        <w:tc>
          <w:tcPr>
            <w:tcW w:w="601" w:type="dxa"/>
            <w:vAlign w:val="center"/>
          </w:tcPr>
          <w:p>
            <w:pPr>
              <w:widowControl/>
              <w:spacing w:line="300" w:lineRule="auto"/>
              <w:jc w:val="right"/>
              <w:outlineLvl w:val="1"/>
              <w:rPr>
                <w:rFonts w:ascii="仿宋_GB2312" w:hAnsi="宋体" w:eastAsia="仿宋_GB2312"/>
                <w:color w:val="171717"/>
                <w:kern w:val="0"/>
                <w:sz w:val="18"/>
                <w:szCs w:val="18"/>
              </w:rPr>
            </w:pPr>
          </w:p>
        </w:tc>
        <w:tc>
          <w:tcPr>
            <w:tcW w:w="536"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851" w:type="dxa"/>
            <w:vAlign w:val="center"/>
          </w:tcPr>
          <w:p>
            <w:pPr>
              <w:widowControl/>
              <w:spacing w:line="300" w:lineRule="auto"/>
              <w:outlineLvl w:val="1"/>
              <w:rPr>
                <w:rFonts w:ascii="仿宋_GB2312" w:hAnsi="宋体" w:eastAsia="仿宋_GB2312"/>
                <w:color w:val="171717"/>
                <w:kern w:val="0"/>
                <w:sz w:val="18"/>
                <w:szCs w:val="18"/>
              </w:rPr>
            </w:pPr>
          </w:p>
        </w:tc>
        <w:tc>
          <w:tcPr>
            <w:tcW w:w="1456" w:type="dxa"/>
            <w:vAlign w:val="center"/>
          </w:tcPr>
          <w:p>
            <w:pPr>
              <w:widowControl/>
              <w:spacing w:line="300" w:lineRule="auto"/>
              <w:outlineLvl w:val="1"/>
              <w:rPr>
                <w:rFonts w:ascii="仿宋_GB2312" w:hAnsi="宋体" w:eastAsia="仿宋_GB2312"/>
                <w:color w:val="171717"/>
                <w:kern w:val="0"/>
                <w:sz w:val="18"/>
                <w:szCs w:val="18"/>
              </w:rPr>
            </w:pPr>
          </w:p>
        </w:tc>
        <w:tc>
          <w:tcPr>
            <w:tcW w:w="750" w:type="dxa"/>
            <w:vAlign w:val="center"/>
          </w:tcPr>
          <w:p>
            <w:pPr>
              <w:widowControl/>
              <w:spacing w:line="300" w:lineRule="auto"/>
              <w:jc w:val="right"/>
              <w:outlineLvl w:val="1"/>
              <w:rPr>
                <w:rFonts w:ascii="仿宋_GB2312" w:hAnsi="宋体" w:eastAsia="仿宋_GB2312"/>
                <w:color w:val="171717"/>
                <w:kern w:val="0"/>
                <w:sz w:val="18"/>
                <w:szCs w:val="18"/>
              </w:rPr>
            </w:pPr>
          </w:p>
        </w:tc>
        <w:tc>
          <w:tcPr>
            <w:tcW w:w="601" w:type="dxa"/>
            <w:vAlign w:val="center"/>
          </w:tcPr>
          <w:p>
            <w:pPr>
              <w:widowControl/>
              <w:spacing w:line="300" w:lineRule="auto"/>
              <w:jc w:val="right"/>
              <w:outlineLvl w:val="1"/>
              <w:rPr>
                <w:rFonts w:ascii="仿宋_GB2312" w:hAnsi="宋体" w:eastAsia="仿宋_GB2312"/>
                <w:color w:val="171717"/>
                <w:kern w:val="0"/>
                <w:sz w:val="18"/>
                <w:szCs w:val="18"/>
              </w:rPr>
            </w:pPr>
          </w:p>
        </w:tc>
        <w:tc>
          <w:tcPr>
            <w:tcW w:w="536"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76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851" w:type="dxa"/>
          </w:tcPr>
          <w:p>
            <w:pPr>
              <w:widowControl/>
              <w:spacing w:line="300" w:lineRule="auto"/>
              <w:jc w:val="left"/>
              <w:outlineLvl w:val="1"/>
              <w:rPr>
                <w:rFonts w:ascii="仿宋_GB2312" w:hAnsi="宋体" w:eastAsia="仿宋_GB2312"/>
                <w:color w:val="171717"/>
                <w:kern w:val="0"/>
                <w:sz w:val="18"/>
                <w:szCs w:val="18"/>
              </w:rPr>
            </w:pPr>
          </w:p>
        </w:tc>
        <w:tc>
          <w:tcPr>
            <w:tcW w:w="1456" w:type="dxa"/>
            <w:vAlign w:val="center"/>
          </w:tcPr>
          <w:p>
            <w:pPr>
              <w:widowControl/>
              <w:spacing w:line="300" w:lineRule="auto"/>
              <w:jc w:val="center"/>
              <w:outlineLvl w:val="1"/>
              <w:rPr>
                <w:rFonts w:ascii="仿宋_GB2312" w:hAnsi="宋体" w:eastAsia="仿宋_GB2312"/>
                <w:color w:val="171717"/>
                <w:kern w:val="0"/>
                <w:sz w:val="18"/>
                <w:szCs w:val="18"/>
              </w:rPr>
            </w:pPr>
            <w:r>
              <w:rPr>
                <w:rFonts w:hint="eastAsia" w:ascii="仿宋_GB2312" w:hAnsi="宋体" w:eastAsia="仿宋_GB2312"/>
                <w:color w:val="171717"/>
                <w:kern w:val="0"/>
                <w:sz w:val="18"/>
                <w:szCs w:val="18"/>
              </w:rPr>
              <w:t>合计</w:t>
            </w:r>
          </w:p>
        </w:tc>
        <w:tc>
          <w:tcPr>
            <w:tcW w:w="750"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4.33</w:t>
            </w:r>
          </w:p>
        </w:tc>
        <w:tc>
          <w:tcPr>
            <w:tcW w:w="601"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3.13</w:t>
            </w:r>
          </w:p>
        </w:tc>
        <w:tc>
          <w:tcPr>
            <w:tcW w:w="536" w:type="dxa"/>
            <w:vAlign w:val="center"/>
          </w:tcPr>
          <w:p>
            <w:pPr>
              <w:jc w:val="right"/>
              <w:rPr>
                <w:rFonts w:ascii="仿宋_GB2312" w:hAnsi="宋体" w:eastAsia="仿宋_GB2312" w:cs="宋体"/>
                <w:color w:val="171717"/>
                <w:sz w:val="18"/>
                <w:szCs w:val="18"/>
              </w:rPr>
            </w:pPr>
            <w:r>
              <w:rPr>
                <w:rFonts w:ascii="仿宋_GB2312" w:hAnsi="宋体" w:eastAsia="仿宋_GB2312"/>
                <w:color w:val="171717"/>
                <w:sz w:val="18"/>
                <w:szCs w:val="18"/>
              </w:rPr>
              <w:t>1.2</w:t>
            </w: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52"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698"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vAlign w:val="center"/>
          </w:tcPr>
          <w:p>
            <w:pPr>
              <w:widowControl/>
              <w:spacing w:line="300" w:lineRule="auto"/>
              <w:jc w:val="right"/>
              <w:outlineLvl w:val="1"/>
              <w:rPr>
                <w:rFonts w:ascii="仿宋_GB2312" w:hAnsi="宋体" w:eastAsia="仿宋_GB2312"/>
                <w:color w:val="171717"/>
                <w:kern w:val="0"/>
                <w:sz w:val="18"/>
                <w:szCs w:val="18"/>
              </w:rPr>
            </w:pPr>
          </w:p>
        </w:tc>
        <w:tc>
          <w:tcPr>
            <w:tcW w:w="457" w:type="dxa"/>
            <w:gridSpan w:val="2"/>
            <w:vAlign w:val="center"/>
          </w:tcPr>
          <w:p>
            <w:pPr>
              <w:widowControl/>
              <w:spacing w:line="300" w:lineRule="auto"/>
              <w:jc w:val="right"/>
              <w:outlineLvl w:val="1"/>
              <w:rPr>
                <w:rFonts w:ascii="仿宋_GB2312" w:hAnsi="宋体" w:eastAsia="仿宋_GB2312"/>
                <w:color w:val="171717"/>
                <w:kern w:val="0"/>
                <w:sz w:val="18"/>
                <w:szCs w:val="18"/>
              </w:rPr>
            </w:pPr>
          </w:p>
        </w:tc>
      </w:tr>
    </w:tbl>
    <w:p>
      <w:pPr>
        <w:widowControl/>
        <w:spacing w:line="300" w:lineRule="auto"/>
        <w:jc w:val="left"/>
        <w:outlineLvl w:val="1"/>
        <w:rPr>
          <w:rFonts w:ascii="宋体"/>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jc w:val="left"/>
        <w:rPr>
          <w:rFonts w:ascii="宋体"/>
          <w:b/>
          <w:color w:val="171717"/>
          <w:kern w:val="0"/>
          <w:sz w:val="24"/>
        </w:rPr>
      </w:pPr>
    </w:p>
    <w:p>
      <w:pPr>
        <w:widowControl/>
        <w:spacing w:line="300" w:lineRule="auto"/>
        <w:jc w:val="left"/>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表八：</w:t>
      </w:r>
    </w:p>
    <w:p>
      <w:pPr>
        <w:widowControl/>
        <w:spacing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一般公共预算“三公”经费支出情况表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418"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公务用车购置费</w:t>
            </w:r>
          </w:p>
        </w:tc>
        <w:tc>
          <w:tcPr>
            <w:tcW w:w="1559"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s="宋体"/>
                <w:color w:val="171717"/>
                <w:kern w:val="0"/>
                <w:sz w:val="18"/>
                <w:szCs w:val="18"/>
              </w:rPr>
              <w:t>2.48</w:t>
            </w: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2.47</w:t>
            </w: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2.47</w:t>
            </w: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r>
              <w:rPr>
                <w:rFonts w:ascii="仿宋_GB2312" w:hAnsi="宋体" w:eastAsia="仿宋_GB2312"/>
                <w:color w:val="171717"/>
                <w:sz w:val="18"/>
                <w:szCs w:val="18"/>
              </w:rPr>
              <w:t>0.01</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418"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bl>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spacing w:line="300" w:lineRule="auto"/>
        <w:outlineLvl w:val="1"/>
        <w:rPr>
          <w:rFonts w:ascii="宋体"/>
          <w:color w:val="171717"/>
          <w:kern w:val="0"/>
          <w:sz w:val="24"/>
        </w:rPr>
      </w:pPr>
    </w:p>
    <w:p>
      <w:pPr>
        <w:widowControl/>
        <w:jc w:val="left"/>
        <w:rPr>
          <w:rFonts w:ascii="宋体"/>
          <w:color w:val="171717"/>
          <w:kern w:val="0"/>
          <w:sz w:val="24"/>
        </w:rPr>
      </w:pPr>
    </w:p>
    <w:p>
      <w:pPr>
        <w:widowControl/>
        <w:jc w:val="left"/>
        <w:rPr>
          <w:rFonts w:ascii="宋体"/>
          <w:color w:val="171717"/>
          <w:kern w:val="0"/>
          <w:sz w:val="24"/>
        </w:rPr>
      </w:pPr>
    </w:p>
    <w:p>
      <w:pPr>
        <w:widowControl/>
        <w:spacing w:line="300" w:lineRule="auto"/>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表九：</w:t>
      </w:r>
    </w:p>
    <w:p>
      <w:pPr>
        <w:widowControl/>
        <w:spacing w:line="300" w:lineRule="auto"/>
        <w:jc w:val="center"/>
        <w:outlineLvl w:val="1"/>
        <w:rPr>
          <w:rFonts w:ascii="仿宋_GB2312" w:hAnsi="宋体" w:eastAsia="仿宋_GB2312"/>
          <w:b/>
          <w:color w:val="171717"/>
          <w:kern w:val="0"/>
          <w:sz w:val="32"/>
          <w:szCs w:val="32"/>
        </w:rPr>
      </w:pPr>
      <w:r>
        <w:rPr>
          <w:rFonts w:hint="eastAsia" w:ascii="仿宋_GB2312" w:hAnsi="宋体" w:eastAsia="仿宋_GB2312"/>
          <w:b/>
          <w:color w:val="171717"/>
          <w:kern w:val="0"/>
          <w:sz w:val="32"/>
          <w:szCs w:val="32"/>
        </w:rPr>
        <w:t>政府性基金预算支出情况表</w:t>
      </w:r>
    </w:p>
    <w:p>
      <w:pPr>
        <w:widowControl/>
        <w:spacing w:line="300" w:lineRule="auto"/>
        <w:outlineLvl w:val="1"/>
        <w:rPr>
          <w:rFonts w:ascii="仿宋_GB2312" w:hAnsi="宋体" w:eastAsia="仿宋_GB2312"/>
          <w:color w:val="171717"/>
          <w:kern w:val="0"/>
          <w:sz w:val="24"/>
        </w:rPr>
      </w:pPr>
      <w:r>
        <w:rPr>
          <w:rFonts w:hint="eastAsia" w:ascii="仿宋_GB2312" w:hAnsi="宋体" w:eastAsia="仿宋_GB2312"/>
          <w:color w:val="171717"/>
          <w:kern w:val="0"/>
          <w:sz w:val="24"/>
        </w:rPr>
        <w:t>编制部门：乌鲁木齐市水磨沟区工商业联合会</w:t>
      </w:r>
      <w:r>
        <w:rPr>
          <w:rFonts w:ascii="仿宋_GB2312" w:hAnsi="宋体" w:eastAsia="仿宋_GB2312"/>
          <w:color w:val="171717"/>
          <w:kern w:val="0"/>
          <w:sz w:val="24"/>
        </w:rPr>
        <w:t xml:space="preserve">                        </w:t>
      </w:r>
      <w:r>
        <w:rPr>
          <w:rFonts w:hint="eastAsia" w:ascii="仿宋_GB2312" w:hAnsi="宋体" w:eastAsia="仿宋_GB2312"/>
          <w:color w:val="171717"/>
          <w:kern w:val="0"/>
          <w:sz w:val="24"/>
        </w:rPr>
        <w:t>单位：万元</w:t>
      </w:r>
    </w:p>
    <w:tbl>
      <w:tblPr>
        <w:tblStyle w:val="14"/>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r>
              <w:rPr>
                <w:rFonts w:ascii="仿宋_GB2312" w:hAnsi="宋体" w:eastAsia="仿宋_GB2312" w:cs="宋体"/>
                <w:b/>
                <w:bCs/>
                <w:color w:val="171717"/>
                <w:kern w:val="0"/>
                <w:sz w:val="18"/>
                <w:szCs w:val="18"/>
              </w:rPr>
              <w:t xml:space="preserve">  </w:t>
            </w:r>
            <w:r>
              <w:rPr>
                <w:rFonts w:hint="eastAsia" w:ascii="仿宋_GB2312" w:hAnsi="宋体" w:eastAsia="仿宋_GB2312" w:cs="宋体"/>
                <w:b/>
                <w:bCs/>
                <w:color w:val="171717"/>
                <w:kern w:val="0"/>
                <w:sz w:val="18"/>
                <w:szCs w:val="18"/>
              </w:rPr>
              <w:t>目</w:t>
            </w:r>
          </w:p>
        </w:tc>
        <w:tc>
          <w:tcPr>
            <w:tcW w:w="4819" w:type="dxa"/>
            <w:gridSpan w:val="3"/>
            <w:tcBorders>
              <w:top w:val="single" w:color="auto" w:sz="4" w:space="0"/>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类</w:t>
            </w:r>
          </w:p>
        </w:tc>
        <w:tc>
          <w:tcPr>
            <w:tcW w:w="457" w:type="dxa"/>
            <w:tcBorders>
              <w:top w:val="nil"/>
              <w:left w:val="nil"/>
              <w:bottom w:val="single" w:color="auto" w:sz="4" w:space="0"/>
              <w:right w:val="single" w:color="auto" w:sz="4" w:space="0"/>
            </w:tcBorders>
            <w:noWrap/>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款</w:t>
            </w:r>
          </w:p>
        </w:tc>
        <w:tc>
          <w:tcPr>
            <w:tcW w:w="457"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b/>
                <w:bCs/>
                <w:color w:val="171717"/>
                <w:kern w:val="0"/>
                <w:sz w:val="18"/>
                <w:szCs w:val="18"/>
              </w:rPr>
            </w:pPr>
            <w:r>
              <w:rPr>
                <w:rFonts w:hint="eastAsia" w:ascii="仿宋_GB2312" w:hAnsi="宋体" w:eastAsia="仿宋_GB2312" w:cs="宋体"/>
                <w:b/>
                <w:bCs/>
                <w:color w:val="171717"/>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b/>
                <w:bCs/>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b/>
                <w:bCs/>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lef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noWrap/>
            <w:vAlign w:val="center"/>
          </w:tcPr>
          <w:p>
            <w:pPr>
              <w:widowControl/>
              <w:spacing w:line="300" w:lineRule="auto"/>
              <w:jc w:val="right"/>
              <w:rPr>
                <w:rFonts w:ascii="仿宋_GB2312" w:hAnsi="宋体" w:eastAsia="仿宋_GB2312" w:cs="宋体"/>
                <w:color w:val="171717"/>
                <w:kern w:val="0"/>
                <w:sz w:val="18"/>
                <w:szCs w:val="18"/>
              </w:rPr>
            </w:pPr>
          </w:p>
        </w:tc>
        <w:tc>
          <w:tcPr>
            <w:tcW w:w="457"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2896" w:type="dxa"/>
            <w:tcBorders>
              <w:top w:val="nil"/>
              <w:left w:val="nil"/>
              <w:bottom w:val="single" w:color="auto" w:sz="4" w:space="0"/>
              <w:right w:val="single" w:color="auto" w:sz="4" w:space="0"/>
            </w:tcBorders>
            <w:vAlign w:val="center"/>
          </w:tcPr>
          <w:p>
            <w:pPr>
              <w:widowControl/>
              <w:spacing w:line="300" w:lineRule="auto"/>
              <w:jc w:val="center"/>
              <w:rPr>
                <w:rFonts w:ascii="仿宋_GB2312" w:hAnsi="宋体" w:eastAsia="仿宋_GB2312" w:cs="宋体"/>
                <w:color w:val="171717"/>
                <w:kern w:val="0"/>
                <w:sz w:val="18"/>
                <w:szCs w:val="18"/>
              </w:rPr>
            </w:pPr>
            <w:r>
              <w:rPr>
                <w:rFonts w:hint="eastAsia" w:ascii="仿宋_GB2312" w:hAnsi="宋体" w:eastAsia="仿宋_GB2312" w:cs="宋体"/>
                <w:color w:val="171717"/>
                <w:kern w:val="0"/>
                <w:sz w:val="18"/>
                <w:szCs w:val="18"/>
              </w:rPr>
              <w:t>合计</w:t>
            </w: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701"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c>
          <w:tcPr>
            <w:tcW w:w="1559" w:type="dxa"/>
            <w:tcBorders>
              <w:top w:val="nil"/>
              <w:left w:val="nil"/>
              <w:bottom w:val="single" w:color="auto" w:sz="4" w:space="0"/>
              <w:right w:val="single" w:color="auto" w:sz="4" w:space="0"/>
            </w:tcBorders>
            <w:vAlign w:val="center"/>
          </w:tcPr>
          <w:p>
            <w:pPr>
              <w:widowControl/>
              <w:spacing w:line="300" w:lineRule="auto"/>
              <w:jc w:val="right"/>
              <w:rPr>
                <w:rFonts w:ascii="仿宋_GB2312" w:hAnsi="宋体" w:eastAsia="仿宋_GB2312" w:cs="宋体"/>
                <w:color w:val="171717"/>
                <w:kern w:val="0"/>
                <w:sz w:val="18"/>
                <w:szCs w:val="18"/>
              </w:rPr>
            </w:pPr>
          </w:p>
        </w:tc>
      </w:tr>
    </w:tbl>
    <w:p>
      <w:pPr>
        <w:widowControl/>
        <w:spacing w:line="300" w:lineRule="auto"/>
        <w:outlineLvl w:val="1"/>
        <w:rPr>
          <w:rFonts w:ascii="仿宋_GB2312" w:hAnsi="宋体" w:eastAsia="仿宋_GB2312"/>
          <w:color w:val="171717"/>
          <w:kern w:val="0"/>
          <w:sz w:val="32"/>
          <w:szCs w:val="32"/>
        </w:rPr>
      </w:pPr>
      <w:r>
        <w:rPr>
          <w:rFonts w:hint="eastAsia" w:ascii="仿宋_GB2312" w:hAnsi="宋体" w:eastAsia="仿宋_GB2312"/>
          <w:color w:val="171717"/>
          <w:kern w:val="0"/>
          <w:sz w:val="32"/>
          <w:szCs w:val="32"/>
        </w:rPr>
        <w:t>备注：无内容应公开空表并说明情况。</w:t>
      </w:r>
    </w:p>
    <w:p>
      <w:pPr>
        <w:widowControl/>
        <w:spacing w:line="300" w:lineRule="auto"/>
        <w:jc w:val="left"/>
        <w:outlineLvl w:val="1"/>
        <w:rPr>
          <w:rFonts w:ascii="宋体"/>
          <w:color w:val="171717"/>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71717"/>
          <w:szCs w:val="32"/>
        </w:rPr>
      </w:pPr>
      <w:r>
        <w:rPr>
          <w:rFonts w:hint="eastAsia" w:ascii="黑体" w:hAnsi="黑体" w:eastAsia="黑体"/>
          <w:b w:val="0"/>
          <w:color w:val="171717"/>
          <w:szCs w:val="32"/>
        </w:rPr>
        <w:t>第三部分</w:t>
      </w:r>
      <w:r>
        <w:rPr>
          <w:rFonts w:ascii="黑体" w:hAnsi="黑体" w:eastAsia="黑体"/>
          <w:b w:val="0"/>
          <w:color w:val="171717"/>
          <w:szCs w:val="32"/>
        </w:rPr>
        <w:t xml:space="preserve">  </w:t>
      </w:r>
      <w:r>
        <w:rPr>
          <w:rFonts w:hint="eastAsia" w:ascii="黑体" w:hAnsi="黑体" w:eastAsia="黑体"/>
          <w:b w:val="0"/>
          <w:color w:val="171717"/>
          <w:szCs w:val="32"/>
        </w:rPr>
        <w:t>乌鲁木齐市水磨沟区工商业联合会</w:t>
      </w:r>
      <w:r>
        <w:rPr>
          <w:rFonts w:ascii="黑体" w:hAnsi="黑体" w:eastAsia="黑体"/>
          <w:b w:val="0"/>
          <w:color w:val="171717"/>
          <w:szCs w:val="32"/>
        </w:rPr>
        <w:t>2016</w:t>
      </w:r>
      <w:r>
        <w:rPr>
          <w:rFonts w:hint="eastAsia" w:ascii="黑体" w:hAnsi="黑体" w:eastAsia="黑体"/>
          <w:b w:val="0"/>
          <w:color w:val="171717"/>
          <w:szCs w:val="32"/>
        </w:rPr>
        <w:t>年部门预算情况说明</w:t>
      </w:r>
    </w:p>
    <w:p/>
    <w:p>
      <w:pPr>
        <w:widowControl/>
        <w:spacing w:line="300" w:lineRule="auto"/>
        <w:jc w:val="center"/>
        <w:outlineLvl w:val="1"/>
        <w:rPr>
          <w:rFonts w:ascii="黑体" w:hAnsi="黑体" w:eastAsia="黑体"/>
          <w:color w:val="171717"/>
          <w:kern w:val="0"/>
          <w:sz w:val="32"/>
          <w:szCs w:val="32"/>
        </w:rPr>
      </w:pPr>
      <w:r>
        <w:rPr>
          <w:rFonts w:ascii="黑体" w:hAnsi="黑体" w:eastAsia="黑体"/>
          <w:color w:val="171717"/>
          <w:kern w:val="0"/>
          <w:sz w:val="32"/>
          <w:szCs w:val="32"/>
        </w:rPr>
        <w:t>2016</w:t>
      </w:r>
      <w:r>
        <w:rPr>
          <w:rFonts w:hint="eastAsia" w:ascii="黑体" w:hAnsi="黑体" w:eastAsia="黑体"/>
          <w:color w:val="171717"/>
          <w:kern w:val="0"/>
          <w:sz w:val="32"/>
          <w:szCs w:val="32"/>
        </w:rPr>
        <w:t>年部门预算情况说明</w:t>
      </w:r>
    </w:p>
    <w:p>
      <w:pPr>
        <w:widowControl/>
        <w:spacing w:line="300" w:lineRule="auto"/>
        <w:jc w:val="center"/>
        <w:outlineLvl w:val="1"/>
        <w:rPr>
          <w:rFonts w:ascii="黑体" w:hAnsi="黑体" w:eastAsia="黑体"/>
          <w:color w:val="171717"/>
          <w:kern w:val="0"/>
          <w:sz w:val="32"/>
          <w:szCs w:val="32"/>
        </w:rPr>
      </w:pPr>
    </w:p>
    <w:p>
      <w:pPr>
        <w:pStyle w:val="3"/>
        <w:ind w:firstLine="320"/>
        <w:rPr>
          <w:rFonts w:ascii="黑体" w:hAnsi="黑体" w:eastAsia="黑体"/>
          <w:b w:val="0"/>
          <w:color w:val="171717"/>
          <w:sz w:val="32"/>
        </w:rPr>
      </w:pPr>
      <w:r>
        <w:rPr>
          <w:rFonts w:hint="eastAsia" w:ascii="黑体" w:hAnsi="黑体" w:eastAsia="黑体"/>
          <w:b w:val="0"/>
          <w:color w:val="171717"/>
          <w:sz w:val="32"/>
        </w:rPr>
        <w:t>一、关于乌鲁木齐市水磨沟区工商业联合会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年收支预算情况的总体说明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按照全口径预算的原则，乌鲁木齐市水磨沟区工商业联合会</w:t>
      </w:r>
      <w:r>
        <w:rPr>
          <w:rFonts w:ascii="宋体" w:hAnsi="宋体" w:cs="宋体"/>
          <w:color w:val="171717"/>
          <w:kern w:val="0"/>
          <w:sz w:val="28"/>
          <w:szCs w:val="28"/>
        </w:rPr>
        <w:t>2018</w:t>
      </w:r>
      <w:r>
        <w:rPr>
          <w:rFonts w:hint="eastAsia" w:ascii="宋体" w:hAnsi="宋体" w:cs="宋体"/>
          <w:color w:val="171717"/>
          <w:kern w:val="0"/>
          <w:sz w:val="28"/>
          <w:szCs w:val="28"/>
        </w:rPr>
        <w:t>年所有收入和支出均纳入部门预算管理。收支总预算</w:t>
      </w:r>
      <w:r>
        <w:rPr>
          <w:rFonts w:ascii="宋体" w:hAnsi="宋体"/>
          <w:color w:val="171717"/>
          <w:sz w:val="28"/>
          <w:szCs w:val="28"/>
        </w:rPr>
        <w:t>59.05</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收入预算包括：一般公共预算。</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支出预算包括：一般公共服务支出、社会保障和就业支出。</w:t>
      </w:r>
    </w:p>
    <w:p>
      <w:pPr>
        <w:pStyle w:val="3"/>
        <w:ind w:firstLine="320"/>
        <w:rPr>
          <w:rFonts w:ascii="黑体" w:hAnsi="黑体" w:eastAsia="黑体"/>
          <w:b w:val="0"/>
          <w:color w:val="171717"/>
          <w:sz w:val="32"/>
        </w:rPr>
      </w:pPr>
      <w:r>
        <w:rPr>
          <w:rFonts w:hint="eastAsia" w:ascii="黑体" w:hAnsi="黑体" w:eastAsia="黑体"/>
          <w:b w:val="0"/>
          <w:color w:val="171717"/>
          <w:sz w:val="32"/>
        </w:rPr>
        <w:t>二、关于乌鲁木齐市水磨沟区工商业联合会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年收入预算情况说明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乌鲁木齐市水磨沟区工商业联合会收入预算</w:t>
      </w:r>
      <w:r>
        <w:rPr>
          <w:rFonts w:ascii="宋体" w:hAnsi="宋体"/>
          <w:color w:val="171717"/>
          <w:sz w:val="28"/>
          <w:szCs w:val="28"/>
        </w:rPr>
        <w:t>59.05</w:t>
      </w:r>
      <w:r>
        <w:rPr>
          <w:rFonts w:hint="eastAsia" w:ascii="宋体" w:hAnsi="宋体" w:cs="宋体"/>
          <w:color w:val="171717"/>
          <w:kern w:val="0"/>
          <w:sz w:val="28"/>
          <w:szCs w:val="28"/>
        </w:rPr>
        <w:t>万元，其中：</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一般公共预算</w:t>
      </w:r>
      <w:r>
        <w:rPr>
          <w:rFonts w:ascii="宋体" w:hAnsi="宋体"/>
          <w:color w:val="171717"/>
          <w:sz w:val="28"/>
          <w:szCs w:val="28"/>
        </w:rPr>
        <w:t>59.05</w:t>
      </w:r>
      <w:r>
        <w:rPr>
          <w:rFonts w:hint="eastAsia" w:ascii="宋体" w:hAnsi="宋体" w:cs="宋体"/>
          <w:color w:val="171717"/>
          <w:kern w:val="0"/>
          <w:sz w:val="28"/>
          <w:szCs w:val="28"/>
        </w:rPr>
        <w:t>万元，比上年增加</w:t>
      </w:r>
      <w:r>
        <w:rPr>
          <w:rFonts w:ascii="宋体" w:hAnsi="宋体" w:cs="宋体"/>
          <w:color w:val="171717"/>
          <w:kern w:val="0"/>
          <w:sz w:val="28"/>
          <w:szCs w:val="28"/>
        </w:rPr>
        <w:t>2.82</w:t>
      </w:r>
      <w:r>
        <w:rPr>
          <w:rFonts w:hint="eastAsia" w:ascii="宋体" w:hAnsi="宋体" w:cs="宋体"/>
          <w:color w:val="171717"/>
          <w:kern w:val="0"/>
          <w:sz w:val="28"/>
          <w:szCs w:val="28"/>
        </w:rPr>
        <w:t>万元；原因为人员工资福利待遇、社保自然增长。</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非税收入拨款未安排。</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基金预算拨款未安排。</w:t>
      </w:r>
    </w:p>
    <w:p>
      <w:pPr>
        <w:pStyle w:val="3"/>
        <w:ind w:firstLine="320"/>
        <w:rPr>
          <w:rFonts w:ascii="黑体" w:hAnsi="黑体" w:eastAsia="黑体"/>
          <w:b w:val="0"/>
          <w:color w:val="171717"/>
          <w:sz w:val="32"/>
        </w:rPr>
      </w:pPr>
      <w:r>
        <w:rPr>
          <w:rFonts w:hint="eastAsia" w:ascii="黑体" w:hAnsi="黑体" w:eastAsia="黑体"/>
          <w:b w:val="0"/>
          <w:color w:val="171717"/>
          <w:sz w:val="32"/>
        </w:rPr>
        <w:t>三、关于乌鲁木齐市水磨沟区工商业联合会单位</w:t>
      </w:r>
      <w:r>
        <w:rPr>
          <w:rFonts w:ascii="黑体" w:hAnsi="黑体" w:eastAsia="黑体"/>
          <w:b w:val="0"/>
          <w:color w:val="171717"/>
          <w:sz w:val="32"/>
        </w:rPr>
        <w:t>2016</w:t>
      </w:r>
      <w:r>
        <w:rPr>
          <w:rFonts w:hint="eastAsia" w:ascii="黑体" w:hAnsi="黑体" w:eastAsia="黑体"/>
          <w:b w:val="0"/>
          <w:color w:val="171717"/>
          <w:sz w:val="32"/>
        </w:rPr>
        <w:t>年支出预算情况说明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乌鲁木齐市水磨沟区工商业联合会单位</w:t>
      </w:r>
      <w:r>
        <w:rPr>
          <w:rFonts w:ascii="宋体" w:hAnsi="宋体" w:cs="宋体"/>
          <w:color w:val="171717"/>
          <w:kern w:val="0"/>
          <w:sz w:val="28"/>
          <w:szCs w:val="28"/>
        </w:rPr>
        <w:t>2018</w:t>
      </w:r>
      <w:r>
        <w:rPr>
          <w:rFonts w:hint="eastAsia" w:ascii="宋体" w:hAnsi="宋体" w:cs="宋体"/>
          <w:color w:val="171717"/>
          <w:kern w:val="0"/>
          <w:sz w:val="28"/>
          <w:szCs w:val="28"/>
        </w:rPr>
        <w:t>年支出预算</w:t>
      </w:r>
      <w:r>
        <w:rPr>
          <w:rFonts w:ascii="宋体" w:hAnsi="宋体"/>
          <w:color w:val="171717"/>
          <w:sz w:val="28"/>
          <w:szCs w:val="28"/>
        </w:rPr>
        <w:t>59.05</w:t>
      </w:r>
      <w:r>
        <w:rPr>
          <w:rFonts w:hint="eastAsia" w:ascii="宋体" w:hAnsi="宋体" w:cs="宋体"/>
          <w:color w:val="171717"/>
          <w:kern w:val="0"/>
          <w:sz w:val="28"/>
          <w:szCs w:val="28"/>
        </w:rPr>
        <w:t>万元，其中：</w:t>
      </w:r>
    </w:p>
    <w:p>
      <w:pPr>
        <w:widowControl/>
        <w:spacing w:line="300" w:lineRule="auto"/>
        <w:ind w:firstLine="640"/>
        <w:jc w:val="left"/>
        <w:rPr>
          <w:rFonts w:ascii="宋体" w:cs="宋体"/>
          <w:b/>
          <w:color w:val="171717"/>
          <w:kern w:val="0"/>
          <w:sz w:val="28"/>
          <w:szCs w:val="28"/>
        </w:rPr>
      </w:pPr>
      <w:r>
        <w:rPr>
          <w:rFonts w:hint="eastAsia" w:ascii="宋体" w:hAnsi="宋体" w:cs="宋体"/>
          <w:color w:val="171717"/>
          <w:kern w:val="0"/>
          <w:sz w:val="28"/>
          <w:szCs w:val="28"/>
        </w:rPr>
        <w:t>基本支出</w:t>
      </w:r>
      <w:r>
        <w:rPr>
          <w:rFonts w:ascii="宋体" w:hAnsi="宋体"/>
          <w:color w:val="171717"/>
          <w:sz w:val="28"/>
          <w:szCs w:val="28"/>
        </w:rPr>
        <w:t>54.72</w:t>
      </w:r>
      <w:r>
        <w:rPr>
          <w:rFonts w:hint="eastAsia" w:ascii="宋体" w:hAnsi="宋体" w:cs="宋体"/>
          <w:color w:val="171717"/>
          <w:kern w:val="0"/>
          <w:sz w:val="28"/>
          <w:szCs w:val="28"/>
        </w:rPr>
        <w:t>万元，增加临时工工资和维稳费。</w:t>
      </w:r>
    </w:p>
    <w:p>
      <w:pPr>
        <w:widowControl/>
        <w:spacing w:line="300" w:lineRule="auto"/>
        <w:ind w:firstLine="640"/>
        <w:jc w:val="left"/>
        <w:rPr>
          <w:rFonts w:ascii="宋体" w:cs="宋体"/>
          <w:b/>
          <w:color w:val="171717"/>
          <w:kern w:val="0"/>
          <w:sz w:val="28"/>
          <w:szCs w:val="28"/>
        </w:rPr>
      </w:pPr>
      <w:r>
        <w:rPr>
          <w:rFonts w:hint="eastAsia" w:ascii="宋体" w:hAnsi="宋体" w:cs="宋体"/>
          <w:color w:val="171717"/>
          <w:kern w:val="0"/>
          <w:sz w:val="28"/>
          <w:szCs w:val="28"/>
        </w:rPr>
        <w:t>项目支出</w:t>
      </w:r>
      <w:r>
        <w:rPr>
          <w:rFonts w:ascii="宋体" w:hAnsi="宋体"/>
          <w:color w:val="171717"/>
          <w:sz w:val="28"/>
          <w:szCs w:val="28"/>
        </w:rPr>
        <w:t>4.33</w:t>
      </w:r>
      <w:r>
        <w:rPr>
          <w:rFonts w:hint="eastAsia" w:ascii="宋体" w:hAnsi="宋体" w:cs="宋体"/>
          <w:color w:val="171717"/>
          <w:kern w:val="0"/>
          <w:sz w:val="28"/>
          <w:szCs w:val="28"/>
        </w:rPr>
        <w:t>万元。减去临时工工资。</w:t>
      </w:r>
    </w:p>
    <w:p>
      <w:pPr>
        <w:pStyle w:val="3"/>
        <w:ind w:firstLine="320"/>
        <w:rPr>
          <w:rFonts w:ascii="黑体" w:hAnsi="黑体" w:eastAsia="黑体"/>
          <w:b w:val="0"/>
          <w:color w:val="171717"/>
          <w:sz w:val="32"/>
        </w:rPr>
      </w:pPr>
      <w:r>
        <w:rPr>
          <w:rFonts w:hint="eastAsia" w:ascii="黑体" w:hAnsi="黑体" w:eastAsia="黑体"/>
          <w:b w:val="0"/>
          <w:color w:val="171717"/>
          <w:sz w:val="32"/>
        </w:rPr>
        <w:t>四、关于乌鲁木齐市水磨沟区工商业联合会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年财政拨款收支预算情况的总体说明</w:t>
      </w:r>
    </w:p>
    <w:p>
      <w:pPr>
        <w:spacing w:line="300" w:lineRule="auto"/>
        <w:ind w:firstLine="640"/>
        <w:rPr>
          <w:rFonts w:ascii="宋体" w:cs="宋体"/>
          <w:color w:val="171717"/>
          <w:kern w:val="0"/>
          <w:sz w:val="28"/>
          <w:szCs w:val="28"/>
        </w:rPr>
      </w:pPr>
      <w:r>
        <w:rPr>
          <w:rFonts w:hint="eastAsia" w:ascii="宋体" w:hAnsi="宋体" w:cs="宋体"/>
          <w:color w:val="171717"/>
          <w:kern w:val="0"/>
          <w:sz w:val="28"/>
          <w:szCs w:val="28"/>
        </w:rPr>
        <w:t>财政拨款收支总预算</w:t>
      </w:r>
      <w:r>
        <w:rPr>
          <w:rFonts w:ascii="宋体" w:hAnsi="宋体"/>
          <w:color w:val="171717"/>
          <w:sz w:val="28"/>
          <w:szCs w:val="28"/>
        </w:rPr>
        <w:t>59.05</w:t>
      </w:r>
      <w:r>
        <w:rPr>
          <w:rFonts w:hint="eastAsia" w:ascii="宋体" w:hAnsi="宋体" w:cs="宋体"/>
          <w:color w:val="171717"/>
          <w:kern w:val="0"/>
          <w:sz w:val="28"/>
          <w:szCs w:val="28"/>
        </w:rPr>
        <w:t>万元。</w:t>
      </w:r>
    </w:p>
    <w:p>
      <w:pPr>
        <w:spacing w:line="300" w:lineRule="auto"/>
        <w:ind w:firstLine="640"/>
        <w:rPr>
          <w:rFonts w:ascii="宋体" w:cs="宋体"/>
          <w:b/>
          <w:color w:val="171717"/>
          <w:kern w:val="0"/>
          <w:sz w:val="28"/>
          <w:szCs w:val="28"/>
        </w:rPr>
      </w:pPr>
      <w:r>
        <w:rPr>
          <w:rFonts w:hint="eastAsia" w:ascii="宋体" w:hAnsi="宋体" w:cs="宋体"/>
          <w:color w:val="171717"/>
          <w:kern w:val="0"/>
          <w:sz w:val="28"/>
          <w:szCs w:val="28"/>
        </w:rPr>
        <w:t>收入全部为一般公共预算拨款，无政府性基金预算拨款。</w:t>
      </w:r>
    </w:p>
    <w:p>
      <w:pPr>
        <w:pStyle w:val="3"/>
        <w:ind w:firstLine="320"/>
        <w:rPr>
          <w:rFonts w:ascii="黑体" w:hAnsi="黑体" w:eastAsia="黑体"/>
          <w:b w:val="0"/>
          <w:color w:val="171717"/>
          <w:sz w:val="32"/>
        </w:rPr>
      </w:pPr>
      <w:r>
        <w:rPr>
          <w:rFonts w:hint="eastAsia" w:ascii="黑体" w:hAnsi="黑体" w:eastAsia="黑体"/>
          <w:b w:val="0"/>
          <w:color w:val="171717"/>
          <w:sz w:val="32"/>
        </w:rPr>
        <w:t>五、关于乌鲁木齐市水磨沟区工商业联合会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年一般公共预算基本支出情况说明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乌鲁木齐市水磨沟区工商业联合会</w:t>
      </w:r>
      <w:r>
        <w:rPr>
          <w:rFonts w:ascii="宋体" w:hAnsi="宋体" w:cs="宋体"/>
          <w:color w:val="171717"/>
          <w:kern w:val="0"/>
          <w:sz w:val="28"/>
          <w:szCs w:val="28"/>
        </w:rPr>
        <w:t>2018</w:t>
      </w:r>
      <w:r>
        <w:rPr>
          <w:rFonts w:hint="eastAsia" w:ascii="宋体" w:hAnsi="宋体" w:cs="宋体"/>
          <w:color w:val="171717"/>
          <w:kern w:val="0"/>
          <w:sz w:val="28"/>
          <w:szCs w:val="28"/>
        </w:rPr>
        <w:t>年一般公共预算基本支出</w:t>
      </w:r>
      <w:r>
        <w:rPr>
          <w:rFonts w:hint="eastAsia" w:ascii="宋体" w:hAnsi="宋体"/>
          <w:color w:val="171717"/>
          <w:sz w:val="28"/>
          <w:szCs w:val="28"/>
          <w:lang w:val="en-US" w:eastAsia="zh-CN"/>
        </w:rPr>
        <w:t>54.72</w:t>
      </w:r>
      <w:r>
        <w:rPr>
          <w:rFonts w:hint="eastAsia" w:ascii="宋体" w:hAnsi="宋体" w:cs="宋体"/>
          <w:color w:val="171717"/>
          <w:kern w:val="0"/>
          <w:sz w:val="28"/>
          <w:szCs w:val="28"/>
        </w:rPr>
        <w:t>万元，其中：</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人员经费</w:t>
      </w:r>
      <w:r>
        <w:rPr>
          <w:rFonts w:hint="eastAsia" w:ascii="宋体" w:hAnsi="宋体"/>
          <w:color w:val="171717"/>
          <w:sz w:val="28"/>
          <w:szCs w:val="28"/>
          <w:lang w:val="en-US" w:eastAsia="zh-CN"/>
        </w:rPr>
        <w:t>48.72</w:t>
      </w:r>
      <w:r>
        <w:rPr>
          <w:rFonts w:hint="eastAsia" w:ascii="宋体" w:hAnsi="宋体" w:cs="宋体"/>
          <w:color w:val="171717"/>
          <w:kern w:val="0"/>
          <w:sz w:val="28"/>
          <w:szCs w:val="28"/>
        </w:rPr>
        <w:t>万元，主要包括：基本工资、津贴补贴、奖金、其他社会保障缴费、机关事业单位基本养老保险缴费、住房公积金、其他工资福利支出、奖励金。</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公用经费</w:t>
      </w:r>
      <w:r>
        <w:rPr>
          <w:rFonts w:hint="eastAsia" w:ascii="宋体" w:hAnsi="宋体"/>
          <w:color w:val="171717"/>
          <w:sz w:val="28"/>
          <w:szCs w:val="28"/>
          <w:lang w:val="en-US" w:eastAsia="zh-CN"/>
        </w:rPr>
        <w:t>6</w:t>
      </w:r>
      <w:r>
        <w:rPr>
          <w:rFonts w:hint="eastAsia" w:ascii="宋体" w:hAnsi="宋体" w:cs="宋体"/>
          <w:color w:val="171717"/>
          <w:kern w:val="0"/>
          <w:sz w:val="28"/>
          <w:szCs w:val="28"/>
        </w:rPr>
        <w:t>万元，主要包括：办公费、邮电费、公务用车运行维护费、差旅费、维修</w:t>
      </w:r>
      <w:r>
        <w:rPr>
          <w:rFonts w:ascii="宋体" w:hAnsi="宋体" w:cs="宋体"/>
          <w:color w:val="171717"/>
          <w:kern w:val="0"/>
          <w:sz w:val="28"/>
          <w:szCs w:val="28"/>
        </w:rPr>
        <w:t>(</w:t>
      </w:r>
      <w:r>
        <w:rPr>
          <w:rFonts w:hint="eastAsia" w:ascii="宋体" w:hAnsi="宋体" w:cs="宋体"/>
          <w:color w:val="171717"/>
          <w:kern w:val="0"/>
          <w:sz w:val="28"/>
          <w:szCs w:val="28"/>
        </w:rPr>
        <w:t>护</w:t>
      </w:r>
      <w:r>
        <w:rPr>
          <w:rFonts w:ascii="宋体" w:hAnsi="宋体" w:cs="宋体"/>
          <w:color w:val="171717"/>
          <w:kern w:val="0"/>
          <w:sz w:val="28"/>
          <w:szCs w:val="28"/>
        </w:rPr>
        <w:t>)</w:t>
      </w:r>
      <w:r>
        <w:rPr>
          <w:rFonts w:hint="eastAsia" w:ascii="宋体" w:hAnsi="宋体" w:cs="宋体"/>
          <w:color w:val="171717"/>
          <w:kern w:val="0"/>
          <w:sz w:val="28"/>
          <w:szCs w:val="28"/>
        </w:rPr>
        <w:t>费</w:t>
      </w:r>
      <w:r>
        <w:rPr>
          <w:rFonts w:ascii="宋体" w:hAnsi="宋体" w:cs="宋体"/>
          <w:color w:val="171717"/>
          <w:kern w:val="0"/>
          <w:sz w:val="28"/>
          <w:szCs w:val="28"/>
        </w:rPr>
        <w:t>(</w:t>
      </w:r>
      <w:r>
        <w:rPr>
          <w:rFonts w:hint="eastAsia" w:ascii="宋体" w:hAnsi="宋体" w:cs="宋体"/>
          <w:color w:val="171717"/>
          <w:kern w:val="0"/>
          <w:sz w:val="28"/>
          <w:szCs w:val="28"/>
        </w:rPr>
        <w:t>含其他维修</w:t>
      </w:r>
      <w:r>
        <w:rPr>
          <w:rFonts w:ascii="宋体" w:hAnsi="宋体" w:cs="宋体"/>
          <w:color w:val="171717"/>
          <w:kern w:val="0"/>
          <w:sz w:val="28"/>
          <w:szCs w:val="28"/>
        </w:rPr>
        <w:t>)</w:t>
      </w:r>
      <w:r>
        <w:rPr>
          <w:rFonts w:hint="eastAsia" w:ascii="宋体" w:hAnsi="宋体" w:cs="宋体"/>
          <w:color w:val="171717"/>
          <w:kern w:val="0"/>
          <w:sz w:val="28"/>
          <w:szCs w:val="28"/>
        </w:rPr>
        <w:t>、培训费、公务接待费、工会经费、福利费、其他商品服务支出。</w:t>
      </w:r>
    </w:p>
    <w:p>
      <w:pPr>
        <w:pStyle w:val="3"/>
        <w:ind w:firstLine="320"/>
        <w:rPr>
          <w:rFonts w:ascii="黑体" w:hAnsi="黑体" w:eastAsia="黑体"/>
          <w:b w:val="0"/>
          <w:color w:val="171717"/>
          <w:sz w:val="32"/>
        </w:rPr>
      </w:pPr>
      <w:r>
        <w:rPr>
          <w:rFonts w:hint="eastAsia" w:ascii="黑体" w:hAnsi="黑体" w:eastAsia="黑体"/>
          <w:b w:val="0"/>
          <w:color w:val="171717"/>
          <w:sz w:val="32"/>
        </w:rPr>
        <w:t>六、关于乌鲁木齐市水磨沟区工商业联合会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年一般公共预算项目支出情况说明</w:t>
      </w:r>
    </w:p>
    <w:p>
      <w:pPr>
        <w:widowControl/>
        <w:spacing w:line="300" w:lineRule="auto"/>
        <w:ind w:firstLine="642"/>
        <w:jc w:val="left"/>
        <w:rPr>
          <w:rFonts w:ascii="宋体"/>
          <w:b/>
          <w:color w:val="171717"/>
          <w:sz w:val="28"/>
          <w:szCs w:val="28"/>
        </w:rPr>
      </w:pPr>
      <w:r>
        <w:rPr>
          <w:rFonts w:hint="eastAsia" w:ascii="宋体" w:hAnsi="宋体"/>
          <w:b/>
          <w:color w:val="171717"/>
          <w:sz w:val="28"/>
          <w:szCs w:val="28"/>
        </w:rPr>
        <w:t>情况：（属于</w:t>
      </w:r>
      <w:r>
        <w:rPr>
          <w:rFonts w:hint="eastAsia" w:ascii="宋体" w:hAnsi="宋体"/>
          <w:b/>
          <w:color w:val="171717"/>
          <w:spacing w:val="-8"/>
          <w:sz w:val="28"/>
          <w:szCs w:val="28"/>
        </w:rPr>
        <w:t>对个人补贴的项目支出</w:t>
      </w:r>
      <w:r>
        <w:rPr>
          <w:rFonts w:hint="eastAsia" w:ascii="宋体" w:hAnsi="宋体"/>
          <w:b/>
          <w:color w:val="171717"/>
          <w:sz w:val="28"/>
          <w:szCs w:val="28"/>
        </w:rPr>
        <w:t>按下列内容说明）</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项目名称：</w:t>
      </w:r>
      <w:r>
        <w:rPr>
          <w:rFonts w:ascii="宋体" w:hAnsi="宋体" w:cs="仿宋_GB2312"/>
          <w:color w:val="171717"/>
          <w:kern w:val="0"/>
          <w:sz w:val="28"/>
          <w:szCs w:val="28"/>
        </w:rPr>
        <w:t>2018</w:t>
      </w:r>
      <w:r>
        <w:rPr>
          <w:rFonts w:hint="eastAsia" w:ascii="宋体" w:hAnsi="宋体" w:cs="仿宋_GB2312"/>
          <w:color w:val="171717"/>
          <w:kern w:val="0"/>
          <w:sz w:val="28"/>
          <w:szCs w:val="28"/>
        </w:rPr>
        <w:t>年临时聘用人员经费</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设立的政策依据：</w:t>
      </w:r>
      <w:r>
        <w:rPr>
          <w:rFonts w:hint="eastAsia" w:ascii="宋体" w:hAnsi="宋体" w:cs="仿宋_GB2312"/>
          <w:color w:val="171717"/>
          <w:kern w:val="0"/>
          <w:sz w:val="28"/>
          <w:szCs w:val="28"/>
        </w:rPr>
        <w:t>根据人员聘用计划设立依据</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预算安排规模：</w:t>
      </w:r>
      <w:r>
        <w:rPr>
          <w:rFonts w:ascii="宋体" w:hAnsi="宋体" w:cs="仿宋_GB2312"/>
          <w:color w:val="171717"/>
          <w:kern w:val="0"/>
          <w:sz w:val="28"/>
          <w:szCs w:val="28"/>
        </w:rPr>
        <w:t>4.33</w:t>
      </w:r>
      <w:r>
        <w:rPr>
          <w:rFonts w:hint="eastAsia" w:ascii="宋体" w:hAnsi="宋体" w:cs="仿宋_GB2312"/>
          <w:color w:val="171717"/>
          <w:kern w:val="0"/>
          <w:sz w:val="28"/>
          <w:szCs w:val="28"/>
        </w:rPr>
        <w:t>万元</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项目承担单位：</w:t>
      </w:r>
      <w:r>
        <w:rPr>
          <w:rFonts w:hint="eastAsia" w:ascii="宋体" w:hAnsi="宋体" w:cs="仿宋_GB2312"/>
          <w:color w:val="171717"/>
          <w:kern w:val="0"/>
          <w:sz w:val="28"/>
          <w:szCs w:val="28"/>
        </w:rPr>
        <w:t>乌鲁木齐市水磨沟区工商业联合会</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资金分配情况：</w:t>
      </w:r>
      <w:r>
        <w:rPr>
          <w:rFonts w:hint="eastAsia" w:ascii="宋体" w:hAnsi="宋体" w:cs="仿宋_GB2312"/>
          <w:color w:val="171717"/>
          <w:kern w:val="0"/>
          <w:sz w:val="28"/>
          <w:szCs w:val="28"/>
        </w:rPr>
        <w:t>聘用人员</w:t>
      </w:r>
    </w:p>
    <w:p>
      <w:pPr>
        <w:widowControl/>
        <w:spacing w:line="300" w:lineRule="auto"/>
        <w:ind w:firstLine="560" w:firstLineChars="200"/>
        <w:jc w:val="left"/>
        <w:rPr>
          <w:rFonts w:ascii="宋体"/>
          <w:color w:val="171717"/>
          <w:kern w:val="0"/>
          <w:sz w:val="28"/>
          <w:szCs w:val="28"/>
        </w:rPr>
      </w:pPr>
      <w:r>
        <w:rPr>
          <w:rFonts w:hint="eastAsia" w:ascii="宋体" w:hAnsi="宋体" w:cs="仿宋_GB2312"/>
          <w:color w:val="171717"/>
          <w:sz w:val="28"/>
          <w:szCs w:val="28"/>
        </w:rPr>
        <w:t>资金执行时间：</w:t>
      </w:r>
      <w:r>
        <w:rPr>
          <w:rFonts w:ascii="宋体" w:hAnsi="宋体" w:cs="仿宋_GB2312"/>
          <w:color w:val="171717"/>
          <w:kern w:val="0"/>
          <w:sz w:val="28"/>
          <w:szCs w:val="28"/>
        </w:rPr>
        <w:t>2016</w:t>
      </w:r>
      <w:r>
        <w:rPr>
          <w:rFonts w:hint="eastAsia" w:ascii="宋体" w:hAnsi="宋体" w:cs="仿宋_GB2312"/>
          <w:color w:val="171717"/>
          <w:kern w:val="0"/>
          <w:sz w:val="28"/>
          <w:szCs w:val="28"/>
        </w:rPr>
        <w:t>年全年</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资金来源：</w:t>
      </w:r>
      <w:r>
        <w:rPr>
          <w:rFonts w:hint="eastAsia" w:ascii="宋体" w:hAnsi="宋体" w:cs="仿宋_GB2312"/>
          <w:color w:val="171717"/>
          <w:kern w:val="0"/>
          <w:sz w:val="28"/>
          <w:szCs w:val="28"/>
        </w:rPr>
        <w:t>财政拨款</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sz w:val="28"/>
          <w:szCs w:val="28"/>
        </w:rPr>
        <w:t>补贴范围：</w:t>
      </w:r>
      <w:r>
        <w:rPr>
          <w:rFonts w:hint="eastAsia" w:ascii="宋体" w:hAnsi="宋体" w:cs="仿宋_GB2312"/>
          <w:color w:val="171717"/>
          <w:kern w:val="0"/>
          <w:sz w:val="28"/>
          <w:szCs w:val="28"/>
        </w:rPr>
        <w:t>人员工资、社保、管理费等</w:t>
      </w:r>
    </w:p>
    <w:p>
      <w:pPr>
        <w:widowControl/>
        <w:spacing w:line="300" w:lineRule="auto"/>
        <w:ind w:firstLine="560" w:firstLineChars="200"/>
        <w:jc w:val="left"/>
        <w:rPr>
          <w:rFonts w:ascii="宋体"/>
          <w:color w:val="171717"/>
          <w:kern w:val="0"/>
          <w:sz w:val="28"/>
          <w:szCs w:val="28"/>
        </w:rPr>
      </w:pPr>
      <w:r>
        <w:rPr>
          <w:rFonts w:hint="eastAsia" w:ascii="宋体" w:hAnsi="宋体" w:cs="仿宋_GB2312"/>
          <w:color w:val="171717"/>
          <w:sz w:val="28"/>
          <w:szCs w:val="28"/>
        </w:rPr>
        <w:t>补贴方式：</w:t>
      </w:r>
      <w:r>
        <w:rPr>
          <w:rFonts w:hint="eastAsia" w:ascii="宋体" w:hAnsi="宋体" w:cs="仿宋_GB2312"/>
          <w:color w:val="171717"/>
          <w:kern w:val="0"/>
          <w:sz w:val="28"/>
          <w:szCs w:val="28"/>
        </w:rPr>
        <w:t>按月发放</w:t>
      </w:r>
    </w:p>
    <w:p>
      <w:pPr>
        <w:widowControl/>
        <w:spacing w:line="300" w:lineRule="auto"/>
        <w:ind w:firstLine="560" w:firstLineChars="200"/>
        <w:jc w:val="left"/>
        <w:rPr>
          <w:rFonts w:ascii="宋体"/>
          <w:color w:val="171717"/>
          <w:sz w:val="28"/>
          <w:szCs w:val="28"/>
        </w:rPr>
      </w:pPr>
      <w:r>
        <w:rPr>
          <w:rFonts w:hint="eastAsia" w:ascii="宋体" w:hAnsi="宋体" w:cs="仿宋_GB2312"/>
          <w:color w:val="171717"/>
          <w:kern w:val="0"/>
          <w:sz w:val="28"/>
          <w:szCs w:val="28"/>
        </w:rPr>
        <w:t>发放程序：每月向区人社局报送考勤，核准后发放</w:t>
      </w:r>
    </w:p>
    <w:p>
      <w:pPr>
        <w:widowControl/>
        <w:spacing w:line="300" w:lineRule="auto"/>
        <w:ind w:firstLine="560" w:firstLineChars="200"/>
        <w:jc w:val="left"/>
        <w:rPr>
          <w:rFonts w:ascii="宋体"/>
          <w:color w:val="171717"/>
          <w:kern w:val="0"/>
          <w:sz w:val="28"/>
          <w:szCs w:val="28"/>
        </w:rPr>
      </w:pPr>
      <w:r>
        <w:rPr>
          <w:rFonts w:hint="eastAsia" w:ascii="宋体" w:hAnsi="宋体" w:cs="仿宋_GB2312"/>
          <w:color w:val="171717"/>
          <w:sz w:val="28"/>
          <w:szCs w:val="28"/>
        </w:rPr>
        <w:t>受益人群和社会效益：</w:t>
      </w:r>
      <w:r>
        <w:rPr>
          <w:rFonts w:hint="eastAsia" w:ascii="宋体" w:hAnsi="宋体" w:cs="仿宋_GB2312"/>
          <w:color w:val="171717"/>
          <w:kern w:val="0"/>
          <w:sz w:val="28"/>
          <w:szCs w:val="28"/>
        </w:rPr>
        <w:t>临时聘用人员</w:t>
      </w:r>
    </w:p>
    <w:p>
      <w:pPr>
        <w:pStyle w:val="3"/>
        <w:ind w:firstLine="320"/>
        <w:rPr>
          <w:rFonts w:ascii="黑体" w:hAnsi="黑体" w:eastAsia="黑体"/>
          <w:b w:val="0"/>
          <w:color w:val="171717"/>
          <w:sz w:val="32"/>
        </w:rPr>
      </w:pPr>
      <w:r>
        <w:rPr>
          <w:rFonts w:hint="eastAsia" w:ascii="黑体" w:hAnsi="黑体" w:eastAsia="黑体"/>
          <w:b w:val="0"/>
          <w:color w:val="171717"/>
          <w:sz w:val="32"/>
        </w:rPr>
        <w:t>七、关于乌鲁木齐市水磨沟区工商业联合会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年一般公共预算“三公”经费预算情况说明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乌鲁木齐市水磨沟区工商业联合会</w:t>
      </w:r>
      <w:r>
        <w:rPr>
          <w:rFonts w:ascii="宋体" w:hAnsi="宋体" w:cs="宋体"/>
          <w:color w:val="171717"/>
          <w:kern w:val="0"/>
          <w:sz w:val="28"/>
          <w:szCs w:val="28"/>
        </w:rPr>
        <w:t>2018</w:t>
      </w:r>
      <w:r>
        <w:rPr>
          <w:rFonts w:hint="eastAsia" w:ascii="宋体" w:hAnsi="宋体" w:cs="宋体"/>
          <w:color w:val="171717"/>
          <w:kern w:val="0"/>
          <w:sz w:val="28"/>
          <w:szCs w:val="28"/>
        </w:rPr>
        <w:t>年“三公”经费财政拨款预算数为</w:t>
      </w:r>
      <w:r>
        <w:rPr>
          <w:rFonts w:ascii="宋体" w:hAnsi="宋体" w:cs="宋体"/>
          <w:color w:val="171717"/>
          <w:kern w:val="0"/>
          <w:sz w:val="28"/>
          <w:szCs w:val="28"/>
        </w:rPr>
        <w:t>2.48</w:t>
      </w:r>
      <w:r>
        <w:rPr>
          <w:rFonts w:hint="eastAsia" w:ascii="宋体" w:hAnsi="宋体" w:cs="宋体"/>
          <w:color w:val="171717"/>
          <w:kern w:val="0"/>
          <w:sz w:val="28"/>
          <w:szCs w:val="28"/>
        </w:rPr>
        <w:t>万元，其中：因公出国（境）费</w:t>
      </w:r>
      <w:r>
        <w:rPr>
          <w:rFonts w:ascii="宋体"/>
          <w:color w:val="171717"/>
          <w:sz w:val="28"/>
          <w:szCs w:val="28"/>
        </w:rPr>
        <w:t>0</w:t>
      </w:r>
      <w:r>
        <w:rPr>
          <w:rFonts w:hint="eastAsia" w:ascii="宋体" w:hAnsi="宋体" w:cs="宋体"/>
          <w:color w:val="171717"/>
          <w:kern w:val="0"/>
          <w:sz w:val="28"/>
          <w:szCs w:val="28"/>
        </w:rPr>
        <w:t>万元，公务用车购置</w:t>
      </w:r>
      <w:r>
        <w:rPr>
          <w:rFonts w:ascii="宋体" w:cs="宋体"/>
          <w:color w:val="171717"/>
          <w:kern w:val="0"/>
          <w:sz w:val="28"/>
          <w:szCs w:val="28"/>
        </w:rPr>
        <w:t>0</w:t>
      </w:r>
      <w:r>
        <w:rPr>
          <w:rFonts w:hint="eastAsia" w:ascii="宋体" w:hAnsi="宋体" w:cs="宋体"/>
          <w:color w:val="171717"/>
          <w:kern w:val="0"/>
          <w:sz w:val="28"/>
          <w:szCs w:val="28"/>
        </w:rPr>
        <w:t>万元，公务用车运行费</w:t>
      </w:r>
      <w:r>
        <w:rPr>
          <w:rFonts w:ascii="宋体" w:hAnsi="宋体"/>
          <w:color w:val="171717"/>
          <w:sz w:val="28"/>
          <w:szCs w:val="28"/>
        </w:rPr>
        <w:t>2.47</w:t>
      </w:r>
      <w:r>
        <w:rPr>
          <w:rFonts w:hint="eastAsia" w:ascii="宋体" w:hAnsi="宋体" w:cs="宋体"/>
          <w:color w:val="171717"/>
          <w:kern w:val="0"/>
          <w:sz w:val="28"/>
          <w:szCs w:val="28"/>
        </w:rPr>
        <w:t>万元，公务接待费</w:t>
      </w:r>
      <w:r>
        <w:rPr>
          <w:rFonts w:ascii="宋体" w:hAnsi="宋体" w:cs="宋体"/>
          <w:color w:val="171717"/>
          <w:kern w:val="0"/>
          <w:sz w:val="28"/>
          <w:szCs w:val="28"/>
        </w:rPr>
        <w:t>0.01</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2018</w:t>
      </w:r>
      <w:r>
        <w:rPr>
          <w:rFonts w:hint="eastAsia" w:ascii="宋体" w:hAnsi="宋体" w:cs="宋体"/>
          <w:color w:val="171717"/>
          <w:kern w:val="0"/>
          <w:sz w:val="28"/>
          <w:szCs w:val="28"/>
        </w:rPr>
        <w:t>年“三公”经费财政拨款预算与上年持平，其中：因公出国（境）费和公务用车未安排预算。公务用车运行费未安排预算；公务接待费与上年持平。</w:t>
      </w:r>
    </w:p>
    <w:p>
      <w:pPr>
        <w:pStyle w:val="3"/>
        <w:ind w:firstLine="320"/>
        <w:rPr>
          <w:rFonts w:ascii="黑体" w:hAnsi="黑体" w:eastAsia="黑体"/>
          <w:b w:val="0"/>
          <w:color w:val="171717"/>
          <w:sz w:val="32"/>
        </w:rPr>
      </w:pPr>
      <w:r>
        <w:rPr>
          <w:rFonts w:hint="eastAsia" w:ascii="黑体" w:hAnsi="黑体" w:eastAsia="黑体"/>
          <w:b w:val="0"/>
          <w:color w:val="171717"/>
          <w:sz w:val="32"/>
        </w:rPr>
        <w:t>八、关于乌鲁木齐市水磨沟区工商业联合会</w:t>
      </w:r>
      <w:r>
        <w:rPr>
          <w:rFonts w:ascii="黑体" w:hAnsi="黑体" w:eastAsia="黑体"/>
          <w:b w:val="0"/>
          <w:color w:val="171717"/>
          <w:sz w:val="32"/>
        </w:rPr>
        <w:t>2016</w:t>
      </w:r>
      <w:r>
        <w:rPr>
          <w:rFonts w:hint="eastAsia" w:ascii="黑体" w:hAnsi="黑体" w:eastAsia="黑体"/>
          <w:b w:val="0"/>
          <w:color w:val="171717"/>
          <w:sz w:val="32"/>
        </w:rPr>
        <w:t>年政府性基金预算拨款情况说明</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乌鲁木齐市水磨沟区工商业联合会</w:t>
      </w:r>
      <w:r>
        <w:rPr>
          <w:rFonts w:ascii="宋体" w:hAnsi="宋体" w:cs="宋体"/>
          <w:color w:val="171717"/>
          <w:kern w:val="0"/>
          <w:sz w:val="28"/>
          <w:szCs w:val="28"/>
        </w:rPr>
        <w:t>2016</w:t>
      </w:r>
      <w:r>
        <w:rPr>
          <w:rFonts w:hint="eastAsia" w:ascii="宋体" w:hAnsi="宋体" w:cs="宋体"/>
          <w:color w:val="171717"/>
          <w:kern w:val="0"/>
          <w:sz w:val="28"/>
          <w:szCs w:val="28"/>
        </w:rPr>
        <w:t>年没有使用政府性基金预算拨款安排的支出，政府性基金预算支出情况表为空表。</w:t>
      </w:r>
    </w:p>
    <w:p>
      <w:pPr>
        <w:pStyle w:val="3"/>
        <w:ind w:firstLine="320"/>
        <w:rPr>
          <w:rFonts w:ascii="黑体" w:hAnsi="黑体" w:eastAsia="黑体"/>
          <w:b w:val="0"/>
          <w:color w:val="171717"/>
          <w:sz w:val="32"/>
        </w:rPr>
      </w:pPr>
      <w:r>
        <w:rPr>
          <w:rFonts w:hint="eastAsia" w:ascii="黑体" w:hAnsi="黑体" w:eastAsia="黑体"/>
          <w:b w:val="0"/>
          <w:color w:val="171717"/>
          <w:sz w:val="32"/>
        </w:rPr>
        <w:t>九、其他重要事项的情况说明</w:t>
      </w:r>
    </w:p>
    <w:p>
      <w:pPr>
        <w:pStyle w:val="4"/>
        <w:ind w:firstLine="640"/>
        <w:rPr>
          <w:rFonts w:ascii="楷体" w:hAnsi="楷体" w:eastAsia="楷体"/>
          <w:color w:val="171717"/>
          <w:sz w:val="32"/>
        </w:rPr>
      </w:pPr>
      <w:r>
        <w:rPr>
          <w:rFonts w:hint="eastAsia" w:ascii="楷体" w:hAnsi="楷体" w:eastAsia="楷体"/>
          <w:color w:val="171717"/>
          <w:sz w:val="32"/>
        </w:rPr>
        <w:t>（一）政府采购情况</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2016</w:t>
      </w:r>
      <w:r>
        <w:rPr>
          <w:rFonts w:hint="eastAsia" w:ascii="宋体" w:hAnsi="宋体" w:cs="宋体"/>
          <w:color w:val="171717"/>
          <w:kern w:val="0"/>
          <w:sz w:val="28"/>
          <w:szCs w:val="28"/>
        </w:rPr>
        <w:t>年，部门及下属单位政府采购预算</w:t>
      </w:r>
      <w:r>
        <w:rPr>
          <w:rFonts w:ascii="宋体" w:cs="宋体"/>
          <w:color w:val="171717"/>
          <w:kern w:val="0"/>
          <w:sz w:val="28"/>
          <w:szCs w:val="28"/>
        </w:rPr>
        <w:t>0</w:t>
      </w:r>
      <w:r>
        <w:rPr>
          <w:rFonts w:hint="eastAsia" w:ascii="宋体" w:hAnsi="宋体" w:cs="宋体"/>
          <w:color w:val="171717"/>
          <w:kern w:val="0"/>
          <w:sz w:val="28"/>
          <w:szCs w:val="28"/>
        </w:rPr>
        <w:t>万元，其中：政府采购货物预算</w:t>
      </w:r>
      <w:r>
        <w:rPr>
          <w:rFonts w:ascii="宋体" w:cs="宋体"/>
          <w:color w:val="171717"/>
          <w:kern w:val="0"/>
          <w:sz w:val="28"/>
          <w:szCs w:val="28"/>
        </w:rPr>
        <w:t>0</w:t>
      </w:r>
      <w:r>
        <w:rPr>
          <w:rFonts w:hint="eastAsia" w:ascii="宋体" w:hAnsi="宋体" w:cs="宋体"/>
          <w:color w:val="171717"/>
          <w:kern w:val="0"/>
          <w:sz w:val="28"/>
          <w:szCs w:val="28"/>
        </w:rPr>
        <w:t>万元，政府采购工程预算</w:t>
      </w:r>
      <w:r>
        <w:rPr>
          <w:rFonts w:ascii="宋体" w:cs="宋体"/>
          <w:color w:val="171717"/>
          <w:kern w:val="0"/>
          <w:sz w:val="28"/>
          <w:szCs w:val="28"/>
        </w:rPr>
        <w:t>0</w:t>
      </w:r>
      <w:r>
        <w:rPr>
          <w:rFonts w:hint="eastAsia" w:ascii="宋体" w:hAnsi="宋体" w:cs="宋体"/>
          <w:color w:val="171717"/>
          <w:kern w:val="0"/>
          <w:sz w:val="28"/>
          <w:szCs w:val="28"/>
        </w:rPr>
        <w:t>万元，政府采购服务预算</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ascii="宋体" w:hAnsi="宋体"/>
          <w:color w:val="171717"/>
          <w:sz w:val="28"/>
          <w:szCs w:val="28"/>
        </w:rPr>
        <w:t>2016</w:t>
      </w:r>
      <w:r>
        <w:rPr>
          <w:rFonts w:hint="eastAsia" w:ascii="宋体" w:hAnsi="宋体"/>
          <w:color w:val="171717"/>
          <w:sz w:val="28"/>
          <w:szCs w:val="28"/>
        </w:rPr>
        <w:t>年度本部门面向中小企业预留政府采购项目预算金额</w:t>
      </w:r>
      <w:r>
        <w:rPr>
          <w:rFonts w:ascii="宋体"/>
          <w:color w:val="171717"/>
          <w:sz w:val="28"/>
          <w:szCs w:val="28"/>
        </w:rPr>
        <w:t>0</w:t>
      </w:r>
      <w:r>
        <w:rPr>
          <w:rFonts w:hint="eastAsia" w:ascii="宋体" w:hAnsi="宋体"/>
          <w:color w:val="171717"/>
          <w:sz w:val="28"/>
          <w:szCs w:val="28"/>
        </w:rPr>
        <w:t>万元，其中：面向小微企业预留政府采购项目预算金额</w:t>
      </w:r>
      <w:r>
        <w:rPr>
          <w:rFonts w:ascii="宋体"/>
          <w:color w:val="171717"/>
          <w:sz w:val="28"/>
          <w:szCs w:val="28"/>
        </w:rPr>
        <w:t>0</w:t>
      </w:r>
      <w:r>
        <w:rPr>
          <w:rFonts w:hint="eastAsia" w:ascii="宋体" w:hAnsi="宋体"/>
          <w:color w:val="171717"/>
          <w:sz w:val="28"/>
          <w:szCs w:val="28"/>
        </w:rPr>
        <w:t>万元。</w:t>
      </w:r>
    </w:p>
    <w:p>
      <w:pPr>
        <w:pStyle w:val="4"/>
        <w:ind w:firstLine="640"/>
        <w:rPr>
          <w:rFonts w:ascii="楷体" w:hAnsi="楷体" w:eastAsia="楷体"/>
          <w:color w:val="171717"/>
          <w:sz w:val="32"/>
        </w:rPr>
      </w:pPr>
      <w:r>
        <w:rPr>
          <w:rFonts w:hint="eastAsia" w:ascii="楷体" w:hAnsi="楷体" w:eastAsia="楷体"/>
          <w:color w:val="171717"/>
          <w:sz w:val="32"/>
        </w:rPr>
        <w:t>（二）国有资产占用使用情况</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截至</w:t>
      </w:r>
      <w:r>
        <w:rPr>
          <w:rFonts w:ascii="宋体" w:hAnsi="宋体" w:cs="宋体"/>
          <w:color w:val="171717"/>
          <w:kern w:val="0"/>
          <w:sz w:val="28"/>
          <w:szCs w:val="28"/>
        </w:rPr>
        <w:t>2015</w:t>
      </w:r>
      <w:r>
        <w:rPr>
          <w:rFonts w:hint="eastAsia" w:ascii="宋体" w:hAnsi="宋体" w:cs="宋体"/>
          <w:color w:val="171717"/>
          <w:kern w:val="0"/>
          <w:sz w:val="28"/>
          <w:szCs w:val="28"/>
        </w:rPr>
        <w:t>年底，乌鲁木齐市水磨沟区工商业联合会及下属各预算单位占用使用国有资产总体情况为</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1.</w:t>
      </w:r>
      <w:r>
        <w:rPr>
          <w:rFonts w:hint="eastAsia" w:ascii="宋体" w:hAnsi="宋体" w:cs="宋体"/>
          <w:color w:val="171717"/>
          <w:kern w:val="0"/>
          <w:sz w:val="28"/>
          <w:szCs w:val="28"/>
        </w:rPr>
        <w:t>房屋</w:t>
      </w:r>
      <w:r>
        <w:rPr>
          <w:rFonts w:ascii="宋体" w:cs="宋体"/>
          <w:color w:val="171717"/>
          <w:kern w:val="0"/>
          <w:sz w:val="28"/>
          <w:szCs w:val="28"/>
        </w:rPr>
        <w:t>0</w:t>
      </w:r>
      <w:r>
        <w:rPr>
          <w:rFonts w:hint="eastAsia" w:ascii="宋体" w:hAnsi="宋体" w:cs="宋体"/>
          <w:color w:val="171717"/>
          <w:kern w:val="0"/>
          <w:sz w:val="28"/>
          <w:szCs w:val="28"/>
        </w:rPr>
        <w:t>平方米，价值</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w:t>
      </w:r>
      <w:r>
        <w:rPr>
          <w:rFonts w:hint="eastAsia" w:ascii="宋体" w:hAnsi="宋体" w:cs="宋体"/>
          <w:color w:val="171717"/>
          <w:kern w:val="0"/>
          <w:sz w:val="28"/>
          <w:szCs w:val="28"/>
        </w:rPr>
        <w:t>车辆</w:t>
      </w:r>
      <w:r>
        <w:rPr>
          <w:rFonts w:ascii="宋体" w:hAnsi="宋体" w:cs="宋体"/>
          <w:color w:val="171717"/>
          <w:kern w:val="0"/>
          <w:sz w:val="28"/>
          <w:szCs w:val="28"/>
        </w:rPr>
        <w:t>0</w:t>
      </w:r>
      <w:r>
        <w:rPr>
          <w:rFonts w:hint="eastAsia" w:ascii="宋体" w:hAnsi="宋体" w:cs="宋体"/>
          <w:color w:val="171717"/>
          <w:kern w:val="0"/>
          <w:sz w:val="28"/>
          <w:szCs w:val="28"/>
        </w:rPr>
        <w:t>辆，价值</w:t>
      </w:r>
      <w:r>
        <w:rPr>
          <w:rFonts w:ascii="宋体" w:hAnsi="宋体" w:cs="宋体"/>
          <w:color w:val="171717"/>
          <w:kern w:val="0"/>
          <w:sz w:val="28"/>
          <w:szCs w:val="28"/>
        </w:rPr>
        <w:t>0</w:t>
      </w:r>
      <w:r>
        <w:rPr>
          <w:rFonts w:hint="eastAsia" w:ascii="宋体" w:hAnsi="宋体" w:cs="宋体"/>
          <w:color w:val="171717"/>
          <w:kern w:val="0"/>
          <w:sz w:val="28"/>
          <w:szCs w:val="28"/>
        </w:rPr>
        <w:t>万元；其中：一般公务用车</w:t>
      </w:r>
      <w:r>
        <w:rPr>
          <w:rFonts w:ascii="宋体" w:hAnsi="宋体" w:cs="宋体"/>
          <w:color w:val="171717"/>
          <w:kern w:val="0"/>
          <w:sz w:val="28"/>
          <w:szCs w:val="28"/>
        </w:rPr>
        <w:t>0</w:t>
      </w:r>
      <w:r>
        <w:rPr>
          <w:rFonts w:hint="eastAsia" w:ascii="宋体" w:hAnsi="宋体" w:cs="宋体"/>
          <w:color w:val="171717"/>
          <w:kern w:val="0"/>
          <w:sz w:val="28"/>
          <w:szCs w:val="28"/>
        </w:rPr>
        <w:t>辆，价值</w:t>
      </w:r>
      <w:r>
        <w:rPr>
          <w:rFonts w:ascii="宋体" w:hAnsi="宋体" w:cs="宋体"/>
          <w:color w:val="171717"/>
          <w:kern w:val="0"/>
          <w:sz w:val="28"/>
          <w:szCs w:val="28"/>
        </w:rPr>
        <w:t>0</w:t>
      </w:r>
      <w:r>
        <w:rPr>
          <w:rFonts w:hint="eastAsia" w:ascii="宋体" w:hAnsi="宋体" w:cs="宋体"/>
          <w:color w:val="171717"/>
          <w:kern w:val="0"/>
          <w:sz w:val="28"/>
          <w:szCs w:val="28"/>
        </w:rPr>
        <w:t>万元；执法执勤用车</w:t>
      </w:r>
      <w:r>
        <w:rPr>
          <w:rFonts w:ascii="宋体" w:cs="宋体"/>
          <w:color w:val="171717"/>
          <w:kern w:val="0"/>
          <w:sz w:val="28"/>
          <w:szCs w:val="28"/>
        </w:rPr>
        <w:t>0</w:t>
      </w:r>
      <w:r>
        <w:rPr>
          <w:rFonts w:hint="eastAsia" w:ascii="宋体" w:hAnsi="宋体" w:cs="宋体"/>
          <w:color w:val="171717"/>
          <w:kern w:val="0"/>
          <w:sz w:val="28"/>
          <w:szCs w:val="28"/>
        </w:rPr>
        <w:t>辆，价值</w:t>
      </w:r>
      <w:r>
        <w:rPr>
          <w:rFonts w:ascii="宋体" w:cs="宋体"/>
          <w:color w:val="171717"/>
          <w:kern w:val="0"/>
          <w:sz w:val="28"/>
          <w:szCs w:val="28"/>
        </w:rPr>
        <w:t>0</w:t>
      </w:r>
      <w:r>
        <w:rPr>
          <w:rFonts w:hint="eastAsia" w:ascii="宋体" w:hAnsi="宋体" w:cs="宋体"/>
          <w:color w:val="171717"/>
          <w:kern w:val="0"/>
          <w:sz w:val="28"/>
          <w:szCs w:val="28"/>
        </w:rPr>
        <w:t>万元；其他车辆</w:t>
      </w:r>
      <w:r>
        <w:rPr>
          <w:rFonts w:ascii="宋体" w:cs="宋体"/>
          <w:color w:val="171717"/>
          <w:kern w:val="0"/>
          <w:sz w:val="28"/>
          <w:szCs w:val="28"/>
        </w:rPr>
        <w:t>0</w:t>
      </w:r>
      <w:r>
        <w:rPr>
          <w:rFonts w:hint="eastAsia" w:ascii="宋体" w:hAnsi="宋体" w:cs="宋体"/>
          <w:color w:val="171717"/>
          <w:kern w:val="0"/>
          <w:sz w:val="28"/>
          <w:szCs w:val="28"/>
        </w:rPr>
        <w:t>辆，价值</w:t>
      </w:r>
      <w:r>
        <w:rPr>
          <w:rFonts w:ascii="宋体" w:cs="宋体"/>
          <w:color w:val="171717"/>
          <w:kern w:val="0"/>
          <w:sz w:val="28"/>
          <w:szCs w:val="28"/>
        </w:rPr>
        <w:t>0</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3.</w:t>
      </w:r>
      <w:r>
        <w:rPr>
          <w:rFonts w:hint="eastAsia" w:ascii="宋体" w:hAnsi="宋体" w:cs="宋体"/>
          <w:color w:val="171717"/>
          <w:kern w:val="0"/>
          <w:sz w:val="28"/>
          <w:szCs w:val="28"/>
        </w:rPr>
        <w:t>其他资产价值（含办公家具价值）</w:t>
      </w:r>
      <w:r>
        <w:rPr>
          <w:rFonts w:ascii="宋体" w:hAnsi="宋体" w:cs="宋体"/>
          <w:color w:val="171717"/>
          <w:kern w:val="0"/>
          <w:sz w:val="28"/>
          <w:szCs w:val="28"/>
        </w:rPr>
        <w:t>14.59</w:t>
      </w:r>
      <w:r>
        <w:rPr>
          <w:rFonts w:hint="eastAsia" w:ascii="宋体" w:hAnsi="宋体" w:cs="宋体"/>
          <w:color w:val="171717"/>
          <w:kern w:val="0"/>
          <w:sz w:val="28"/>
          <w:szCs w:val="28"/>
        </w:rPr>
        <w:t>万元。</w:t>
      </w:r>
    </w:p>
    <w:p>
      <w:pPr>
        <w:widowControl/>
        <w:spacing w:line="300" w:lineRule="auto"/>
        <w:ind w:firstLine="640"/>
        <w:jc w:val="left"/>
        <w:rPr>
          <w:rFonts w:ascii="宋体" w:cs="宋体"/>
          <w:color w:val="171717"/>
          <w:kern w:val="0"/>
          <w:sz w:val="28"/>
          <w:szCs w:val="28"/>
        </w:rPr>
      </w:pPr>
      <w:r>
        <w:rPr>
          <w:rFonts w:hint="eastAsia" w:ascii="宋体" w:hAnsi="宋体" w:cs="宋体"/>
          <w:color w:val="171717"/>
          <w:kern w:val="0"/>
          <w:sz w:val="28"/>
          <w:szCs w:val="28"/>
        </w:rPr>
        <w:t>单位价值</w:t>
      </w:r>
      <w:r>
        <w:rPr>
          <w:rFonts w:ascii="宋体" w:hAnsi="宋体" w:cs="宋体"/>
          <w:color w:val="171717"/>
          <w:kern w:val="0"/>
          <w:sz w:val="28"/>
          <w:szCs w:val="28"/>
        </w:rPr>
        <w:t>50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台（套），单位价值</w:t>
      </w:r>
      <w:r>
        <w:rPr>
          <w:rFonts w:ascii="宋体" w:hAnsi="宋体" w:cs="宋体"/>
          <w:color w:val="171717"/>
          <w:kern w:val="0"/>
          <w:sz w:val="28"/>
          <w:szCs w:val="28"/>
        </w:rPr>
        <w:t>100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2018</w:t>
      </w:r>
      <w:r>
        <w:rPr>
          <w:rFonts w:hint="eastAsia" w:ascii="宋体" w:hAnsi="宋体" w:cs="宋体"/>
          <w:color w:val="171717"/>
          <w:kern w:val="0"/>
          <w:sz w:val="28"/>
          <w:szCs w:val="28"/>
        </w:rPr>
        <w:t>年部门预算未安排购置车辆经费（或安排购置车辆经费</w:t>
      </w:r>
      <w:r>
        <w:rPr>
          <w:rFonts w:ascii="宋体" w:cs="宋体"/>
          <w:color w:val="171717"/>
          <w:kern w:val="0"/>
          <w:sz w:val="28"/>
          <w:szCs w:val="28"/>
        </w:rPr>
        <w:t>0</w:t>
      </w:r>
      <w:r>
        <w:rPr>
          <w:rFonts w:hint="eastAsia" w:ascii="宋体" w:hAnsi="宋体" w:cs="宋体"/>
          <w:color w:val="171717"/>
          <w:kern w:val="0"/>
          <w:sz w:val="28"/>
          <w:szCs w:val="28"/>
        </w:rPr>
        <w:t>万元），安排购置</w:t>
      </w:r>
      <w:r>
        <w:rPr>
          <w:rFonts w:ascii="宋体" w:hAnsi="宋体" w:cs="宋体"/>
          <w:color w:val="171717"/>
          <w:kern w:val="0"/>
          <w:sz w:val="28"/>
          <w:szCs w:val="28"/>
        </w:rPr>
        <w:t>50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台（套），单位价值</w:t>
      </w:r>
      <w:r>
        <w:rPr>
          <w:rFonts w:ascii="宋体" w:hAnsi="宋体" w:cs="宋体"/>
          <w:color w:val="171717"/>
          <w:kern w:val="0"/>
          <w:sz w:val="28"/>
          <w:szCs w:val="28"/>
        </w:rPr>
        <w:t>100</w:t>
      </w:r>
      <w:r>
        <w:rPr>
          <w:rFonts w:hint="eastAsia" w:ascii="宋体" w:hAnsi="宋体" w:cs="宋体"/>
          <w:color w:val="171717"/>
          <w:kern w:val="0"/>
          <w:sz w:val="28"/>
          <w:szCs w:val="28"/>
        </w:rPr>
        <w:t>万元以上大型设备</w:t>
      </w:r>
      <w:r>
        <w:rPr>
          <w:rFonts w:ascii="宋体" w:cs="宋体"/>
          <w:color w:val="171717"/>
          <w:kern w:val="0"/>
          <w:sz w:val="28"/>
          <w:szCs w:val="28"/>
        </w:rPr>
        <w:t>0</w:t>
      </w:r>
      <w:r>
        <w:rPr>
          <w:rFonts w:hint="eastAsia" w:ascii="宋体" w:hAnsi="宋体" w:cs="宋体"/>
          <w:color w:val="171717"/>
          <w:kern w:val="0"/>
          <w:sz w:val="28"/>
          <w:szCs w:val="28"/>
        </w:rPr>
        <w:t>台（套）。</w:t>
      </w:r>
    </w:p>
    <w:p>
      <w:pPr>
        <w:pStyle w:val="4"/>
        <w:ind w:firstLine="640"/>
        <w:rPr>
          <w:rFonts w:ascii="楷体" w:hAnsi="楷体" w:eastAsia="楷体"/>
          <w:color w:val="171717"/>
          <w:sz w:val="32"/>
        </w:rPr>
      </w:pPr>
      <w:r>
        <w:rPr>
          <w:rFonts w:hint="eastAsia" w:ascii="楷体" w:hAnsi="楷体" w:eastAsia="楷体"/>
          <w:color w:val="171717"/>
          <w:sz w:val="32"/>
        </w:rPr>
        <w:t>（三）预算绩效情况</w:t>
      </w:r>
    </w:p>
    <w:p>
      <w:pPr>
        <w:widowControl/>
        <w:spacing w:line="300" w:lineRule="auto"/>
        <w:ind w:firstLine="640"/>
        <w:jc w:val="left"/>
        <w:rPr>
          <w:rFonts w:ascii="宋体" w:cs="宋体"/>
          <w:color w:val="171717"/>
          <w:kern w:val="0"/>
          <w:sz w:val="28"/>
          <w:szCs w:val="28"/>
        </w:rPr>
      </w:pPr>
      <w:r>
        <w:rPr>
          <w:rFonts w:ascii="宋体" w:hAnsi="宋体" w:cs="宋体"/>
          <w:color w:val="171717"/>
          <w:kern w:val="0"/>
          <w:sz w:val="28"/>
          <w:szCs w:val="28"/>
        </w:rPr>
        <w:t>2016</w:t>
      </w:r>
      <w:r>
        <w:rPr>
          <w:rFonts w:hint="eastAsia" w:ascii="宋体" w:hAnsi="宋体" w:cs="宋体"/>
          <w:color w:val="171717"/>
          <w:kern w:val="0"/>
          <w:sz w:val="28"/>
          <w:szCs w:val="28"/>
        </w:rPr>
        <w:t>年度，本年度实行绩效管理的项目</w:t>
      </w:r>
      <w:r>
        <w:rPr>
          <w:rFonts w:ascii="宋体" w:cs="宋体"/>
          <w:color w:val="171717"/>
          <w:kern w:val="0"/>
          <w:sz w:val="28"/>
          <w:szCs w:val="28"/>
        </w:rPr>
        <w:t>0</w:t>
      </w:r>
      <w:r>
        <w:rPr>
          <w:rFonts w:hint="eastAsia" w:ascii="宋体" w:hAnsi="宋体" w:cs="宋体"/>
          <w:color w:val="171717"/>
          <w:kern w:val="0"/>
          <w:sz w:val="28"/>
          <w:szCs w:val="28"/>
        </w:rPr>
        <w:t>个，涉及预算金额</w:t>
      </w:r>
      <w:r>
        <w:rPr>
          <w:rFonts w:ascii="宋体" w:cs="宋体"/>
          <w:color w:val="171717"/>
          <w:kern w:val="0"/>
          <w:sz w:val="28"/>
          <w:szCs w:val="28"/>
        </w:rPr>
        <w:t>0</w:t>
      </w:r>
      <w:r>
        <w:rPr>
          <w:rFonts w:hint="eastAsia" w:ascii="宋体" w:hAnsi="宋体" w:cs="宋体"/>
          <w:color w:val="171717"/>
          <w:kern w:val="0"/>
          <w:sz w:val="28"/>
          <w:szCs w:val="28"/>
        </w:rPr>
        <w:t>万元。具体情况见下表（按项目分别填报）：</w:t>
      </w: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spacing w:line="300" w:lineRule="auto"/>
        <w:ind w:firstLine="640"/>
        <w:jc w:val="left"/>
        <w:rPr>
          <w:rFonts w:ascii="宋体" w:cs="宋体"/>
          <w:color w:val="171717"/>
          <w:kern w:val="0"/>
          <w:sz w:val="28"/>
          <w:szCs w:val="28"/>
        </w:rPr>
      </w:pPr>
    </w:p>
    <w:p>
      <w:pPr>
        <w:widowControl/>
        <w:jc w:val="left"/>
        <w:rPr>
          <w:rFonts w:ascii="宋体" w:cs="宋体"/>
          <w:b/>
          <w:color w:val="171717"/>
          <w:kern w:val="0"/>
          <w:sz w:val="24"/>
        </w:rPr>
      </w:pPr>
    </w:p>
    <w:p>
      <w:pPr>
        <w:spacing w:line="300" w:lineRule="auto"/>
        <w:jc w:val="center"/>
        <w:rPr>
          <w:rFonts w:ascii="宋体" w:cs="宋体"/>
          <w:b/>
          <w:color w:val="171717"/>
          <w:kern w:val="0"/>
          <w:sz w:val="36"/>
          <w:szCs w:val="36"/>
        </w:rPr>
      </w:pPr>
      <w:r>
        <w:rPr>
          <w:rFonts w:hint="eastAsia" w:ascii="宋体" w:hAnsi="宋体" w:cs="宋体"/>
          <w:b/>
          <w:color w:val="171717"/>
          <w:kern w:val="0"/>
          <w:sz w:val="36"/>
          <w:szCs w:val="36"/>
        </w:rPr>
        <w:t>财政支出绩效目标申报表</w:t>
      </w:r>
    </w:p>
    <w:p>
      <w:pPr>
        <w:spacing w:line="300" w:lineRule="auto"/>
        <w:jc w:val="center"/>
        <w:rPr>
          <w:rFonts w:ascii="仿宋_GB2312" w:hAnsi="宋体" w:eastAsia="仿宋_GB2312" w:cs="宋体"/>
          <w:color w:val="171717"/>
          <w:kern w:val="0"/>
          <w:sz w:val="36"/>
          <w:szCs w:val="36"/>
        </w:rPr>
      </w:pPr>
      <w:r>
        <w:rPr>
          <w:rFonts w:hint="eastAsia" w:ascii="仿宋_GB2312" w:hAnsi="宋体" w:eastAsia="仿宋_GB2312" w:cs="宋体"/>
          <w:color w:val="171717"/>
          <w:kern w:val="0"/>
          <w:sz w:val="36"/>
          <w:szCs w:val="36"/>
        </w:rPr>
        <w:t>（</w:t>
      </w:r>
      <w:r>
        <w:rPr>
          <w:rFonts w:ascii="仿宋_GB2312" w:hAnsi="宋体" w:eastAsia="仿宋_GB2312" w:cs="宋体"/>
          <w:color w:val="171717"/>
          <w:kern w:val="0"/>
          <w:sz w:val="36"/>
          <w:szCs w:val="36"/>
        </w:rPr>
        <w:t xml:space="preserve">   </w:t>
      </w:r>
      <w:r>
        <w:rPr>
          <w:rFonts w:hint="eastAsia" w:ascii="仿宋_GB2312" w:hAnsi="宋体" w:eastAsia="仿宋_GB2312" w:cs="宋体"/>
          <w:color w:val="171717"/>
          <w:kern w:val="0"/>
          <w:sz w:val="36"/>
          <w:szCs w:val="36"/>
        </w:rPr>
        <w:t>年度）</w:t>
      </w:r>
    </w:p>
    <w:p>
      <w:pPr>
        <w:spacing w:line="300" w:lineRule="auto"/>
        <w:rPr>
          <w:rFonts w:ascii="仿宋_GB2312" w:hAnsi="宋体" w:eastAsia="仿宋_GB2312" w:cs="宋体"/>
          <w:color w:val="171717"/>
          <w:kern w:val="0"/>
          <w:sz w:val="32"/>
          <w:szCs w:val="32"/>
        </w:rPr>
      </w:pPr>
      <w:r>
        <w:rPr>
          <w:rFonts w:hint="eastAsia" w:ascii="仿宋_GB2312" w:hAnsi="宋体" w:eastAsia="仿宋_GB2312" w:cs="宋体"/>
          <w:color w:val="171717"/>
          <w:kern w:val="0"/>
          <w:sz w:val="32"/>
          <w:szCs w:val="32"/>
        </w:rPr>
        <w:t>填报单位：</w:t>
      </w:r>
    </w:p>
    <w:tbl>
      <w:tblPr>
        <w:tblStyle w:val="14"/>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项目名称</w:t>
            </w:r>
          </w:p>
        </w:tc>
        <w:tc>
          <w:tcPr>
            <w:tcW w:w="2166" w:type="dxa"/>
            <w:tcBorders>
              <w:top w:val="single" w:color="auto" w:sz="4" w:space="0"/>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p>
        </w:tc>
        <w:tc>
          <w:tcPr>
            <w:tcW w:w="1854" w:type="dxa"/>
            <w:gridSpan w:val="2"/>
            <w:tcBorders>
              <w:top w:val="single" w:color="auto" w:sz="4" w:space="0"/>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项目属性</w:t>
            </w:r>
          </w:p>
        </w:tc>
        <w:tc>
          <w:tcPr>
            <w:tcW w:w="3249" w:type="dxa"/>
            <w:gridSpan w:val="4"/>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新增项目□</w:t>
            </w:r>
            <w:r>
              <w:rPr>
                <w:rFonts w:ascii="仿宋_GB2312" w:hAnsi="宋体" w:eastAsia="仿宋_GB2312" w:cs="宋体"/>
                <w:color w:val="171717"/>
                <w:kern w:val="0"/>
                <w:sz w:val="24"/>
              </w:rPr>
              <w:t xml:space="preserve">    </w:t>
            </w:r>
            <w:r>
              <w:rPr>
                <w:rFonts w:hint="eastAsia" w:ascii="仿宋_GB2312" w:hAnsi="宋体" w:eastAsia="仿宋_GB2312" w:cs="宋体"/>
                <w:color w:val="171717"/>
                <w:kern w:val="0"/>
                <w:sz w:val="24"/>
              </w:rPr>
              <w:t>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主管部门</w:t>
            </w:r>
          </w:p>
        </w:tc>
        <w:tc>
          <w:tcPr>
            <w:tcW w:w="2166"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p>
        </w:tc>
        <w:tc>
          <w:tcPr>
            <w:tcW w:w="1854"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项目实施单位</w:t>
            </w:r>
          </w:p>
        </w:tc>
        <w:tc>
          <w:tcPr>
            <w:tcW w:w="3249" w:type="dxa"/>
            <w:gridSpan w:val="4"/>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项目起止时间</w:t>
            </w:r>
          </w:p>
        </w:tc>
        <w:tc>
          <w:tcPr>
            <w:tcW w:w="2166"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p>
        </w:tc>
        <w:tc>
          <w:tcPr>
            <w:tcW w:w="1854"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项目负责人</w:t>
            </w:r>
          </w:p>
        </w:tc>
        <w:tc>
          <w:tcPr>
            <w:tcW w:w="698"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p>
        </w:tc>
        <w:tc>
          <w:tcPr>
            <w:tcW w:w="1559"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联系电话</w:t>
            </w:r>
          </w:p>
        </w:tc>
        <w:tc>
          <w:tcPr>
            <w:tcW w:w="992" w:type="dxa"/>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项目资金（万元）</w:t>
            </w: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其他</w:t>
            </w:r>
          </w:p>
        </w:tc>
      </w:tr>
      <w:tr>
        <w:tblPrEx>
          <w:tblLayout w:type="fixed"/>
          <w:tblCellMar>
            <w:top w:w="0" w:type="dxa"/>
            <w:left w:w="108" w:type="dxa"/>
            <w:bottom w:w="0" w:type="dxa"/>
            <w:right w:w="108" w:type="dxa"/>
          </w:tblCellMar>
        </w:tblPrEx>
        <w:trPr>
          <w:trHeight w:val="645" w:hRule="atLeast"/>
          <w:jc w:val="center"/>
        </w:trPr>
        <w:tc>
          <w:tcPr>
            <w:tcW w:w="1960"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单位职能阐述</w:t>
            </w:r>
          </w:p>
        </w:tc>
        <w:tc>
          <w:tcPr>
            <w:tcW w:w="7269" w:type="dxa"/>
            <w:gridSpan w:val="7"/>
            <w:tcBorders>
              <w:top w:val="single" w:color="auto" w:sz="4" w:space="0"/>
              <w:left w:val="nil"/>
              <w:bottom w:val="single" w:color="auto" w:sz="4" w:space="0"/>
              <w:right w:val="single" w:color="000000" w:sz="4" w:space="0"/>
            </w:tcBorders>
            <w:noWrap/>
            <w:vAlign w:val="center"/>
          </w:tcPr>
          <w:p>
            <w:pPr>
              <w:spacing w:line="300" w:lineRule="auto"/>
              <w:rPr>
                <w:rFonts w:ascii="仿宋_GB2312" w:hAnsi="宋体" w:eastAsia="仿宋_GB2312" w:cs="宋体"/>
                <w:color w:val="171717"/>
                <w:sz w:val="24"/>
              </w:rPr>
            </w:pPr>
          </w:p>
        </w:tc>
      </w:tr>
      <w:tr>
        <w:tblPrEx>
          <w:tblLayout w:type="fixed"/>
          <w:tblCellMar>
            <w:top w:w="0" w:type="dxa"/>
            <w:left w:w="108" w:type="dxa"/>
            <w:bottom w:w="0" w:type="dxa"/>
            <w:right w:w="108" w:type="dxa"/>
          </w:tblCellMar>
        </w:tblPrEx>
        <w:trPr>
          <w:trHeight w:val="683" w:hRule="atLeast"/>
          <w:jc w:val="center"/>
        </w:trPr>
        <w:tc>
          <w:tcPr>
            <w:tcW w:w="1960"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项目概况</w:t>
            </w:r>
          </w:p>
        </w:tc>
        <w:tc>
          <w:tcPr>
            <w:tcW w:w="7269" w:type="dxa"/>
            <w:gridSpan w:val="7"/>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项目立项情况</w:t>
            </w: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项目立项的依据</w:t>
            </w:r>
          </w:p>
        </w:tc>
        <w:tc>
          <w:tcPr>
            <w:tcW w:w="5029" w:type="dxa"/>
            <w:gridSpan w:val="5"/>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项目申报的可行性</w:t>
            </w:r>
          </w:p>
        </w:tc>
        <w:tc>
          <w:tcPr>
            <w:tcW w:w="5029" w:type="dxa"/>
            <w:gridSpan w:val="5"/>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项目申报的必要性</w:t>
            </w:r>
          </w:p>
        </w:tc>
        <w:tc>
          <w:tcPr>
            <w:tcW w:w="5029" w:type="dxa"/>
            <w:gridSpan w:val="5"/>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项目实施进度计划</w:t>
            </w: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项目实施内容</w:t>
            </w:r>
          </w:p>
        </w:tc>
        <w:tc>
          <w:tcPr>
            <w:tcW w:w="2002" w:type="dxa"/>
            <w:gridSpan w:val="2"/>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开始时间</w:t>
            </w:r>
          </w:p>
        </w:tc>
        <w:tc>
          <w:tcPr>
            <w:tcW w:w="3027" w:type="dxa"/>
            <w:gridSpan w:val="3"/>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r>
              <w:rPr>
                <w:rFonts w:hint="eastAsia" w:ascii="仿宋_GB2312" w:hAnsi="宋体" w:eastAsia="仿宋_GB2312" w:cs="宋体"/>
                <w:color w:val="171717"/>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ascii="仿宋_GB2312" w:hAnsi="宋体" w:eastAsia="仿宋_GB2312" w:cs="宋体"/>
                <w:color w:val="171717"/>
                <w:kern w:val="0"/>
                <w:sz w:val="24"/>
              </w:rPr>
              <w:t>1</w:t>
            </w:r>
            <w:r>
              <w:rPr>
                <w:rFonts w:hint="eastAsia" w:ascii="仿宋_GB2312" w:hAnsi="宋体" w:eastAsia="仿宋_GB2312" w:cs="宋体"/>
                <w:color w:val="171717"/>
                <w:kern w:val="0"/>
                <w:sz w:val="24"/>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ascii="仿宋_GB2312" w:hAnsi="宋体" w:eastAsia="仿宋_GB2312" w:cs="宋体"/>
                <w:color w:val="171717"/>
                <w:kern w:val="0"/>
                <w:sz w:val="24"/>
              </w:rPr>
              <w:t>2</w:t>
            </w:r>
            <w:r>
              <w:rPr>
                <w:rFonts w:hint="eastAsia" w:ascii="仿宋_GB2312" w:hAnsi="宋体" w:eastAsia="仿宋_GB2312" w:cs="宋体"/>
                <w:color w:val="171717"/>
                <w:kern w:val="0"/>
                <w:sz w:val="24"/>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hAnsi="宋体" w:eastAsia="仿宋_GB2312" w:cs="宋体"/>
                <w:color w:val="171717"/>
                <w:kern w:val="0"/>
                <w:sz w:val="24"/>
              </w:rPr>
            </w:pPr>
          </w:p>
        </w:tc>
        <w:tc>
          <w:tcPr>
            <w:tcW w:w="2240" w:type="dxa"/>
            <w:gridSpan w:val="2"/>
            <w:tcBorders>
              <w:top w:val="nil"/>
              <w:left w:val="nil"/>
              <w:bottom w:val="single" w:color="auto" w:sz="4" w:space="0"/>
              <w:right w:val="single" w:color="auto" w:sz="4" w:space="0"/>
            </w:tcBorders>
            <w:noWrap/>
            <w:vAlign w:val="center"/>
          </w:tcPr>
          <w:p>
            <w:pPr>
              <w:widowControl/>
              <w:spacing w:line="300" w:lineRule="auto"/>
              <w:jc w:val="left"/>
              <w:rPr>
                <w:rFonts w:ascii="仿宋_GB2312" w:hAnsi="宋体" w:eastAsia="仿宋_GB2312" w:cs="宋体"/>
                <w:color w:val="171717"/>
                <w:kern w:val="0"/>
                <w:sz w:val="24"/>
              </w:rPr>
            </w:pPr>
            <w:r>
              <w:rPr>
                <w:rFonts w:hint="eastAsia" w:ascii="仿宋_GB2312" w:hAnsi="宋体" w:eastAsia="仿宋_GB2312" w:cs="宋体"/>
                <w:color w:val="171717"/>
                <w:kern w:val="0"/>
                <w:sz w:val="24"/>
              </w:rPr>
              <w:t>……</w:t>
            </w:r>
          </w:p>
        </w:tc>
        <w:tc>
          <w:tcPr>
            <w:tcW w:w="2002" w:type="dxa"/>
            <w:gridSpan w:val="2"/>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c>
          <w:tcPr>
            <w:tcW w:w="3027" w:type="dxa"/>
            <w:gridSpan w:val="3"/>
            <w:tcBorders>
              <w:top w:val="single" w:color="auto" w:sz="4" w:space="0"/>
              <w:left w:val="nil"/>
              <w:bottom w:val="single" w:color="auto" w:sz="4" w:space="0"/>
              <w:right w:val="single" w:color="000000" w:sz="4" w:space="0"/>
            </w:tcBorders>
            <w:noWrap/>
            <w:vAlign w:val="center"/>
          </w:tcPr>
          <w:p>
            <w:pPr>
              <w:widowControl/>
              <w:spacing w:line="300" w:lineRule="auto"/>
              <w:jc w:val="center"/>
              <w:rPr>
                <w:rFonts w:ascii="仿宋_GB2312" w:hAnsi="宋体" w:eastAsia="仿宋_GB2312" w:cs="宋体"/>
                <w:color w:val="171717"/>
                <w:kern w:val="0"/>
                <w:sz w:val="24"/>
              </w:rPr>
            </w:pPr>
          </w:p>
        </w:tc>
      </w:tr>
    </w:tbl>
    <w:p>
      <w:pPr>
        <w:pStyle w:val="4"/>
        <w:ind w:firstLine="640"/>
        <w:rPr>
          <w:rFonts w:ascii="楷体" w:hAnsi="楷体" w:eastAsia="楷体"/>
          <w:color w:val="171717"/>
          <w:sz w:val="32"/>
        </w:rPr>
      </w:pPr>
      <w:r>
        <w:rPr>
          <w:rFonts w:hint="eastAsia" w:ascii="楷体" w:hAnsi="楷体" w:eastAsia="楷体"/>
          <w:color w:val="171717"/>
          <w:sz w:val="32"/>
        </w:rPr>
        <w:t>（四）其他需说明的事项</w:t>
      </w:r>
    </w:p>
    <w:p>
      <w:pPr>
        <w:spacing w:line="560" w:lineRule="exact"/>
        <w:ind w:firstLine="420" w:firstLineChars="200"/>
        <w:jc w:val="left"/>
        <w:rPr>
          <w:color w:val="171717"/>
        </w:rPr>
      </w:pPr>
      <w:r>
        <w:rPr>
          <w:rFonts w:hint="eastAsia"/>
          <w:color w:val="171717"/>
        </w:rPr>
        <w:t>……</w:t>
      </w:r>
    </w:p>
    <w:p>
      <w:pPr>
        <w:pStyle w:val="2"/>
        <w:spacing w:before="435"/>
        <w:rPr>
          <w:rFonts w:ascii="黑体" w:hAnsi="黑体" w:eastAsia="黑体"/>
          <w:color w:val="171717"/>
          <w:szCs w:val="32"/>
        </w:rPr>
      </w:pPr>
      <w:r>
        <w:rPr>
          <w:rFonts w:hint="eastAsia" w:ascii="黑体" w:hAnsi="黑体" w:eastAsia="黑体"/>
          <w:color w:val="171717"/>
          <w:szCs w:val="32"/>
        </w:rPr>
        <w:t>第四部分</w:t>
      </w:r>
      <w:r>
        <w:rPr>
          <w:rFonts w:ascii="黑体" w:hAnsi="黑体" w:eastAsia="黑体"/>
          <w:color w:val="171717"/>
          <w:szCs w:val="32"/>
        </w:rPr>
        <w:t xml:space="preserve">  </w:t>
      </w:r>
      <w:r>
        <w:rPr>
          <w:rFonts w:hint="eastAsia" w:ascii="黑体" w:hAnsi="黑体" w:eastAsia="黑体"/>
          <w:color w:val="171717"/>
          <w:szCs w:val="32"/>
        </w:rPr>
        <w:t>名词解释</w:t>
      </w:r>
    </w:p>
    <w:p>
      <w:pPr>
        <w:widowControl/>
        <w:spacing w:line="300" w:lineRule="auto"/>
        <w:ind w:firstLine="640"/>
        <w:jc w:val="left"/>
        <w:rPr>
          <w:rFonts w:ascii="黑体" w:hAnsi="黑体" w:eastAsia="黑体" w:cs="宋体"/>
          <w:b/>
          <w:color w:val="171717"/>
          <w:kern w:val="0"/>
          <w:sz w:val="32"/>
          <w:szCs w:val="32"/>
        </w:rPr>
      </w:pPr>
      <w:r>
        <w:rPr>
          <w:rFonts w:hint="eastAsia" w:ascii="黑体" w:hAnsi="黑体" w:eastAsia="黑体" w:cs="宋体"/>
          <w:b/>
          <w:color w:val="171717"/>
          <w:kern w:val="0"/>
          <w:sz w:val="32"/>
          <w:szCs w:val="32"/>
        </w:rPr>
        <w:t>名词解释：</w:t>
      </w:r>
    </w:p>
    <w:p>
      <w:pPr>
        <w:spacing w:line="300" w:lineRule="auto"/>
        <w:ind w:firstLine="642"/>
        <w:rPr>
          <w:rFonts w:ascii="宋体"/>
          <w:color w:val="171717"/>
          <w:sz w:val="28"/>
          <w:szCs w:val="28"/>
        </w:rPr>
      </w:pPr>
      <w:r>
        <w:rPr>
          <w:rFonts w:hint="eastAsia" w:ascii="黑体" w:hAnsi="黑体" w:eastAsia="黑体"/>
          <w:color w:val="171717"/>
          <w:sz w:val="32"/>
          <w:szCs w:val="32"/>
        </w:rPr>
        <w:t>一、财政拨款：</w:t>
      </w:r>
      <w:r>
        <w:rPr>
          <w:rFonts w:hint="eastAsia" w:ascii="宋体" w:hAnsi="宋体"/>
          <w:color w:val="171717"/>
          <w:sz w:val="28"/>
          <w:szCs w:val="28"/>
        </w:rPr>
        <w:t>指由一般公共预算、政府性基金预算安排的财政拨款数。</w:t>
      </w:r>
    </w:p>
    <w:p>
      <w:pPr>
        <w:spacing w:line="300" w:lineRule="auto"/>
        <w:ind w:firstLine="642"/>
        <w:rPr>
          <w:rFonts w:ascii="宋体"/>
          <w:color w:val="171717"/>
          <w:sz w:val="28"/>
          <w:szCs w:val="28"/>
        </w:rPr>
      </w:pPr>
      <w:r>
        <w:rPr>
          <w:rFonts w:hint="eastAsia" w:ascii="黑体" w:hAnsi="黑体" w:eastAsia="黑体"/>
          <w:color w:val="171717"/>
          <w:sz w:val="32"/>
          <w:szCs w:val="32"/>
        </w:rPr>
        <w:t>二、一般公共预算：</w:t>
      </w:r>
      <w:r>
        <w:rPr>
          <w:rFonts w:hint="eastAsia" w:ascii="宋体" w:hAnsi="宋体"/>
          <w:color w:val="171717"/>
          <w:sz w:val="28"/>
          <w:szCs w:val="28"/>
        </w:rPr>
        <w:t>包括公共财政拨款（补助）资金、专项收入。</w:t>
      </w:r>
    </w:p>
    <w:p>
      <w:pPr>
        <w:spacing w:line="300" w:lineRule="auto"/>
        <w:ind w:firstLine="642"/>
        <w:rPr>
          <w:rFonts w:ascii="宋体"/>
          <w:color w:val="171717"/>
          <w:sz w:val="28"/>
          <w:szCs w:val="28"/>
        </w:rPr>
      </w:pPr>
      <w:r>
        <w:rPr>
          <w:rFonts w:hint="eastAsia" w:ascii="黑体" w:hAnsi="黑体" w:eastAsia="黑体"/>
          <w:color w:val="171717"/>
          <w:sz w:val="32"/>
          <w:szCs w:val="32"/>
        </w:rPr>
        <w:t>三、非税收入：</w:t>
      </w:r>
      <w:r>
        <w:rPr>
          <w:rFonts w:hint="eastAsia" w:ascii="宋体" w:hAnsi="宋体"/>
          <w:color w:val="171717"/>
          <w:sz w:val="28"/>
          <w:szCs w:val="28"/>
        </w:rPr>
        <w:t>包括罚没收入、国有资源（资产）有偿使用收入、行政事业性收费收入等。</w:t>
      </w:r>
    </w:p>
    <w:p>
      <w:pPr>
        <w:spacing w:line="300" w:lineRule="auto"/>
        <w:ind w:firstLine="642"/>
        <w:rPr>
          <w:rFonts w:ascii="宋体"/>
          <w:color w:val="171717"/>
          <w:sz w:val="28"/>
          <w:szCs w:val="28"/>
        </w:rPr>
      </w:pPr>
      <w:r>
        <w:rPr>
          <w:rFonts w:hint="eastAsia" w:ascii="黑体" w:hAnsi="黑体" w:eastAsia="黑体"/>
          <w:color w:val="171717"/>
          <w:sz w:val="32"/>
          <w:szCs w:val="32"/>
        </w:rPr>
        <w:t>四、其他资金：</w:t>
      </w:r>
      <w:r>
        <w:rPr>
          <w:rFonts w:hint="eastAsia" w:ascii="宋体" w:hAnsi="宋体"/>
          <w:color w:val="171717"/>
          <w:sz w:val="28"/>
          <w:szCs w:val="28"/>
        </w:rPr>
        <w:t>包括事业收入、经营收入、其他收入等。</w:t>
      </w:r>
    </w:p>
    <w:p>
      <w:pPr>
        <w:spacing w:line="300" w:lineRule="auto"/>
        <w:ind w:firstLine="642"/>
        <w:rPr>
          <w:rFonts w:ascii="宋体"/>
          <w:color w:val="171717"/>
          <w:sz w:val="28"/>
          <w:szCs w:val="28"/>
        </w:rPr>
      </w:pPr>
      <w:r>
        <w:rPr>
          <w:rFonts w:hint="eastAsia" w:ascii="黑体" w:hAnsi="黑体" w:eastAsia="黑体"/>
          <w:color w:val="171717"/>
          <w:sz w:val="32"/>
          <w:szCs w:val="32"/>
        </w:rPr>
        <w:t>五、基本支出：</w:t>
      </w:r>
      <w:r>
        <w:rPr>
          <w:rFonts w:hint="eastAsia" w:ascii="宋体" w:hAnsi="宋体"/>
          <w:color w:val="171717"/>
          <w:sz w:val="28"/>
          <w:szCs w:val="28"/>
        </w:rPr>
        <w:t>包括人员经费、商品和服务支出（定额）。其中，人员经费包括工资福利支出、对个人和家庭的补助。</w:t>
      </w:r>
    </w:p>
    <w:p>
      <w:pPr>
        <w:spacing w:line="300" w:lineRule="auto"/>
        <w:ind w:firstLine="642"/>
        <w:rPr>
          <w:rFonts w:ascii="宋体"/>
          <w:color w:val="171717"/>
          <w:sz w:val="28"/>
          <w:szCs w:val="28"/>
        </w:rPr>
      </w:pPr>
      <w:r>
        <w:rPr>
          <w:rFonts w:hint="eastAsia" w:ascii="黑体" w:hAnsi="黑体" w:eastAsia="黑体"/>
          <w:color w:val="171717"/>
          <w:sz w:val="32"/>
          <w:szCs w:val="32"/>
        </w:rPr>
        <w:t>六、项目支出：</w:t>
      </w:r>
      <w:r>
        <w:rPr>
          <w:rFonts w:hint="eastAsia" w:ascii="宋体" w:hAnsi="宋体"/>
          <w:color w:val="171717"/>
          <w:sz w:val="28"/>
          <w:szCs w:val="28"/>
        </w:rPr>
        <w:t>部门支出预算的组成部分，是本级部门为完成其特定的行政任务或事业发展目标，在基本支出预算之外编制的年度项目支出计划。</w:t>
      </w:r>
    </w:p>
    <w:p>
      <w:pPr>
        <w:spacing w:line="300" w:lineRule="auto"/>
        <w:ind w:firstLine="642"/>
        <w:rPr>
          <w:rFonts w:ascii="宋体"/>
          <w:color w:val="171717"/>
          <w:sz w:val="28"/>
          <w:szCs w:val="28"/>
        </w:rPr>
      </w:pPr>
      <w:r>
        <w:rPr>
          <w:rFonts w:hint="eastAsia" w:ascii="黑体" w:hAnsi="黑体" w:eastAsia="黑体"/>
          <w:color w:val="171717"/>
          <w:sz w:val="32"/>
          <w:szCs w:val="32"/>
        </w:rPr>
        <w:t>七、“三公”经费：</w:t>
      </w:r>
      <w:r>
        <w:rPr>
          <w:rFonts w:hint="eastAsia" w:ascii="宋体" w:hAnsi="宋体"/>
          <w:color w:val="171717"/>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300" w:lineRule="auto"/>
        <w:ind w:firstLine="642"/>
        <w:rPr>
          <w:rFonts w:ascii="宋体"/>
          <w:color w:val="171717"/>
          <w:sz w:val="28"/>
          <w:szCs w:val="28"/>
        </w:rPr>
      </w:pPr>
      <w:r>
        <w:rPr>
          <w:rFonts w:hint="eastAsia" w:ascii="黑体" w:hAnsi="黑体" w:eastAsia="黑体"/>
          <w:color w:val="171717"/>
          <w:sz w:val="32"/>
          <w:szCs w:val="32"/>
        </w:rPr>
        <w:t>八、机关运行经费：</w:t>
      </w:r>
      <w:r>
        <w:rPr>
          <w:rFonts w:hint="eastAsia" w:ascii="宋体" w:hAnsi="宋体"/>
          <w:color w:val="171717"/>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hAnsi="宋体" w:eastAsia="仿宋_GB2312" w:cs="宋体"/>
          <w:color w:val="171717"/>
          <w:kern w:val="0"/>
          <w:sz w:val="32"/>
          <w:szCs w:val="32"/>
        </w:rPr>
      </w:pPr>
      <w:r>
        <w:rPr>
          <w:rFonts w:hint="eastAsia" w:ascii="仿宋_GB2312" w:hAnsi="宋体" w:eastAsia="仿宋_GB2312" w:cs="宋体"/>
          <w:color w:val="171717"/>
          <w:kern w:val="0"/>
          <w:sz w:val="32"/>
          <w:szCs w:val="32"/>
        </w:rPr>
        <w:t>乌鲁木齐市水磨沟区工商业联合会</w:t>
      </w:r>
    </w:p>
    <w:p>
      <w:pPr>
        <w:wordWrap w:val="0"/>
        <w:ind w:firstLine="640"/>
        <w:jc w:val="right"/>
        <w:rPr>
          <w:rFonts w:ascii="仿宋_GB2312" w:hAnsi="宋体" w:eastAsia="仿宋_GB2312"/>
          <w:color w:val="171717"/>
          <w:sz w:val="32"/>
          <w:szCs w:val="32"/>
        </w:rPr>
      </w:pPr>
      <w:r>
        <w:rPr>
          <w:rFonts w:ascii="仿宋_GB2312" w:hAnsi="宋体" w:eastAsia="仿宋_GB2312"/>
          <w:color w:val="171717"/>
          <w:sz w:val="32"/>
          <w:szCs w:val="32"/>
        </w:rPr>
        <w:t>201</w:t>
      </w:r>
      <w:r>
        <w:rPr>
          <w:rFonts w:hint="eastAsia" w:ascii="仿宋_GB2312" w:hAnsi="宋体" w:eastAsia="仿宋_GB2312"/>
          <w:color w:val="171717"/>
          <w:sz w:val="32"/>
          <w:szCs w:val="32"/>
          <w:lang w:val="en-US" w:eastAsia="zh-CN"/>
        </w:rPr>
        <w:t>8</w:t>
      </w:r>
      <w:r>
        <w:rPr>
          <w:rFonts w:hint="eastAsia" w:ascii="仿宋_GB2312" w:hAnsi="宋体" w:eastAsia="仿宋_GB2312"/>
          <w:color w:val="171717"/>
          <w:sz w:val="32"/>
          <w:szCs w:val="32"/>
        </w:rPr>
        <w:t>年</w:t>
      </w:r>
      <w:r>
        <w:rPr>
          <w:rFonts w:ascii="仿宋_GB2312" w:hAnsi="宋体" w:eastAsia="仿宋_GB2312"/>
          <w:color w:val="171717"/>
          <w:sz w:val="32"/>
          <w:szCs w:val="32"/>
        </w:rPr>
        <w:t xml:space="preserve"> </w:t>
      </w:r>
      <w:r>
        <w:rPr>
          <w:rFonts w:hint="eastAsia" w:ascii="仿宋_GB2312" w:hAnsi="宋体" w:eastAsia="仿宋_GB2312"/>
          <w:color w:val="171717"/>
          <w:sz w:val="32"/>
          <w:szCs w:val="32"/>
          <w:lang w:val="en-US" w:eastAsia="zh-CN"/>
        </w:rPr>
        <w:t>1</w:t>
      </w:r>
      <w:r>
        <w:rPr>
          <w:rFonts w:ascii="仿宋_GB2312" w:hAnsi="宋体" w:eastAsia="仿宋_GB2312"/>
          <w:color w:val="171717"/>
          <w:sz w:val="32"/>
          <w:szCs w:val="32"/>
        </w:rPr>
        <w:t xml:space="preserve">2 </w:t>
      </w:r>
      <w:r>
        <w:rPr>
          <w:rFonts w:hint="eastAsia" w:ascii="仿宋_GB2312" w:hAnsi="宋体" w:eastAsia="仿宋_GB2312"/>
          <w:color w:val="171717"/>
          <w:sz w:val="32"/>
          <w:szCs w:val="32"/>
        </w:rPr>
        <w:t>月</w:t>
      </w:r>
      <w:r>
        <w:rPr>
          <w:rFonts w:ascii="仿宋_GB2312" w:hAnsi="宋体" w:eastAsia="仿宋_GB2312"/>
          <w:color w:val="171717"/>
          <w:sz w:val="32"/>
          <w:szCs w:val="32"/>
        </w:rPr>
        <w:t xml:space="preserve"> 1</w:t>
      </w:r>
      <w:r>
        <w:rPr>
          <w:rFonts w:hint="eastAsia" w:ascii="仿宋_GB2312" w:hAnsi="宋体" w:eastAsia="仿宋_GB2312"/>
          <w:color w:val="171717"/>
          <w:sz w:val="32"/>
          <w:szCs w:val="32"/>
          <w:lang w:val="en-US" w:eastAsia="zh-CN"/>
        </w:rPr>
        <w:t>6</w:t>
      </w:r>
      <w:r>
        <w:rPr>
          <w:rFonts w:ascii="仿宋_GB2312" w:hAnsi="宋体" w:eastAsia="仿宋_GB2312"/>
          <w:color w:val="171717"/>
          <w:sz w:val="32"/>
          <w:szCs w:val="32"/>
        </w:rPr>
        <w:t xml:space="preserve"> </w:t>
      </w:r>
      <w:r>
        <w:rPr>
          <w:rFonts w:hint="eastAsia" w:ascii="仿宋_GB2312" w:hAnsi="宋体" w:eastAsia="仿宋_GB2312"/>
          <w:color w:val="171717"/>
          <w:sz w:val="32"/>
          <w:szCs w:val="32"/>
        </w:rPr>
        <w:t>日</w:t>
      </w:r>
    </w:p>
    <w:p>
      <w:pPr>
        <w:widowControl/>
        <w:spacing w:line="300" w:lineRule="auto"/>
        <w:jc w:val="right"/>
        <w:rPr>
          <w:rFonts w:ascii="仿宋_GB2312" w:hAnsi="宋体" w:eastAsia="仿宋_GB2312" w:cs="宋体"/>
          <w:color w:val="171717"/>
          <w:kern w:val="0"/>
          <w:sz w:val="32"/>
          <w:szCs w:val="32"/>
        </w:rPr>
      </w:pPr>
    </w:p>
    <w:p>
      <w:pPr>
        <w:widowControl/>
        <w:spacing w:line="300" w:lineRule="auto"/>
        <w:jc w:val="left"/>
        <w:rPr>
          <w:rFonts w:ascii="宋体"/>
          <w:sz w:val="24"/>
        </w:rPr>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827" w:wrap="around" w:vAnchor="text" w:hAnchor="margin" w:xAlign="outside" w:y="1"/>
      <w:rPr>
        <w:rStyle w:val="13"/>
      </w:rPr>
    </w:pPr>
    <w:r>
      <w:rPr>
        <w:rStyle w:val="13"/>
      </w:rPr>
      <w:t>—</w:t>
    </w:r>
    <w:r>
      <w:rPr>
        <w:rStyle w:val="13"/>
        <w:sz w:val="28"/>
        <w:szCs w:val="28"/>
      </w:rPr>
      <w:fldChar w:fldCharType="begin"/>
    </w:r>
    <w:r>
      <w:rPr>
        <w:rStyle w:val="13"/>
        <w:sz w:val="28"/>
        <w:szCs w:val="28"/>
      </w:rPr>
      <w:instrText xml:space="preserve">PAGE  </w:instrText>
    </w:r>
    <w:r>
      <w:rPr>
        <w:rStyle w:val="13"/>
        <w:sz w:val="28"/>
        <w:szCs w:val="28"/>
      </w:rPr>
      <w:fldChar w:fldCharType="separate"/>
    </w:r>
    <w:r>
      <w:rPr>
        <w:rStyle w:val="13"/>
        <w:sz w:val="28"/>
        <w:szCs w:val="28"/>
      </w:rPr>
      <w:t>22</w:t>
    </w:r>
    <w:r>
      <w:rPr>
        <w:rStyle w:val="13"/>
        <w:sz w:val="28"/>
        <w:szCs w:val="28"/>
      </w:rPr>
      <w:fldChar w:fldCharType="end"/>
    </w:r>
    <w:r>
      <w:rPr>
        <w:rStyle w:val="13"/>
      </w:rPr>
      <w:t>—</w:t>
    </w:r>
  </w:p>
  <w:p>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2</w: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383"/>
    <w:rsid w:val="00006B5D"/>
    <w:rsid w:val="00015A9E"/>
    <w:rsid w:val="000169C5"/>
    <w:rsid w:val="00040B8A"/>
    <w:rsid w:val="0004330F"/>
    <w:rsid w:val="00131B50"/>
    <w:rsid w:val="00162A0D"/>
    <w:rsid w:val="00195A81"/>
    <w:rsid w:val="00196EA7"/>
    <w:rsid w:val="001B4402"/>
    <w:rsid w:val="001B610E"/>
    <w:rsid w:val="00210419"/>
    <w:rsid w:val="00265C7C"/>
    <w:rsid w:val="0027711F"/>
    <w:rsid w:val="00282050"/>
    <w:rsid w:val="00287444"/>
    <w:rsid w:val="002D5C3E"/>
    <w:rsid w:val="002E727D"/>
    <w:rsid w:val="0031418A"/>
    <w:rsid w:val="0034235F"/>
    <w:rsid w:val="00355C59"/>
    <w:rsid w:val="00363486"/>
    <w:rsid w:val="00376F02"/>
    <w:rsid w:val="003773EA"/>
    <w:rsid w:val="00381295"/>
    <w:rsid w:val="003B549C"/>
    <w:rsid w:val="003C2236"/>
    <w:rsid w:val="003F6C48"/>
    <w:rsid w:val="00403D63"/>
    <w:rsid w:val="004361B9"/>
    <w:rsid w:val="004475A9"/>
    <w:rsid w:val="004562AC"/>
    <w:rsid w:val="00472D3C"/>
    <w:rsid w:val="00487A34"/>
    <w:rsid w:val="004A51A5"/>
    <w:rsid w:val="004D0FA3"/>
    <w:rsid w:val="004D41D7"/>
    <w:rsid w:val="004D71A9"/>
    <w:rsid w:val="004E3FA5"/>
    <w:rsid w:val="005224A3"/>
    <w:rsid w:val="00592C08"/>
    <w:rsid w:val="005D7A0A"/>
    <w:rsid w:val="0060130A"/>
    <w:rsid w:val="00670A94"/>
    <w:rsid w:val="006756EC"/>
    <w:rsid w:val="00677098"/>
    <w:rsid w:val="006836C5"/>
    <w:rsid w:val="006C1F8F"/>
    <w:rsid w:val="007704D6"/>
    <w:rsid w:val="00775C03"/>
    <w:rsid w:val="00794E8E"/>
    <w:rsid w:val="007B6295"/>
    <w:rsid w:val="007F0445"/>
    <w:rsid w:val="00802471"/>
    <w:rsid w:val="008467EE"/>
    <w:rsid w:val="008900F4"/>
    <w:rsid w:val="008E17B9"/>
    <w:rsid w:val="009956C0"/>
    <w:rsid w:val="009A487D"/>
    <w:rsid w:val="009C5CAA"/>
    <w:rsid w:val="00A2357B"/>
    <w:rsid w:val="00A34ADB"/>
    <w:rsid w:val="00A622B4"/>
    <w:rsid w:val="00AB6F7D"/>
    <w:rsid w:val="00AD0EC9"/>
    <w:rsid w:val="00AD63DD"/>
    <w:rsid w:val="00AE37BC"/>
    <w:rsid w:val="00AE45AF"/>
    <w:rsid w:val="00B5218D"/>
    <w:rsid w:val="00BD27B2"/>
    <w:rsid w:val="00BD5383"/>
    <w:rsid w:val="00C00BF0"/>
    <w:rsid w:val="00C3516D"/>
    <w:rsid w:val="00C65783"/>
    <w:rsid w:val="00C65D4F"/>
    <w:rsid w:val="00C77044"/>
    <w:rsid w:val="00C82B8D"/>
    <w:rsid w:val="00CB2770"/>
    <w:rsid w:val="00CC07F0"/>
    <w:rsid w:val="00CE2924"/>
    <w:rsid w:val="00CE5B1D"/>
    <w:rsid w:val="00CF327E"/>
    <w:rsid w:val="00D160FE"/>
    <w:rsid w:val="00D3267C"/>
    <w:rsid w:val="00D3461E"/>
    <w:rsid w:val="00D6430D"/>
    <w:rsid w:val="00D65F87"/>
    <w:rsid w:val="00DA2544"/>
    <w:rsid w:val="00DA79E8"/>
    <w:rsid w:val="00DB7630"/>
    <w:rsid w:val="00DC07B6"/>
    <w:rsid w:val="00DE4490"/>
    <w:rsid w:val="00DF635D"/>
    <w:rsid w:val="00E24A23"/>
    <w:rsid w:val="00E33CBE"/>
    <w:rsid w:val="00E50607"/>
    <w:rsid w:val="00E677F1"/>
    <w:rsid w:val="00EA4B33"/>
    <w:rsid w:val="00F15330"/>
    <w:rsid w:val="00F44617"/>
    <w:rsid w:val="00F62070"/>
    <w:rsid w:val="00F7099E"/>
    <w:rsid w:val="00F80D65"/>
    <w:rsid w:val="00F92F48"/>
    <w:rsid w:val="00FA1A4F"/>
    <w:rsid w:val="24C2476B"/>
    <w:rsid w:val="3A5D08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9"/>
    <w:pPr>
      <w:keepNext/>
      <w:keepLines/>
      <w:spacing w:beforeLines="100" w:line="480" w:lineRule="auto"/>
      <w:jc w:val="center"/>
      <w:outlineLvl w:val="0"/>
    </w:pPr>
    <w:rPr>
      <w:b/>
      <w:bCs/>
      <w:kern w:val="44"/>
      <w:sz w:val="32"/>
      <w:szCs w:val="44"/>
    </w:rPr>
  </w:style>
  <w:style w:type="paragraph" w:styleId="3">
    <w:name w:val="heading 2"/>
    <w:basedOn w:val="1"/>
    <w:next w:val="1"/>
    <w:link w:val="17"/>
    <w:qFormat/>
    <w:uiPriority w:val="99"/>
    <w:pPr>
      <w:keepNext/>
      <w:keepLines/>
      <w:spacing w:before="120" w:line="360" w:lineRule="auto"/>
      <w:ind w:firstLine="100" w:firstLineChars="100"/>
      <w:jc w:val="left"/>
      <w:outlineLvl w:val="1"/>
    </w:pPr>
    <w:rPr>
      <w:rFonts w:ascii="Calibri Light" w:hAnsi="Calibri Light"/>
      <w:b/>
      <w:bCs/>
      <w:sz w:val="30"/>
      <w:szCs w:val="32"/>
    </w:rPr>
  </w:style>
  <w:style w:type="paragraph" w:styleId="4">
    <w:name w:val="heading 3"/>
    <w:basedOn w:val="1"/>
    <w:next w:val="1"/>
    <w:link w:val="18"/>
    <w:qFormat/>
    <w:uiPriority w:val="99"/>
    <w:pPr>
      <w:keepNext/>
      <w:keepLines/>
      <w:spacing w:line="300" w:lineRule="auto"/>
      <w:ind w:firstLine="200" w:firstLineChars="200"/>
      <w:jc w:val="left"/>
      <w:outlineLvl w:val="2"/>
    </w:pPr>
    <w:rPr>
      <w:b/>
      <w:bCs/>
      <w:sz w:val="28"/>
      <w:szCs w:val="32"/>
    </w:rPr>
  </w:style>
  <w:style w:type="character" w:default="1" w:styleId="11">
    <w:name w:val="Default Paragraph Font"/>
    <w:semiHidden/>
    <w:uiPriority w:val="99"/>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29"/>
    <w:semiHidden/>
    <w:uiPriority w:val="99"/>
    <w:pPr>
      <w:spacing w:after="120"/>
    </w:pPr>
    <w:rPr>
      <w:szCs w:val="21"/>
    </w:rPr>
  </w:style>
  <w:style w:type="paragraph" w:styleId="6">
    <w:name w:val="Balloon Text"/>
    <w:basedOn w:val="1"/>
    <w:link w:val="21"/>
    <w:semiHidden/>
    <w:uiPriority w:val="99"/>
    <w:rPr>
      <w:sz w:val="18"/>
      <w:szCs w:val="18"/>
    </w:rPr>
  </w:style>
  <w:style w:type="paragraph" w:styleId="7">
    <w:name w:val="footer"/>
    <w:basedOn w:val="1"/>
    <w:link w:val="19"/>
    <w:uiPriority w:val="99"/>
    <w:pPr>
      <w:tabs>
        <w:tab w:val="center" w:pos="4153"/>
        <w:tab w:val="right" w:pos="8306"/>
      </w:tabs>
      <w:snapToGrid w:val="0"/>
      <w:jc w:val="left"/>
    </w:pPr>
    <w:rPr>
      <w:rFonts w:eastAsia="黑体"/>
      <w:kern w:val="0"/>
      <w:sz w:val="18"/>
      <w:szCs w:val="18"/>
    </w:rPr>
  </w:style>
  <w:style w:type="paragraph" w:styleId="8">
    <w:name w:val="header"/>
    <w:basedOn w:val="1"/>
    <w:link w:val="22"/>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3"/>
    <w:uiPriority w:val="99"/>
    <w:pPr>
      <w:pBdr>
        <w:top w:val="single" w:color="auto" w:sz="12" w:space="1"/>
        <w:bottom w:val="single" w:color="auto" w:sz="12" w:space="1"/>
      </w:pBdr>
      <w:spacing w:line="600" w:lineRule="exact"/>
      <w:ind w:left="1280" w:hanging="1280" w:hangingChars="400"/>
    </w:pPr>
    <w:rPr>
      <w:rFonts w:eastAsia="仿宋_GB2312"/>
      <w:sz w:val="32"/>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basedOn w:val="11"/>
    <w:qFormat/>
    <w:uiPriority w:val="99"/>
    <w:rPr>
      <w:rFonts w:cs="Times New Roman"/>
      <w:b/>
    </w:rPr>
  </w:style>
  <w:style w:type="character" w:styleId="13">
    <w:name w:val="page number"/>
    <w:basedOn w:val="11"/>
    <w:uiPriority w:val="99"/>
    <w:rPr>
      <w:rFonts w:cs="Times New Roman"/>
    </w:rPr>
  </w:style>
  <w:style w:type="table" w:styleId="15">
    <w:name w:val="Table Grid"/>
    <w:basedOn w:val="14"/>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Heading 1 Char"/>
    <w:basedOn w:val="11"/>
    <w:link w:val="2"/>
    <w:locked/>
    <w:uiPriority w:val="99"/>
    <w:rPr>
      <w:rFonts w:ascii="Times New Roman" w:hAnsi="Times New Roman" w:eastAsia="宋体" w:cs="Times New Roman"/>
      <w:b/>
      <w:bCs/>
      <w:kern w:val="44"/>
      <w:sz w:val="44"/>
      <w:szCs w:val="44"/>
    </w:rPr>
  </w:style>
  <w:style w:type="character" w:customStyle="1" w:styleId="17">
    <w:name w:val="Heading 2 Char"/>
    <w:basedOn w:val="11"/>
    <w:link w:val="3"/>
    <w:locked/>
    <w:uiPriority w:val="99"/>
    <w:rPr>
      <w:rFonts w:ascii="Calibri Light" w:hAnsi="Calibri Light" w:eastAsia="宋体" w:cs="Times New Roman"/>
      <w:b/>
      <w:bCs/>
      <w:sz w:val="32"/>
      <w:szCs w:val="32"/>
    </w:rPr>
  </w:style>
  <w:style w:type="character" w:customStyle="1" w:styleId="18">
    <w:name w:val="Heading 3 Char"/>
    <w:basedOn w:val="11"/>
    <w:link w:val="4"/>
    <w:locked/>
    <w:uiPriority w:val="99"/>
    <w:rPr>
      <w:rFonts w:ascii="Times New Roman" w:hAnsi="Times New Roman" w:eastAsia="宋体" w:cs="Times New Roman"/>
      <w:b/>
      <w:bCs/>
      <w:sz w:val="32"/>
      <w:szCs w:val="32"/>
    </w:rPr>
  </w:style>
  <w:style w:type="character" w:customStyle="1" w:styleId="19">
    <w:name w:val="Footer Char"/>
    <w:basedOn w:val="11"/>
    <w:link w:val="7"/>
    <w:locked/>
    <w:uiPriority w:val="99"/>
    <w:rPr>
      <w:rFonts w:ascii="Times New Roman" w:hAnsi="Times New Roman" w:eastAsia="黑体" w:cs="Times New Roman"/>
      <w:snapToGrid w:val="0"/>
      <w:kern w:val="0"/>
      <w:sz w:val="18"/>
      <w:szCs w:val="18"/>
    </w:rPr>
  </w:style>
  <w:style w:type="paragraph" w:customStyle="1" w:styleId="20">
    <w:name w:val="f1"/>
    <w:basedOn w:val="1"/>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1">
    <w:name w:val="Balloon Text Char"/>
    <w:basedOn w:val="11"/>
    <w:link w:val="6"/>
    <w:semiHidden/>
    <w:locked/>
    <w:uiPriority w:val="99"/>
    <w:rPr>
      <w:rFonts w:ascii="Times New Roman" w:hAnsi="Times New Roman" w:eastAsia="宋体" w:cs="Times New Roman"/>
      <w:sz w:val="18"/>
      <w:szCs w:val="18"/>
    </w:rPr>
  </w:style>
  <w:style w:type="character" w:customStyle="1" w:styleId="22">
    <w:name w:val="Header Char"/>
    <w:basedOn w:val="11"/>
    <w:link w:val="8"/>
    <w:locked/>
    <w:uiPriority w:val="99"/>
    <w:rPr>
      <w:rFonts w:ascii="Times New Roman" w:hAnsi="Times New Roman" w:eastAsia="宋体" w:cs="Times New Roman"/>
      <w:sz w:val="18"/>
      <w:szCs w:val="18"/>
    </w:rPr>
  </w:style>
  <w:style w:type="character" w:customStyle="1" w:styleId="23">
    <w:name w:val="Body Text Indent 3 Char"/>
    <w:basedOn w:val="11"/>
    <w:link w:val="9"/>
    <w:locked/>
    <w:uiPriority w:val="99"/>
    <w:rPr>
      <w:rFonts w:ascii="Times New Roman" w:hAnsi="Times New Roman" w:eastAsia="仿宋_GB2312" w:cs="Times New Roman"/>
      <w:sz w:val="24"/>
      <w:szCs w:val="24"/>
    </w:rPr>
  </w:style>
  <w:style w:type="paragraph" w:styleId="24">
    <w:name w:val="List Paragraph"/>
    <w:basedOn w:val="1"/>
    <w:qFormat/>
    <w:uiPriority w:val="99"/>
    <w:pPr>
      <w:ind w:firstLine="420" w:firstLineChars="200"/>
    </w:pPr>
    <w:rPr>
      <w:rFonts w:ascii="Calibri" w:hAnsi="Calibri"/>
      <w:szCs w:val="22"/>
    </w:rPr>
  </w:style>
  <w:style w:type="paragraph" w:customStyle="1" w:styleId="25">
    <w:name w:val="普通(网站)1"/>
    <w:basedOn w:val="1"/>
    <w:qFormat/>
    <w:uiPriority w:val="99"/>
    <w:rPr>
      <w:rFonts w:ascii="Calibri" w:hAnsi="Calibri" w:cs="黑体"/>
      <w:sz w:val="24"/>
    </w:rPr>
  </w:style>
  <w:style w:type="table" w:customStyle="1" w:styleId="26">
    <w:name w:val="网格型1"/>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7">
    <w:name w:val="普通(网站)2"/>
    <w:basedOn w:val="1"/>
    <w:uiPriority w:val="99"/>
    <w:rPr>
      <w:rFonts w:ascii="Calibri" w:hAnsi="Calibri" w:cs="黑体"/>
      <w:sz w:val="24"/>
    </w:rPr>
  </w:style>
  <w:style w:type="paragraph" w:customStyle="1" w:styleId="28">
    <w:name w:val="普通(网站)3"/>
    <w:basedOn w:val="1"/>
    <w:uiPriority w:val="99"/>
    <w:rPr>
      <w:rFonts w:ascii="Calibri" w:hAnsi="Calibri" w:cs="黑体"/>
      <w:sz w:val="24"/>
    </w:rPr>
  </w:style>
  <w:style w:type="character" w:customStyle="1" w:styleId="29">
    <w:name w:val="Body Text Char"/>
    <w:basedOn w:val="11"/>
    <w:link w:val="5"/>
    <w:semiHidden/>
    <w:locked/>
    <w:uiPriority w:val="99"/>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22</Pages>
  <Words>1208</Words>
  <Characters>6891</Characters>
  <Lines>0</Lines>
  <Paragraphs>0</Paragraphs>
  <TotalTime>105</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2018-03-21T03:46:00Z</dcterms:created>
  <dc:creator>Administrator</dc:creator>
  <cp:lastModifiedBy>zx</cp:lastModifiedBy>
  <dcterms:modified xsi:type="dcterms:W3CDTF">2018-12-16T19:58:45Z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