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171717"/>
          <w:sz w:val="44"/>
          <w:szCs w:val="44"/>
        </w:rPr>
      </w:pPr>
      <w:r>
        <w:rPr>
          <w:rFonts w:hint="eastAsia" w:ascii="黑体" w:eastAsia="黑体"/>
          <w:color w:val="171717"/>
          <w:sz w:val="44"/>
          <w:szCs w:val="44"/>
        </w:rPr>
        <w:t>附件：</w:t>
      </w:r>
    </w:p>
    <w:p>
      <w:pPr>
        <w:widowControl/>
        <w:spacing w:before="100" w:beforeAutospacing="1" w:after="100" w:afterAutospacing="1"/>
        <w:jc w:val="center"/>
        <w:outlineLvl w:val="1"/>
        <w:rPr>
          <w:rFonts w:ascii="黑体" w:eastAsia="黑体"/>
          <w:color w:val="171717"/>
          <w:kern w:val="0"/>
          <w:sz w:val="44"/>
          <w:szCs w:val="44"/>
        </w:rPr>
      </w:pPr>
    </w:p>
    <w:p>
      <w:pPr>
        <w:widowControl/>
        <w:spacing w:before="100" w:beforeAutospacing="1" w:after="100" w:afterAutospacing="1"/>
        <w:jc w:val="center"/>
        <w:outlineLvl w:val="1"/>
        <w:rPr>
          <w:rFonts w:ascii="黑体" w:eastAsia="黑体"/>
          <w:color w:val="171717"/>
          <w:kern w:val="0"/>
          <w:sz w:val="44"/>
          <w:szCs w:val="44"/>
        </w:rPr>
      </w:pPr>
    </w:p>
    <w:p>
      <w:pPr>
        <w:widowControl/>
        <w:spacing w:before="100" w:beforeAutospacing="1" w:after="100" w:afterAutospacing="1"/>
        <w:jc w:val="center"/>
        <w:outlineLvl w:val="1"/>
        <w:rPr>
          <w:rFonts w:ascii="黑体" w:eastAsia="黑体"/>
          <w:color w:val="171717"/>
          <w:kern w:val="0"/>
          <w:sz w:val="44"/>
          <w:szCs w:val="44"/>
        </w:rPr>
      </w:pPr>
    </w:p>
    <w:p>
      <w:pPr>
        <w:widowControl/>
        <w:spacing w:before="100" w:beforeAutospacing="1" w:after="100" w:afterAutospacing="1"/>
        <w:jc w:val="center"/>
        <w:outlineLvl w:val="1"/>
        <w:rPr>
          <w:rFonts w:ascii="黑体" w:eastAsia="黑体"/>
          <w:color w:val="171717"/>
          <w:kern w:val="0"/>
          <w:sz w:val="44"/>
          <w:szCs w:val="44"/>
        </w:rPr>
      </w:pPr>
      <w:r>
        <w:rPr>
          <w:rFonts w:hint="eastAsia" w:ascii="黑体" w:eastAsia="黑体"/>
          <w:color w:val="171717"/>
          <w:kern w:val="0"/>
          <w:sz w:val="44"/>
          <w:szCs w:val="44"/>
        </w:rPr>
        <w:t>乌鲁木齐市第七十七小学</w:t>
      </w:r>
    </w:p>
    <w:p>
      <w:pPr>
        <w:widowControl/>
        <w:spacing w:before="100" w:beforeAutospacing="1" w:after="100" w:afterAutospacing="1"/>
        <w:jc w:val="center"/>
        <w:outlineLvl w:val="1"/>
        <w:rPr>
          <w:rFonts w:ascii="黑体" w:eastAsia="黑体"/>
          <w:color w:val="171717"/>
          <w:kern w:val="0"/>
          <w:sz w:val="44"/>
          <w:szCs w:val="44"/>
        </w:rPr>
      </w:pPr>
      <w:r>
        <w:rPr>
          <w:rFonts w:ascii="黑体" w:eastAsia="黑体"/>
          <w:color w:val="171717"/>
          <w:kern w:val="0"/>
          <w:sz w:val="44"/>
          <w:szCs w:val="44"/>
        </w:rPr>
        <w:t>2016</w:t>
      </w:r>
      <w:r>
        <w:rPr>
          <w:rFonts w:hint="eastAsia" w:ascii="黑体" w:eastAsia="黑体"/>
          <w:color w:val="171717"/>
          <w:kern w:val="0"/>
          <w:sz w:val="44"/>
          <w:szCs w:val="44"/>
        </w:rPr>
        <w:t>年</w:t>
      </w:r>
      <w:r>
        <w:rPr>
          <w:rFonts w:ascii="黑体" w:eastAsia="黑体"/>
          <w:color w:val="171717"/>
          <w:kern w:val="0"/>
          <w:sz w:val="44"/>
          <w:szCs w:val="44"/>
        </w:rPr>
        <w:t>部门</w:t>
      </w:r>
      <w:r>
        <w:rPr>
          <w:rFonts w:hint="eastAsia" w:ascii="黑体" w:eastAsia="黑体"/>
          <w:color w:val="171717"/>
          <w:kern w:val="0"/>
          <w:sz w:val="44"/>
          <w:szCs w:val="44"/>
        </w:rPr>
        <w:t>预算公开</w:t>
      </w:r>
    </w:p>
    <w:p>
      <w:pPr>
        <w:widowControl/>
        <w:spacing w:line="460" w:lineRule="exact"/>
        <w:ind w:firstLine="221" w:firstLineChars="50"/>
        <w:outlineLvl w:val="1"/>
        <w:rPr>
          <w:rFonts w:ascii="宋体"/>
          <w:b/>
          <w:color w:val="171717"/>
          <w:kern w:val="0"/>
          <w:sz w:val="44"/>
          <w:szCs w:val="44"/>
        </w:rPr>
      </w:pPr>
    </w:p>
    <w:p>
      <w:pPr>
        <w:widowControl/>
        <w:spacing w:line="460" w:lineRule="exact"/>
        <w:ind w:firstLine="221" w:firstLineChars="50"/>
        <w:outlineLvl w:val="1"/>
        <w:rPr>
          <w:rFonts w:ascii="宋体"/>
          <w:b/>
          <w:color w:val="171717"/>
          <w:kern w:val="0"/>
          <w:sz w:val="44"/>
          <w:szCs w:val="44"/>
        </w:rPr>
      </w:pPr>
    </w:p>
    <w:p>
      <w:pPr>
        <w:widowControl/>
        <w:spacing w:line="460" w:lineRule="exact"/>
        <w:ind w:firstLine="221" w:firstLineChars="50"/>
        <w:outlineLvl w:val="1"/>
        <w:rPr>
          <w:rFonts w:ascii="宋体"/>
          <w:b/>
          <w:color w:val="171717"/>
          <w:kern w:val="0"/>
          <w:sz w:val="44"/>
          <w:szCs w:val="44"/>
        </w:rPr>
      </w:pPr>
    </w:p>
    <w:p>
      <w:pPr>
        <w:widowControl/>
        <w:spacing w:line="460" w:lineRule="exact"/>
        <w:ind w:firstLine="221" w:firstLineChars="50"/>
        <w:outlineLvl w:val="1"/>
        <w:rPr>
          <w:rFonts w:ascii="宋体"/>
          <w:b/>
          <w:color w:val="171717"/>
          <w:kern w:val="0"/>
          <w:sz w:val="44"/>
          <w:szCs w:val="44"/>
        </w:rPr>
      </w:pPr>
    </w:p>
    <w:p>
      <w:pPr>
        <w:widowControl/>
        <w:spacing w:line="460" w:lineRule="exact"/>
        <w:ind w:firstLine="221" w:firstLineChars="50"/>
        <w:outlineLvl w:val="1"/>
        <w:rPr>
          <w:rFonts w:ascii="宋体"/>
          <w:b/>
          <w:color w:val="171717"/>
          <w:kern w:val="0"/>
          <w:sz w:val="44"/>
          <w:szCs w:val="44"/>
        </w:rPr>
      </w:pPr>
    </w:p>
    <w:p>
      <w:pPr>
        <w:widowControl/>
        <w:spacing w:line="460" w:lineRule="exact"/>
        <w:ind w:firstLine="221" w:firstLineChars="50"/>
        <w:outlineLvl w:val="1"/>
        <w:rPr>
          <w:rFonts w:ascii="宋体"/>
          <w:b/>
          <w:color w:val="171717"/>
          <w:kern w:val="0"/>
          <w:sz w:val="44"/>
          <w:szCs w:val="44"/>
        </w:rPr>
      </w:pPr>
    </w:p>
    <w:p>
      <w:pPr>
        <w:widowControl/>
        <w:spacing w:line="460" w:lineRule="exact"/>
        <w:outlineLvl w:val="1"/>
        <w:rPr>
          <w:rFonts w:ascii="宋体"/>
          <w:b/>
          <w:color w:val="171717"/>
          <w:kern w:val="0"/>
          <w:sz w:val="44"/>
          <w:szCs w:val="44"/>
        </w:rPr>
      </w:pPr>
    </w:p>
    <w:p>
      <w:pPr>
        <w:widowControl/>
        <w:spacing w:line="460" w:lineRule="exact"/>
        <w:ind w:firstLine="2560" w:firstLineChars="800"/>
        <w:outlineLvl w:val="1"/>
        <w:rPr>
          <w:rFonts w:ascii="仿宋_GB2312" w:eastAsia="仿宋_GB2312"/>
          <w:color w:val="171717"/>
          <w:kern w:val="0"/>
          <w:sz w:val="32"/>
          <w:szCs w:val="32"/>
        </w:rPr>
      </w:pPr>
    </w:p>
    <w:p>
      <w:pPr>
        <w:widowControl/>
        <w:spacing w:line="460" w:lineRule="exact"/>
        <w:ind w:firstLine="2560" w:firstLineChars="800"/>
        <w:outlineLvl w:val="1"/>
        <w:rPr>
          <w:rFonts w:ascii="仿宋_GB2312" w:eastAsia="仿宋_GB2312"/>
          <w:color w:val="171717"/>
          <w:kern w:val="0"/>
          <w:sz w:val="32"/>
          <w:szCs w:val="32"/>
        </w:rPr>
      </w:pPr>
    </w:p>
    <w:p>
      <w:pPr>
        <w:widowControl/>
        <w:spacing w:before="100" w:beforeAutospacing="1" w:after="100" w:afterAutospacing="1"/>
        <w:outlineLvl w:val="1"/>
        <w:rPr>
          <w:rFonts w:ascii="仿宋_GB2312" w:eastAsia="仿宋_GB2312"/>
          <w:color w:val="171717"/>
          <w:kern w:val="0"/>
          <w:sz w:val="32"/>
          <w:szCs w:val="32"/>
        </w:rPr>
      </w:pPr>
    </w:p>
    <w:p>
      <w:pPr>
        <w:widowControl/>
        <w:spacing w:before="100" w:beforeAutospacing="1" w:after="100" w:afterAutospacing="1"/>
        <w:outlineLvl w:val="1"/>
        <w:rPr>
          <w:rFonts w:ascii="仿宋_GB2312" w:eastAsia="仿宋_GB2312"/>
          <w:color w:val="171717"/>
          <w:kern w:val="0"/>
          <w:sz w:val="32"/>
          <w:szCs w:val="32"/>
        </w:rPr>
      </w:pPr>
    </w:p>
    <w:p>
      <w:pPr>
        <w:widowControl/>
        <w:spacing w:before="100" w:beforeAutospacing="1" w:after="100" w:afterAutospacing="1"/>
        <w:outlineLvl w:val="1"/>
        <w:rPr>
          <w:rFonts w:ascii="仿宋_GB2312" w:eastAsia="仿宋_GB2312"/>
          <w:color w:val="171717"/>
          <w:kern w:val="0"/>
          <w:sz w:val="32"/>
          <w:szCs w:val="32"/>
        </w:rPr>
      </w:pPr>
    </w:p>
    <w:p>
      <w:pPr>
        <w:widowControl/>
        <w:spacing w:before="100" w:beforeAutospacing="1" w:after="100" w:afterAutospacing="1"/>
        <w:outlineLvl w:val="1"/>
        <w:rPr>
          <w:rFonts w:ascii="仿宋_GB2312" w:eastAsia="仿宋_GB2312"/>
          <w:color w:val="171717"/>
          <w:kern w:val="0"/>
          <w:sz w:val="32"/>
          <w:szCs w:val="32"/>
        </w:rPr>
      </w:pPr>
    </w:p>
    <w:p>
      <w:pPr>
        <w:widowControl/>
        <w:spacing w:line="500" w:lineRule="exact"/>
        <w:outlineLvl w:val="1"/>
        <w:rPr>
          <w:rFonts w:ascii="黑体" w:eastAsia="黑体"/>
          <w:color w:val="171717"/>
          <w:kern w:val="0"/>
          <w:sz w:val="44"/>
          <w:szCs w:val="44"/>
        </w:rPr>
      </w:pPr>
    </w:p>
    <w:p>
      <w:pPr>
        <w:widowControl/>
        <w:spacing w:line="500" w:lineRule="exact"/>
        <w:jc w:val="center"/>
        <w:outlineLvl w:val="1"/>
        <w:rPr>
          <w:rFonts w:ascii="黑体" w:eastAsia="黑体"/>
          <w:color w:val="171717"/>
          <w:kern w:val="0"/>
          <w:sz w:val="44"/>
          <w:szCs w:val="44"/>
        </w:rPr>
      </w:pPr>
      <w:r>
        <w:rPr>
          <w:rFonts w:hint="eastAsia" w:ascii="黑体" w:eastAsia="黑体"/>
          <w:color w:val="171717"/>
          <w:kern w:val="0"/>
          <w:sz w:val="44"/>
          <w:szCs w:val="44"/>
        </w:rPr>
        <w:t>目录</w:t>
      </w:r>
    </w:p>
    <w:p>
      <w:pPr>
        <w:widowControl/>
        <w:spacing w:line="500" w:lineRule="exact"/>
        <w:jc w:val="center"/>
        <w:outlineLvl w:val="1"/>
        <w:rPr>
          <w:rFonts w:ascii="黑体" w:eastAsia="黑体"/>
          <w:color w:val="171717"/>
          <w:kern w:val="0"/>
          <w:sz w:val="44"/>
          <w:szCs w:val="44"/>
        </w:rPr>
      </w:pPr>
    </w:p>
    <w:p>
      <w:pPr>
        <w:widowControl/>
        <w:spacing w:line="460" w:lineRule="exact"/>
        <w:outlineLvl w:val="1"/>
        <w:rPr>
          <w:rFonts w:ascii="仿宋_GB2312" w:eastAsia="仿宋_GB2312"/>
          <w:b/>
          <w:color w:val="171717"/>
          <w:kern w:val="0"/>
          <w:sz w:val="32"/>
          <w:szCs w:val="32"/>
        </w:rPr>
      </w:pPr>
      <w:r>
        <w:rPr>
          <w:rFonts w:hint="eastAsia" w:ascii="仿宋_GB2312" w:eastAsia="仿宋_GB2312"/>
          <w:b/>
          <w:color w:val="171717"/>
          <w:kern w:val="0"/>
          <w:sz w:val="32"/>
          <w:szCs w:val="32"/>
        </w:rPr>
        <w:t>第一部分  乌鲁木齐市第七十七小学单位概况</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一、主要职能</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二、机构设置及人员情况</w:t>
      </w:r>
    </w:p>
    <w:p>
      <w:pPr>
        <w:widowControl/>
        <w:spacing w:line="460" w:lineRule="exact"/>
        <w:outlineLvl w:val="1"/>
        <w:rPr>
          <w:rFonts w:ascii="仿宋_GB2312" w:eastAsia="仿宋_GB2312"/>
          <w:b/>
          <w:color w:val="171717"/>
          <w:kern w:val="0"/>
          <w:sz w:val="32"/>
          <w:szCs w:val="32"/>
        </w:rPr>
      </w:pPr>
      <w:r>
        <w:rPr>
          <w:rFonts w:hint="eastAsia" w:ascii="仿宋_GB2312" w:eastAsia="仿宋_GB2312"/>
          <w:b/>
          <w:color w:val="171717"/>
          <w:kern w:val="0"/>
          <w:sz w:val="32"/>
          <w:szCs w:val="32"/>
        </w:rPr>
        <w:t>第二部分  2016年乌鲁木齐市第七十七小学预算公开表</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一、部门总体情况表</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二、部门收入总体情况表</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三、部门支出总体情况表</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四、财政拨款收支总体情况表</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五、一般公共预算支出情况表</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六、一般公共预算基本支出情况表</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七、</w:t>
      </w:r>
      <w:r>
        <w:rPr>
          <w:rFonts w:hint="eastAsia" w:ascii="仿宋_GB2312" w:eastAsia="仿宋_GB2312"/>
          <w:bCs/>
          <w:color w:val="171717"/>
          <w:kern w:val="0"/>
          <w:sz w:val="32"/>
          <w:szCs w:val="32"/>
        </w:rPr>
        <w:t>项目支出情况表</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八、一般公共预算“三公”经费支出情况表</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九、政府性基金预算支出情况表</w:t>
      </w:r>
    </w:p>
    <w:p>
      <w:pPr>
        <w:widowControl/>
        <w:spacing w:line="460" w:lineRule="exact"/>
        <w:outlineLvl w:val="1"/>
        <w:rPr>
          <w:rFonts w:ascii="仿宋_GB2312" w:eastAsia="仿宋_GB2312"/>
          <w:b/>
          <w:color w:val="171717"/>
          <w:kern w:val="0"/>
          <w:sz w:val="32"/>
          <w:szCs w:val="32"/>
        </w:rPr>
      </w:pPr>
      <w:r>
        <w:rPr>
          <w:rFonts w:hint="eastAsia" w:ascii="仿宋_GB2312" w:eastAsia="仿宋_GB2312"/>
          <w:b/>
          <w:color w:val="171717"/>
          <w:kern w:val="0"/>
          <w:sz w:val="32"/>
          <w:szCs w:val="32"/>
        </w:rPr>
        <w:t>第三部分  2016年乌鲁木齐市第七十七小学预算情况说明</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一、关于乌鲁木齐市第七十七小学2016年收支预算情况的总体说明</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二、关于乌鲁木齐市第七十七小学2016年收入预算情况说明</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三、关于乌鲁木齐市第七十七小学2016年支出预算情况说明</w:t>
      </w:r>
    </w:p>
    <w:p>
      <w:pPr>
        <w:widowControl/>
        <w:spacing w:line="460" w:lineRule="exact"/>
        <w:outlineLvl w:val="1"/>
        <w:rPr>
          <w:rFonts w:ascii="仿宋_GB2312" w:eastAsia="仿宋_GB2312"/>
          <w:bCs/>
          <w:color w:val="171717"/>
          <w:kern w:val="0"/>
          <w:sz w:val="32"/>
          <w:szCs w:val="32"/>
        </w:rPr>
      </w:pPr>
      <w:r>
        <w:rPr>
          <w:rFonts w:hint="eastAsia" w:ascii="仿宋_GB2312" w:eastAsia="仿宋_GB2312"/>
          <w:bCs/>
          <w:color w:val="171717"/>
          <w:kern w:val="0"/>
          <w:sz w:val="32"/>
          <w:szCs w:val="32"/>
        </w:rPr>
        <w:t>四、关于乌鲁木齐市第七十七小学2016年财政拨款收支预算情况的总体说明</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五、关于乌鲁木齐市第七十七小学2016年一般公共预算当年拨款情况说明</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六、关于乌鲁木齐市第七十七小学2016年一般公共预算基本支出情况说明</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七、关于乌鲁木齐市第七十七小学2016年项目支出情况说明</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八、关于乌鲁木齐市第七十七小学2016年一般公共预算“三公”经费预算情况说明</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九、关于乌鲁木齐市第七十七小学2016年政府性基金预算拨款情况说明</w:t>
      </w:r>
    </w:p>
    <w:p>
      <w:pPr>
        <w:widowControl/>
        <w:spacing w:line="460" w:lineRule="exact"/>
        <w:outlineLvl w:val="1"/>
        <w:rPr>
          <w:rFonts w:ascii="仿宋_GB2312" w:eastAsia="仿宋_GB2312"/>
          <w:color w:val="171717"/>
          <w:kern w:val="0"/>
          <w:sz w:val="32"/>
          <w:szCs w:val="32"/>
        </w:rPr>
      </w:pPr>
      <w:r>
        <w:rPr>
          <w:rFonts w:hint="eastAsia" w:ascii="仿宋_GB2312" w:eastAsia="仿宋_GB2312"/>
          <w:color w:val="171717"/>
          <w:kern w:val="0"/>
          <w:sz w:val="32"/>
          <w:szCs w:val="32"/>
        </w:rPr>
        <w:t>十、其他重要事项的情况说明</w:t>
      </w:r>
    </w:p>
    <w:p>
      <w:pPr>
        <w:widowControl/>
        <w:spacing w:line="460" w:lineRule="exact"/>
        <w:outlineLvl w:val="1"/>
        <w:rPr>
          <w:rFonts w:ascii="仿宋_GB2312" w:eastAsia="仿宋_GB2312"/>
          <w:b/>
          <w:color w:val="171717"/>
          <w:kern w:val="0"/>
          <w:sz w:val="32"/>
          <w:szCs w:val="32"/>
        </w:rPr>
      </w:pPr>
      <w:r>
        <w:rPr>
          <w:rFonts w:hint="eastAsia" w:ascii="仿宋_GB2312" w:eastAsia="仿宋_GB2312"/>
          <w:b/>
          <w:color w:val="171717"/>
          <w:kern w:val="0"/>
          <w:sz w:val="32"/>
          <w:szCs w:val="32"/>
        </w:rPr>
        <w:t>第四部分  名词解释</w:t>
      </w:r>
    </w:p>
    <w:p>
      <w:pPr>
        <w:widowControl/>
        <w:jc w:val="left"/>
        <w:rPr>
          <w:rFonts w:ascii="仿宋_GB2312" w:eastAsia="仿宋_GB2312"/>
          <w:b/>
          <w:color w:val="171717"/>
          <w:kern w:val="0"/>
          <w:sz w:val="32"/>
          <w:szCs w:val="32"/>
        </w:rPr>
      </w:pPr>
      <w:r>
        <w:rPr>
          <w:rFonts w:ascii="仿宋_GB2312" w:eastAsia="仿宋_GB2312"/>
          <w:b/>
          <w:color w:val="171717"/>
          <w:kern w:val="0"/>
          <w:sz w:val="32"/>
          <w:szCs w:val="32"/>
        </w:rPr>
        <w:br w:type="page"/>
      </w:r>
    </w:p>
    <w:p>
      <w:pPr>
        <w:widowControl/>
        <w:jc w:val="center"/>
        <w:outlineLvl w:val="1"/>
        <w:rPr>
          <w:rFonts w:ascii="黑体" w:eastAsia="黑体"/>
          <w:color w:val="171717"/>
          <w:kern w:val="0"/>
          <w:sz w:val="32"/>
          <w:szCs w:val="32"/>
        </w:rPr>
      </w:pPr>
      <w:r>
        <w:rPr>
          <w:rFonts w:hint="eastAsia" w:ascii="黑体" w:eastAsia="黑体"/>
          <w:color w:val="171717"/>
          <w:kern w:val="0"/>
          <w:sz w:val="32"/>
          <w:szCs w:val="32"/>
        </w:rPr>
        <w:t>第一部分乌鲁木齐市第七十七小学单位概况</w:t>
      </w:r>
    </w:p>
    <w:p>
      <w:pPr>
        <w:widowControl/>
        <w:jc w:val="center"/>
        <w:outlineLvl w:val="1"/>
        <w:rPr>
          <w:rFonts w:ascii="宋体"/>
          <w:b/>
          <w:color w:val="171717"/>
          <w:kern w:val="0"/>
          <w:sz w:val="32"/>
          <w:szCs w:val="32"/>
        </w:rPr>
      </w:pPr>
    </w:p>
    <w:p>
      <w:pPr>
        <w:widowControl/>
        <w:spacing w:line="560" w:lineRule="exact"/>
        <w:jc w:val="left"/>
        <w:rPr>
          <w:rFonts w:ascii="黑体" w:eastAsia="黑体" w:cs="宋体"/>
          <w:bCs/>
          <w:color w:val="171717"/>
          <w:kern w:val="0"/>
          <w:sz w:val="32"/>
          <w:szCs w:val="32"/>
        </w:rPr>
      </w:pPr>
      <w:r>
        <w:rPr>
          <w:rFonts w:hint="eastAsia" w:ascii="黑体" w:eastAsia="黑体" w:cs="宋体"/>
          <w:bCs/>
          <w:color w:val="171717"/>
          <w:kern w:val="0"/>
          <w:sz w:val="32"/>
          <w:szCs w:val="32"/>
        </w:rPr>
        <w:t>一、主要职能</w:t>
      </w:r>
    </w:p>
    <w:p>
      <w:pPr>
        <w:widowControl/>
        <w:spacing w:line="560" w:lineRule="exact"/>
        <w:ind w:firstLine="560" w:firstLineChars="200"/>
        <w:jc w:val="left"/>
        <w:rPr>
          <w:rFonts w:ascii="宋体" w:eastAsia="宋体" w:cs="宋体"/>
          <w:bCs/>
          <w:color w:val="171717"/>
          <w:kern w:val="0"/>
          <w:sz w:val="28"/>
          <w:szCs w:val="28"/>
        </w:rPr>
      </w:pPr>
      <w:r>
        <w:rPr>
          <w:rFonts w:hint="eastAsia" w:ascii="宋体" w:eastAsia="宋体" w:cs="宋体"/>
          <w:color w:val="171717"/>
          <w:sz w:val="28"/>
          <w:szCs w:val="28"/>
        </w:rPr>
        <w:t>乌鲁木齐市第</w:t>
      </w:r>
      <w:r>
        <w:rPr>
          <w:rFonts w:ascii="宋体" w:eastAsia="宋体" w:cs="宋体"/>
          <w:color w:val="171717"/>
          <w:sz w:val="28"/>
          <w:szCs w:val="28"/>
        </w:rPr>
        <w:t>七十七小</w:t>
      </w:r>
      <w:r>
        <w:rPr>
          <w:rFonts w:hint="eastAsia" w:ascii="宋体" w:eastAsia="宋体" w:cs="宋体"/>
          <w:color w:val="171717"/>
          <w:sz w:val="28"/>
          <w:szCs w:val="28"/>
        </w:rPr>
        <w:t>学主要职能是</w:t>
      </w:r>
      <w:r>
        <w:rPr>
          <w:rFonts w:ascii="宋体" w:eastAsia="宋体" w:cs="方正仿宋_GBK"/>
          <w:color w:val="171717"/>
          <w:sz w:val="28"/>
          <w:szCs w:val="28"/>
        </w:rPr>
        <w:t>实</w:t>
      </w:r>
      <w:r>
        <w:rPr>
          <w:rFonts w:hint="eastAsia" w:ascii="宋体" w:eastAsia="宋体" w:cs="宋体"/>
          <w:color w:val="171717"/>
          <w:sz w:val="28"/>
          <w:szCs w:val="28"/>
        </w:rPr>
        <w:t>施</w:t>
      </w:r>
      <w:r>
        <w:rPr>
          <w:rFonts w:ascii="宋体" w:eastAsia="宋体" w:cs="宋体"/>
          <w:color w:val="171717"/>
          <w:sz w:val="28"/>
          <w:szCs w:val="28"/>
        </w:rPr>
        <w:t>小学</w:t>
      </w:r>
      <w:r>
        <w:rPr>
          <w:rFonts w:hint="eastAsia" w:ascii="宋体" w:eastAsia="宋体" w:cs="宋体"/>
          <w:color w:val="171717"/>
          <w:sz w:val="28"/>
          <w:szCs w:val="28"/>
        </w:rPr>
        <w:t>教育，促进基础教育发展。</w:t>
      </w:r>
    </w:p>
    <w:p>
      <w:pPr>
        <w:widowControl/>
        <w:spacing w:line="560" w:lineRule="exact"/>
        <w:jc w:val="left"/>
        <w:rPr>
          <w:rFonts w:ascii="黑体" w:eastAsia="黑体" w:cs="宋体"/>
          <w:bCs/>
          <w:color w:val="171717"/>
          <w:kern w:val="0"/>
          <w:sz w:val="32"/>
          <w:szCs w:val="32"/>
        </w:rPr>
      </w:pPr>
      <w:r>
        <w:rPr>
          <w:rFonts w:hint="eastAsia" w:ascii="黑体" w:eastAsia="黑体" w:cs="宋体"/>
          <w:bCs/>
          <w:color w:val="171717"/>
          <w:kern w:val="0"/>
          <w:sz w:val="32"/>
          <w:szCs w:val="32"/>
        </w:rPr>
        <w:t>二、机构设置及人员情况</w:t>
      </w:r>
    </w:p>
    <w:p>
      <w:pPr>
        <w:widowControl/>
        <w:spacing w:line="560" w:lineRule="exact"/>
        <w:ind w:firstLine="560" w:firstLineChars="200"/>
        <w:jc w:val="left"/>
        <w:rPr>
          <w:rFonts w:ascii="宋体" w:eastAsia="宋体" w:cs="宋体"/>
          <w:color w:val="171717"/>
          <w:sz w:val="28"/>
          <w:szCs w:val="28"/>
          <w:shd w:val="clear" w:color="auto" w:fill="FFFFFF"/>
        </w:rPr>
      </w:pPr>
      <w:r>
        <w:rPr>
          <w:rFonts w:hint="eastAsia" w:ascii="宋体" w:eastAsia="宋体" w:cs="宋体"/>
          <w:color w:val="171717"/>
          <w:sz w:val="28"/>
          <w:szCs w:val="28"/>
          <w:shd w:val="clear" w:color="auto" w:fill="FFFFFF"/>
        </w:rPr>
        <w:t>根据职责，纳入新疆乌鲁木齐市水磨沟区第</w:t>
      </w:r>
      <w:r>
        <w:rPr>
          <w:rFonts w:ascii="宋体" w:eastAsia="宋体" w:cs="宋体"/>
          <w:color w:val="171717"/>
          <w:sz w:val="28"/>
          <w:szCs w:val="28"/>
          <w:shd w:val="clear" w:color="auto" w:fill="FFFFFF"/>
        </w:rPr>
        <w:t>七十七小</w:t>
      </w:r>
      <w:r>
        <w:rPr>
          <w:rFonts w:hint="eastAsia" w:ascii="宋体" w:eastAsia="宋体" w:cs="宋体"/>
          <w:color w:val="171717"/>
          <w:sz w:val="28"/>
          <w:szCs w:val="28"/>
          <w:shd w:val="clear" w:color="auto" w:fill="FFFFFF"/>
        </w:rPr>
        <w:t>学</w:t>
      </w:r>
      <w:r>
        <w:rPr>
          <w:rFonts w:ascii="宋体" w:eastAsia="宋体"/>
          <w:color w:val="171717"/>
          <w:sz w:val="28"/>
          <w:szCs w:val="28"/>
          <w:shd w:val="clear" w:color="auto" w:fill="FFFFFF"/>
        </w:rPr>
        <w:t>2016</w:t>
      </w:r>
      <w:r>
        <w:rPr>
          <w:rFonts w:hint="eastAsia" w:ascii="宋体" w:eastAsia="宋体" w:cs="宋体"/>
          <w:color w:val="171717"/>
          <w:sz w:val="28"/>
          <w:szCs w:val="28"/>
          <w:shd w:val="clear" w:color="auto" w:fill="FFFFFF"/>
        </w:rPr>
        <w:t>年部门决算内设的</w:t>
      </w:r>
      <w:r>
        <w:rPr>
          <w:rFonts w:ascii="宋体" w:eastAsia="宋体"/>
          <w:color w:val="171717"/>
          <w:sz w:val="28"/>
          <w:szCs w:val="28"/>
          <w:shd w:val="clear" w:color="auto" w:fill="FFFFFF"/>
        </w:rPr>
        <w:t>6</w:t>
      </w:r>
      <w:r>
        <w:rPr>
          <w:rFonts w:hint="eastAsia" w:ascii="宋体" w:eastAsia="宋体" w:cs="宋体"/>
          <w:color w:val="171717"/>
          <w:sz w:val="28"/>
          <w:szCs w:val="28"/>
          <w:shd w:val="clear" w:color="auto" w:fill="FFFFFF"/>
        </w:rPr>
        <w:t>个机构。内设机构</w:t>
      </w:r>
      <w:r>
        <w:rPr>
          <w:rFonts w:ascii="宋体" w:eastAsia="宋体" w:cs="宋体"/>
          <w:color w:val="171717"/>
          <w:sz w:val="28"/>
          <w:szCs w:val="28"/>
          <w:shd w:val="clear" w:color="auto" w:fill="FFFFFF"/>
        </w:rPr>
        <w:t>:行政办公室，教务处,总务处，德育处，教研室，工会办公室。</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sz w:val="28"/>
          <w:szCs w:val="28"/>
          <w:shd w:val="clear" w:color="auto" w:fill="FFFFFF"/>
        </w:rPr>
        <w:t>新疆乌鲁木齐市水磨沟区</w:t>
      </w:r>
      <w:r>
        <w:rPr>
          <w:rFonts w:ascii="宋体" w:eastAsia="宋体" w:cs="宋体"/>
          <w:color w:val="171717"/>
          <w:sz w:val="28"/>
          <w:szCs w:val="28"/>
          <w:shd w:val="clear" w:color="auto" w:fill="FFFFFF"/>
        </w:rPr>
        <w:t>第七十七小</w:t>
      </w:r>
      <w:r>
        <w:rPr>
          <w:rFonts w:hint="eastAsia" w:ascii="宋体" w:eastAsia="宋体" w:cs="宋体"/>
          <w:color w:val="171717"/>
          <w:sz w:val="28"/>
          <w:szCs w:val="28"/>
          <w:shd w:val="clear" w:color="auto" w:fill="FFFFFF"/>
        </w:rPr>
        <w:t>学编制人数</w:t>
      </w:r>
      <w:r>
        <w:rPr>
          <w:rFonts w:ascii="宋体" w:eastAsia="宋体"/>
          <w:color w:val="171717"/>
          <w:sz w:val="28"/>
          <w:szCs w:val="28"/>
          <w:shd w:val="clear" w:color="auto" w:fill="FFFFFF"/>
        </w:rPr>
        <w:t>67</w:t>
      </w:r>
      <w:r>
        <w:rPr>
          <w:rFonts w:hint="eastAsia" w:ascii="宋体" w:eastAsia="宋体" w:cs="宋体"/>
          <w:color w:val="171717"/>
          <w:sz w:val="28"/>
          <w:szCs w:val="28"/>
          <w:shd w:val="clear" w:color="auto" w:fill="FFFFFF"/>
        </w:rPr>
        <w:t>人，其中：事业单位编制</w:t>
      </w:r>
      <w:r>
        <w:rPr>
          <w:rFonts w:ascii="宋体" w:eastAsia="宋体" w:cs="宋体"/>
          <w:color w:val="171717"/>
          <w:sz w:val="28"/>
          <w:szCs w:val="28"/>
          <w:shd w:val="clear" w:color="auto" w:fill="FFFFFF"/>
        </w:rPr>
        <w:t>67</w:t>
      </w:r>
      <w:r>
        <w:rPr>
          <w:rFonts w:hint="eastAsia" w:ascii="宋体" w:eastAsia="宋体" w:cs="宋体"/>
          <w:color w:val="171717"/>
          <w:sz w:val="28"/>
          <w:szCs w:val="28"/>
          <w:shd w:val="clear" w:color="auto" w:fill="FFFFFF"/>
        </w:rPr>
        <w:t>人。新疆乌鲁木齐市水磨沟区</w:t>
      </w:r>
      <w:r>
        <w:rPr>
          <w:rFonts w:ascii="宋体" w:eastAsia="宋体" w:cs="宋体"/>
          <w:color w:val="171717"/>
          <w:sz w:val="28"/>
          <w:szCs w:val="28"/>
          <w:shd w:val="clear" w:color="auto" w:fill="FFFFFF"/>
        </w:rPr>
        <w:t>第七十七小</w:t>
      </w:r>
      <w:r>
        <w:rPr>
          <w:rFonts w:hint="eastAsia" w:ascii="宋体" w:eastAsia="宋体" w:cs="宋体"/>
          <w:color w:val="171717"/>
          <w:sz w:val="28"/>
          <w:szCs w:val="28"/>
          <w:shd w:val="clear" w:color="auto" w:fill="FFFFFF"/>
        </w:rPr>
        <w:t>学实有在职人数</w:t>
      </w:r>
      <w:r>
        <w:rPr>
          <w:rFonts w:ascii="宋体" w:eastAsia="宋体"/>
          <w:color w:val="171717"/>
          <w:sz w:val="28"/>
          <w:szCs w:val="28"/>
          <w:shd w:val="clear" w:color="auto" w:fill="FFFFFF"/>
        </w:rPr>
        <w:t>61</w:t>
      </w:r>
      <w:r>
        <w:rPr>
          <w:rFonts w:hint="eastAsia" w:ascii="宋体" w:eastAsia="宋体" w:cs="宋体"/>
          <w:color w:val="171717"/>
          <w:sz w:val="28"/>
          <w:szCs w:val="28"/>
          <w:shd w:val="clear" w:color="auto" w:fill="FFFFFF"/>
        </w:rPr>
        <w:t>人。其中：在职事业单位编制</w:t>
      </w:r>
      <w:r>
        <w:rPr>
          <w:rFonts w:ascii="宋体" w:eastAsia="宋体" w:cs="宋体"/>
          <w:color w:val="171717"/>
          <w:sz w:val="28"/>
          <w:szCs w:val="28"/>
          <w:shd w:val="clear" w:color="auto" w:fill="FFFFFF"/>
        </w:rPr>
        <w:t>61</w:t>
      </w:r>
      <w:r>
        <w:rPr>
          <w:rFonts w:hint="eastAsia" w:ascii="宋体" w:eastAsia="宋体" w:cs="宋体"/>
          <w:color w:val="171717"/>
          <w:sz w:val="28"/>
          <w:szCs w:val="28"/>
          <w:shd w:val="clear" w:color="auto" w:fill="FFFFFF"/>
        </w:rPr>
        <w:t>人。</w:t>
      </w:r>
    </w:p>
    <w:p>
      <w:pPr>
        <w:widowControl/>
        <w:spacing w:line="560" w:lineRule="exact"/>
        <w:jc w:val="left"/>
        <w:rPr>
          <w:rFonts w:ascii="仿宋_GB2312" w:eastAsia="仿宋_GB2312" w:cs="宋体"/>
          <w:color w:val="171717"/>
          <w:kern w:val="0"/>
          <w:sz w:val="32"/>
          <w:szCs w:val="32"/>
        </w:rPr>
      </w:pPr>
    </w:p>
    <w:p>
      <w:pPr>
        <w:widowControl/>
        <w:spacing w:line="560" w:lineRule="exact"/>
        <w:jc w:val="left"/>
        <w:rPr>
          <w:rFonts w:ascii="仿宋_GB2312" w:eastAsia="仿宋_GB2312" w:cs="宋体"/>
          <w:color w:val="171717"/>
          <w:kern w:val="0"/>
          <w:sz w:val="32"/>
          <w:szCs w:val="32"/>
        </w:rPr>
      </w:pPr>
    </w:p>
    <w:p>
      <w:pPr>
        <w:widowControl/>
        <w:spacing w:line="560" w:lineRule="exact"/>
        <w:jc w:val="left"/>
        <w:rPr>
          <w:rFonts w:ascii="仿宋_GB2312" w:eastAsia="仿宋_GB2312" w:cs="宋体"/>
          <w:color w:val="171717"/>
          <w:kern w:val="0"/>
          <w:sz w:val="32"/>
          <w:szCs w:val="32"/>
        </w:rPr>
      </w:pPr>
    </w:p>
    <w:p>
      <w:pPr>
        <w:widowControl/>
        <w:spacing w:line="560" w:lineRule="exact"/>
        <w:jc w:val="left"/>
        <w:rPr>
          <w:rFonts w:ascii="仿宋_GB2312" w:eastAsia="仿宋_GB2312" w:cs="宋体"/>
          <w:color w:val="171717"/>
          <w:kern w:val="0"/>
          <w:sz w:val="32"/>
          <w:szCs w:val="32"/>
        </w:rPr>
      </w:pPr>
    </w:p>
    <w:p>
      <w:pPr>
        <w:widowControl/>
        <w:jc w:val="left"/>
        <w:rPr>
          <w:rFonts w:ascii="黑体" w:eastAsia="黑体"/>
          <w:color w:val="171717"/>
          <w:kern w:val="0"/>
          <w:sz w:val="32"/>
          <w:szCs w:val="32"/>
        </w:rPr>
      </w:pPr>
      <w:r>
        <w:rPr>
          <w:rFonts w:ascii="黑体" w:eastAsia="黑体"/>
          <w:color w:val="171717"/>
          <w:kern w:val="0"/>
          <w:sz w:val="32"/>
          <w:szCs w:val="32"/>
        </w:rPr>
        <w:br w:type="page"/>
      </w:r>
    </w:p>
    <w:p>
      <w:pPr>
        <w:widowControl/>
        <w:spacing w:before="120" w:beforeLines="50"/>
        <w:jc w:val="center"/>
        <w:outlineLvl w:val="1"/>
        <w:rPr>
          <w:rFonts w:ascii="黑体" w:eastAsia="黑体"/>
          <w:color w:val="171717"/>
          <w:kern w:val="0"/>
          <w:sz w:val="32"/>
          <w:szCs w:val="32"/>
        </w:rPr>
      </w:pPr>
      <w:r>
        <w:rPr>
          <w:rFonts w:hint="eastAsia" w:ascii="黑体" w:eastAsia="黑体"/>
          <w:color w:val="171717"/>
          <w:kern w:val="0"/>
          <w:sz w:val="32"/>
          <w:szCs w:val="32"/>
        </w:rPr>
        <w:t>第二部分  2016年乌鲁木齐市第七十七小学预算公开表</w:t>
      </w:r>
    </w:p>
    <w:p>
      <w:pPr>
        <w:widowControl/>
        <w:spacing w:before="120" w:beforeLines="50"/>
        <w:outlineLvl w:val="1"/>
        <w:rPr>
          <w:rFonts w:ascii="仿宋_GB2312" w:eastAsia="仿宋_GB2312"/>
          <w:b/>
          <w:color w:val="171717"/>
          <w:kern w:val="0"/>
          <w:sz w:val="32"/>
          <w:szCs w:val="32"/>
        </w:rPr>
      </w:pPr>
      <w:r>
        <w:rPr>
          <w:rFonts w:hint="eastAsia" w:ascii="仿宋_GB2312" w:eastAsia="仿宋_GB2312"/>
          <w:b/>
          <w:color w:val="171717"/>
          <w:kern w:val="0"/>
          <w:sz w:val="32"/>
          <w:szCs w:val="32"/>
        </w:rPr>
        <w:t>表一：</w:t>
      </w:r>
    </w:p>
    <w:p>
      <w:pPr>
        <w:widowControl/>
        <w:jc w:val="center"/>
        <w:outlineLvl w:val="1"/>
        <w:rPr>
          <w:rFonts w:ascii="仿宋_GB2312" w:eastAsia="仿宋_GB2312"/>
          <w:b/>
          <w:color w:val="171717"/>
          <w:kern w:val="0"/>
          <w:sz w:val="32"/>
          <w:szCs w:val="32"/>
        </w:rPr>
      </w:pPr>
      <w:r>
        <w:rPr>
          <w:rFonts w:hint="eastAsia" w:ascii="仿宋_GB2312" w:eastAsia="仿宋_GB2312"/>
          <w:b/>
          <w:color w:val="171717"/>
          <w:kern w:val="0"/>
          <w:sz w:val="32"/>
          <w:szCs w:val="32"/>
        </w:rPr>
        <w:t>乌鲁木齐市第七十七小学收支总体情况表</w:t>
      </w:r>
    </w:p>
    <w:p>
      <w:pPr>
        <w:widowControl/>
        <w:outlineLvl w:val="1"/>
        <w:rPr>
          <w:rFonts w:ascii="仿宋_GB2312" w:eastAsia="仿宋_GB2312"/>
          <w:color w:val="171717"/>
          <w:kern w:val="0"/>
          <w:sz w:val="24"/>
        </w:rPr>
      </w:pPr>
      <w:r>
        <w:rPr>
          <w:rFonts w:hint="eastAsia" w:ascii="仿宋_GB2312" w:eastAsia="仿宋_GB2312"/>
          <w:color w:val="171717"/>
          <w:kern w:val="0"/>
          <w:sz w:val="24"/>
        </w:rPr>
        <w:t>编制单位：乌鲁木齐市第七十七小学                       单位：万元</w:t>
      </w:r>
    </w:p>
    <w:tbl>
      <w:tblPr>
        <w:tblStyle w:val="10"/>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0"/>
        <w:gridCol w:w="1988"/>
        <w:gridCol w:w="2693"/>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eastAsia="仿宋_GB2312" w:cs="宋体"/>
                <w:b/>
                <w:color w:val="171717"/>
                <w:kern w:val="0"/>
                <w:sz w:val="18"/>
                <w:szCs w:val="18"/>
              </w:rPr>
            </w:pPr>
            <w:r>
              <w:rPr>
                <w:rFonts w:hint="eastAsia" w:ascii="仿宋_GB2312" w:eastAsia="仿宋_GB2312" w:cs="宋体"/>
                <w:b/>
                <w:color w:val="171717"/>
                <w:kern w:val="0"/>
                <w:sz w:val="18"/>
                <w:szCs w:val="18"/>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eastAsia="仿宋_GB2312" w:cs="宋体"/>
                <w:b/>
                <w:color w:val="171717"/>
                <w:kern w:val="0"/>
                <w:sz w:val="18"/>
                <w:szCs w:val="18"/>
              </w:rPr>
            </w:pPr>
            <w:r>
              <w:rPr>
                <w:rFonts w:hint="eastAsia" w:ascii="仿宋_GB2312" w:eastAsia="仿宋_GB2312" w:cs="宋体"/>
                <w:b/>
                <w:color w:val="171717"/>
                <w:kern w:val="0"/>
                <w:sz w:val="18"/>
                <w:szCs w:val="18"/>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eastAsia="仿宋_GB2312" w:cs="宋体"/>
                <w:b/>
                <w:color w:val="171717"/>
                <w:kern w:val="0"/>
                <w:sz w:val="18"/>
                <w:szCs w:val="18"/>
              </w:rPr>
            </w:pPr>
            <w:r>
              <w:rPr>
                <w:rFonts w:hint="eastAsia" w:ascii="仿宋_GB2312" w:eastAsia="仿宋_GB2312" w:cs="宋体"/>
                <w:b/>
                <w:color w:val="171717"/>
                <w:kern w:val="0"/>
                <w:sz w:val="18"/>
                <w:szCs w:val="18"/>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eastAsia="仿宋_GB2312" w:cs="宋体"/>
                <w:b/>
                <w:color w:val="171717"/>
                <w:kern w:val="0"/>
                <w:sz w:val="18"/>
                <w:szCs w:val="18"/>
              </w:rPr>
            </w:pPr>
            <w:r>
              <w:rPr>
                <w:rFonts w:hint="eastAsia" w:ascii="仿宋_GB2312" w:eastAsia="仿宋_GB2312" w:cs="宋体"/>
                <w:b/>
                <w:color w:val="171717"/>
                <w:kern w:val="0"/>
                <w:sz w:val="18"/>
                <w:szCs w:val="18"/>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r>
              <w:rPr>
                <w:rFonts w:ascii="宋体" w:eastAsia="宋体"/>
                <w:sz w:val="18"/>
              </w:rPr>
              <w:t>1,027.98</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r>
              <w:rPr>
                <w:rFonts w:ascii="宋体" w:eastAsia="宋体"/>
                <w:sz w:val="18"/>
              </w:rPr>
              <w:t>1,027.98</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 xml:space="preserve">    非税收入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其他资金</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r>
              <w:rPr>
                <w:rFonts w:ascii="宋体" w:eastAsia="宋体"/>
                <w:sz w:val="18"/>
              </w:rPr>
              <w:t>1,027.98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财政预算拨款结余结转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 xml:space="preserve">    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 xml:space="preserve">    结余</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eastAsia="仿宋_GB2312" w:cs="宋体"/>
                <w:color w:val="171717"/>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right"/>
              <w:rPr>
                <w:rFonts w:ascii="仿宋_GB2312" w:eastAsia="仿宋_GB2312" w:cs="宋体"/>
                <w:color w:val="171717"/>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r>
              <w:rPr>
                <w:rFonts w:ascii="宋体" w:eastAsia="宋体"/>
                <w:sz w:val="18"/>
              </w:rPr>
              <w:t>1,027.98</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r>
              <w:rPr>
                <w:rFonts w:ascii="宋体" w:eastAsia="宋体"/>
                <w:sz w:val="18"/>
              </w:rPr>
              <w:t>1,027.98</w:t>
            </w:r>
          </w:p>
        </w:tc>
      </w:tr>
    </w:tbl>
    <w:p>
      <w:pPr>
        <w:widowControl/>
        <w:jc w:val="left"/>
        <w:outlineLvl w:val="1"/>
        <w:rPr>
          <w:rFonts w:ascii="仿宋_GB2312" w:eastAsia="仿宋_GB2312"/>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r>
        <w:rPr>
          <w:rFonts w:hint="eastAsia" w:ascii="仿宋_GB2312" w:eastAsia="仿宋_GB2312"/>
          <w:b/>
          <w:color w:val="171717"/>
          <w:kern w:val="0"/>
          <w:sz w:val="32"/>
          <w:szCs w:val="32"/>
        </w:rPr>
        <w:t>表二：</w:t>
      </w:r>
    </w:p>
    <w:p>
      <w:pPr>
        <w:widowControl/>
        <w:jc w:val="center"/>
        <w:outlineLvl w:val="1"/>
        <w:rPr>
          <w:rFonts w:ascii="仿宋_GB2312" w:eastAsia="仿宋_GB2312"/>
          <w:b/>
          <w:color w:val="171717"/>
          <w:kern w:val="0"/>
          <w:sz w:val="32"/>
          <w:szCs w:val="32"/>
        </w:rPr>
      </w:pPr>
      <w:r>
        <w:rPr>
          <w:rFonts w:hint="eastAsia" w:ascii="仿宋_GB2312" w:eastAsia="仿宋_GB2312"/>
          <w:b/>
          <w:color w:val="171717"/>
          <w:kern w:val="0"/>
          <w:sz w:val="32"/>
          <w:szCs w:val="32"/>
        </w:rPr>
        <w:t>乌鲁木齐市第七十七小学收入总体情况表</w:t>
      </w:r>
    </w:p>
    <w:p>
      <w:pPr>
        <w:widowControl/>
        <w:jc w:val="left"/>
        <w:outlineLvl w:val="1"/>
        <w:rPr>
          <w:rFonts w:ascii="仿宋_GB2312" w:eastAsia="仿宋_GB2312"/>
          <w:color w:val="171717"/>
          <w:kern w:val="0"/>
          <w:sz w:val="24"/>
        </w:rPr>
      </w:pPr>
      <w:r>
        <w:rPr>
          <w:rFonts w:hint="eastAsia" w:ascii="仿宋_GB2312" w:eastAsia="仿宋_GB2312"/>
          <w:color w:val="171717"/>
          <w:kern w:val="0"/>
          <w:sz w:val="24"/>
        </w:rPr>
        <w:t>填报单位：乌鲁木齐市第七十七小学                               单位：万元</w:t>
      </w:r>
    </w:p>
    <w:tbl>
      <w:tblPr>
        <w:tblStyle w:val="10"/>
        <w:tblW w:w="8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5"/>
        <w:gridCol w:w="435"/>
        <w:gridCol w:w="435"/>
        <w:gridCol w:w="1786"/>
        <w:gridCol w:w="940"/>
        <w:gridCol w:w="1021"/>
        <w:gridCol w:w="468"/>
        <w:gridCol w:w="625"/>
        <w:gridCol w:w="680"/>
        <w:gridCol w:w="680"/>
        <w:gridCol w:w="680"/>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4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宋体"/>
                <w:b/>
                <w:color w:val="171717"/>
                <w:sz w:val="18"/>
                <w:szCs w:val="18"/>
              </w:rPr>
            </w:pPr>
            <w:r>
              <w:rPr>
                <w:rFonts w:hint="eastAsia" w:ascii="仿宋_GB2312" w:eastAsia="仿宋_GB2312"/>
                <w:b/>
                <w:color w:val="171717"/>
                <w:sz w:val="18"/>
                <w:szCs w:val="18"/>
              </w:rPr>
              <w:t>功能分类科目编码</w:t>
            </w:r>
          </w:p>
        </w:tc>
        <w:tc>
          <w:tcPr>
            <w:tcW w:w="17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eastAsia="仿宋_GB2312" w:cs="宋体"/>
                <w:b/>
                <w:color w:val="171717"/>
                <w:sz w:val="18"/>
                <w:szCs w:val="18"/>
              </w:rPr>
            </w:pPr>
            <w:r>
              <w:rPr>
                <w:rFonts w:hint="eastAsia" w:ascii="仿宋_GB2312" w:eastAsia="仿宋_GB2312"/>
                <w:b/>
                <w:color w:val="171717"/>
                <w:sz w:val="18"/>
                <w:szCs w:val="18"/>
              </w:rPr>
              <w:t>功能分类科目名称</w:t>
            </w:r>
          </w:p>
        </w:tc>
        <w:tc>
          <w:tcPr>
            <w:tcW w:w="9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eastAsia="仿宋_GB2312" w:cs="宋体"/>
                <w:b/>
                <w:color w:val="171717"/>
                <w:sz w:val="18"/>
                <w:szCs w:val="18"/>
              </w:rPr>
            </w:pPr>
            <w:r>
              <w:rPr>
                <w:rFonts w:hint="eastAsia" w:ascii="仿宋_GB2312" w:eastAsia="仿宋_GB2312"/>
                <w:b/>
                <w:color w:val="171717"/>
                <w:sz w:val="18"/>
                <w:szCs w:val="18"/>
              </w:rPr>
              <w:t>总  计</w:t>
            </w:r>
          </w:p>
        </w:tc>
        <w:tc>
          <w:tcPr>
            <w:tcW w:w="102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eastAsia="仿宋_GB2312" w:cs="宋体"/>
                <w:b/>
                <w:color w:val="171717"/>
                <w:sz w:val="18"/>
                <w:szCs w:val="18"/>
              </w:rPr>
            </w:pPr>
            <w:r>
              <w:rPr>
                <w:rFonts w:hint="eastAsia" w:ascii="仿宋_GB2312" w:eastAsia="仿宋_GB2312"/>
                <w:b/>
                <w:color w:val="171717"/>
                <w:sz w:val="18"/>
                <w:szCs w:val="18"/>
              </w:rPr>
              <w:t>一般公共预算拨款</w:t>
            </w:r>
          </w:p>
        </w:tc>
        <w:tc>
          <w:tcPr>
            <w:tcW w:w="46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eastAsia="仿宋_GB2312" w:cs="宋体"/>
                <w:b/>
                <w:color w:val="171717"/>
                <w:sz w:val="18"/>
                <w:szCs w:val="18"/>
              </w:rPr>
            </w:pPr>
            <w:r>
              <w:rPr>
                <w:rFonts w:hint="eastAsia" w:ascii="仿宋_GB2312" w:eastAsia="仿宋_GB2312"/>
                <w:b/>
                <w:color w:val="171717"/>
                <w:sz w:val="18"/>
                <w:szCs w:val="18"/>
              </w:rPr>
              <w:t>政府性基金预算拨款</w:t>
            </w:r>
          </w:p>
        </w:tc>
        <w:tc>
          <w:tcPr>
            <w:tcW w:w="6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eastAsia="仿宋_GB2312" w:cs="宋体"/>
                <w:b/>
                <w:color w:val="171717"/>
                <w:sz w:val="18"/>
                <w:szCs w:val="18"/>
              </w:rPr>
            </w:pPr>
            <w:r>
              <w:rPr>
                <w:rFonts w:hint="eastAsia" w:ascii="仿宋_GB2312" w:eastAsia="仿宋_GB2312"/>
                <w:b/>
                <w:color w:val="171717"/>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eastAsia="仿宋_GB2312" w:cs="宋体"/>
                <w:b/>
                <w:color w:val="171717"/>
                <w:sz w:val="18"/>
                <w:szCs w:val="18"/>
              </w:rPr>
            </w:pPr>
            <w:r>
              <w:rPr>
                <w:rFonts w:hint="eastAsia" w:ascii="仿宋_GB2312" w:eastAsia="仿宋_GB2312"/>
                <w:b/>
                <w:color w:val="171717"/>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eastAsia="仿宋_GB2312" w:cs="宋体"/>
                <w:b/>
                <w:color w:val="171717"/>
                <w:sz w:val="18"/>
                <w:szCs w:val="18"/>
              </w:rPr>
            </w:pPr>
            <w:r>
              <w:rPr>
                <w:rFonts w:hint="eastAsia" w:ascii="仿宋_GB2312" w:eastAsia="仿宋_GB2312"/>
                <w:b/>
                <w:color w:val="171717"/>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宋体"/>
                <w:b/>
                <w:color w:val="171717"/>
                <w:sz w:val="18"/>
                <w:szCs w:val="18"/>
              </w:rPr>
            </w:pPr>
            <w:r>
              <w:rPr>
                <w:rFonts w:hint="eastAsia" w:ascii="仿宋_GB2312" w:eastAsia="仿宋_GB2312" w:cs="宋体"/>
                <w:b/>
                <w:color w:val="171717"/>
                <w:kern w:val="0"/>
                <w:sz w:val="18"/>
                <w:szCs w:val="18"/>
              </w:rPr>
              <w:t>财政预算拨款结余结转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b/>
                <w:color w:val="171717"/>
                <w:sz w:val="18"/>
                <w:szCs w:val="18"/>
              </w:rPr>
            </w:pPr>
            <w:r>
              <w:rPr>
                <w:rFonts w:hint="eastAsia" w:ascii="仿宋_GB2312" w:eastAsia="仿宋_GB2312"/>
                <w:b/>
                <w:color w:val="171717"/>
                <w:sz w:val="18"/>
                <w:szCs w:val="18"/>
              </w:rPr>
              <w:t>类</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b/>
                <w:color w:val="171717"/>
                <w:sz w:val="18"/>
                <w:szCs w:val="18"/>
              </w:rPr>
            </w:pPr>
            <w:r>
              <w:rPr>
                <w:rFonts w:hint="eastAsia" w:ascii="仿宋_GB2312" w:eastAsia="仿宋_GB2312"/>
                <w:b/>
                <w:color w:val="171717"/>
                <w:sz w:val="18"/>
                <w:szCs w:val="18"/>
              </w:rPr>
              <w:t>款</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b/>
                <w:color w:val="171717"/>
                <w:sz w:val="18"/>
                <w:szCs w:val="18"/>
              </w:rPr>
            </w:pPr>
            <w:r>
              <w:rPr>
                <w:rFonts w:hint="eastAsia" w:ascii="仿宋_GB2312" w:eastAsia="仿宋_GB2312"/>
                <w:b/>
                <w:color w:val="171717"/>
                <w:sz w:val="18"/>
                <w:szCs w:val="18"/>
              </w:rPr>
              <w:t>项</w:t>
            </w:r>
          </w:p>
        </w:tc>
        <w:tc>
          <w:tcPr>
            <w:tcW w:w="1786" w:type="dxa"/>
            <w:vMerge w:val="continue"/>
            <w:tcBorders>
              <w:top w:val="single" w:color="auto" w:sz="4" w:space="0"/>
              <w:left w:val="single" w:color="auto" w:sz="4" w:space="0"/>
              <w:bottom w:val="single" w:color="000000" w:sz="4" w:space="0"/>
              <w:right w:val="single" w:color="auto" w:sz="4" w:space="0"/>
            </w:tcBorders>
            <w:vAlign w:val="center"/>
          </w:tcPr>
          <w:p/>
        </w:tc>
        <w:tc>
          <w:tcPr>
            <w:tcW w:w="940" w:type="dxa"/>
            <w:vMerge w:val="continue"/>
            <w:tcBorders>
              <w:top w:val="single" w:color="auto" w:sz="4" w:space="0"/>
              <w:left w:val="single" w:color="auto" w:sz="4" w:space="0"/>
              <w:bottom w:val="single" w:color="000000" w:sz="4" w:space="0"/>
              <w:right w:val="single" w:color="auto" w:sz="4" w:space="0"/>
            </w:tcBorders>
            <w:vAlign w:val="center"/>
          </w:tcPr>
          <w:p/>
        </w:tc>
        <w:tc>
          <w:tcPr>
            <w:tcW w:w="1021" w:type="dxa"/>
            <w:vMerge w:val="continue"/>
            <w:tcBorders>
              <w:top w:val="single" w:color="auto" w:sz="4" w:space="0"/>
              <w:left w:val="single" w:color="auto" w:sz="4" w:space="0"/>
              <w:bottom w:val="single" w:color="000000" w:sz="4" w:space="0"/>
              <w:right w:val="single" w:color="auto" w:sz="4" w:space="0"/>
            </w:tcBorders>
            <w:vAlign w:val="center"/>
          </w:tcPr>
          <w:p/>
        </w:tc>
        <w:tc>
          <w:tcPr>
            <w:tcW w:w="468" w:type="dxa"/>
            <w:vMerge w:val="continue"/>
            <w:tcBorders>
              <w:top w:val="single" w:color="auto" w:sz="4" w:space="0"/>
              <w:left w:val="single" w:color="auto" w:sz="4" w:space="0"/>
              <w:bottom w:val="single" w:color="000000" w:sz="4" w:space="0"/>
              <w:right w:val="single" w:color="auto" w:sz="4" w:space="0"/>
            </w:tcBorders>
            <w:vAlign w:val="center"/>
          </w:tcPr>
          <w:p/>
        </w:tc>
        <w:tc>
          <w:tcPr>
            <w:tcW w:w="625" w:type="dxa"/>
            <w:vMerge w:val="continue"/>
            <w:tcBorders>
              <w:top w:val="single" w:color="auto" w:sz="4" w:space="0"/>
              <w:left w:val="single" w:color="auto" w:sz="4" w:space="0"/>
              <w:bottom w:val="single" w:color="000000" w:sz="4" w:space="0"/>
              <w:right w:val="single" w:color="auto" w:sz="4" w:space="0"/>
            </w:tcBorders>
            <w:vAlign w:val="center"/>
          </w:tc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eastAsia="仿宋_GB2312" w:cs="宋体"/>
                <w:b/>
                <w:color w:val="171717"/>
                <w:sz w:val="18"/>
                <w:szCs w:val="18"/>
              </w:rPr>
            </w:pPr>
            <w:r>
              <w:rPr>
                <w:rFonts w:hint="eastAsia" w:ascii="仿宋_GB2312" w:eastAsia="仿宋_GB2312" w:cs="宋体"/>
                <w:b/>
                <w:color w:val="171717"/>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eastAsia="仿宋_GB2312" w:cs="宋体"/>
                <w:b/>
                <w:color w:val="171717"/>
                <w:sz w:val="18"/>
                <w:szCs w:val="18"/>
              </w:rPr>
            </w:pPr>
            <w:r>
              <w:rPr>
                <w:rFonts w:hint="eastAsia" w:ascii="仿宋_GB2312" w:eastAsia="仿宋_GB2312" w:cs="宋体"/>
                <w:b/>
                <w:color w:val="171717"/>
                <w:sz w:val="18"/>
                <w:szCs w:val="18"/>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205</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02</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02</w:t>
            </w:r>
          </w:p>
        </w:tc>
        <w:tc>
          <w:tcPr>
            <w:tcW w:w="1786"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color w:val="171717"/>
                <w:sz w:val="18"/>
                <w:szCs w:val="18"/>
              </w:rPr>
            </w:pPr>
            <w:r>
              <w:rPr>
                <w:rFonts w:hint="eastAsia" w:ascii="仿宋_GB2312" w:eastAsia="仿宋_GB2312" w:cs="宋体"/>
                <w:color w:val="171717"/>
                <w:sz w:val="18"/>
                <w:szCs w:val="18"/>
              </w:rPr>
              <w:t>小学教育</w:t>
            </w:r>
          </w:p>
        </w:tc>
        <w:tc>
          <w:tcPr>
            <w:tcW w:w="940"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cs="宋体"/>
                <w:color w:val="171717"/>
                <w:sz w:val="18"/>
                <w:szCs w:val="18"/>
              </w:rPr>
            </w:pPr>
            <w:r>
              <w:rPr>
                <w:rFonts w:ascii="宋体" w:eastAsia="宋体"/>
                <w:sz w:val="18"/>
              </w:rPr>
              <w:t>1,027.98</w:t>
            </w:r>
          </w:p>
        </w:tc>
        <w:tc>
          <w:tcPr>
            <w:tcW w:w="1021" w:type="dxa"/>
            <w:tcBorders>
              <w:top w:val="nil"/>
              <w:left w:val="nil"/>
              <w:bottom w:val="single" w:color="auto" w:sz="4" w:space="0"/>
              <w:right w:val="single" w:color="auto" w:sz="4" w:space="0"/>
            </w:tcBorders>
            <w:shd w:val="clear" w:color="000000" w:fill="FFFFFF"/>
            <w:vAlign w:val="center"/>
          </w:tcPr>
          <w:p>
            <w:r>
              <w:rPr>
                <w:rFonts w:ascii="宋体" w:eastAsia="宋体"/>
                <w:sz w:val="18"/>
              </w:rPr>
              <w:t>1,027.98</w:t>
            </w:r>
          </w:p>
        </w:tc>
        <w:tc>
          <w:tcPr>
            <w:tcW w:w="468"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cs="宋体"/>
                <w:color w:val="171717"/>
                <w:sz w:val="18"/>
                <w:szCs w:val="18"/>
              </w:rPr>
            </w:pPr>
          </w:p>
        </w:tc>
        <w:tc>
          <w:tcPr>
            <w:tcW w:w="625"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cs="宋体"/>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color w:val="171717"/>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02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tcPr>
          <w:p>
            <w:pPr>
              <w:jc w:val="right"/>
              <w:rPr>
                <w:rFonts w:ascii="仿宋_GB2312" w:eastAsia="仿宋_GB2312"/>
                <w:color w:val="171717"/>
                <w:sz w:val="18"/>
                <w:szCs w:val="18"/>
              </w:rPr>
            </w:pPr>
          </w:p>
        </w:tc>
        <w:tc>
          <w:tcPr>
            <w:tcW w:w="435"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sz w:val="18"/>
                <w:szCs w:val="18"/>
              </w:rPr>
            </w:pPr>
          </w:p>
        </w:tc>
        <w:tc>
          <w:tcPr>
            <w:tcW w:w="435"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sz w:val="18"/>
                <w:szCs w:val="18"/>
              </w:rPr>
            </w:pPr>
          </w:p>
        </w:tc>
        <w:tc>
          <w:tcPr>
            <w:tcW w:w="1786" w:type="dxa"/>
            <w:tcBorders>
              <w:top w:val="nil"/>
              <w:left w:val="nil"/>
              <w:bottom w:val="single" w:color="auto" w:sz="4" w:space="0"/>
              <w:right w:val="single" w:color="auto" w:sz="4" w:space="0"/>
            </w:tcBorders>
            <w:shd w:val="clear" w:color="auto" w:fill="auto"/>
          </w:tcPr>
          <w:p>
            <w:pPr>
              <w:rPr>
                <w:rFonts w:ascii="仿宋_GB2312" w:eastAsia="仿宋_GB2312"/>
                <w:color w:val="171717"/>
                <w:sz w:val="18"/>
                <w:szCs w:val="18"/>
              </w:rPr>
            </w:pPr>
          </w:p>
        </w:tc>
        <w:tc>
          <w:tcPr>
            <w:tcW w:w="94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sz w:val="18"/>
                <w:szCs w:val="18"/>
              </w:rPr>
            </w:pPr>
          </w:p>
        </w:tc>
        <w:tc>
          <w:tcPr>
            <w:tcW w:w="1021"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sz w:val="18"/>
                <w:szCs w:val="18"/>
              </w:rPr>
            </w:pPr>
          </w:p>
        </w:tc>
        <w:tc>
          <w:tcPr>
            <w:tcW w:w="468"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sz w:val="18"/>
                <w:szCs w:val="18"/>
              </w:rPr>
            </w:pPr>
          </w:p>
        </w:tc>
        <w:tc>
          <w:tcPr>
            <w:tcW w:w="625"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color w:val="171717"/>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02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color w:val="171717"/>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02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color w:val="171717"/>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02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color w:val="171717"/>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02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color w:val="171717"/>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02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color w:val="171717"/>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02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color w:val="171717"/>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02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color w:val="171717"/>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02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color w:val="171717"/>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02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color w:val="171717"/>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02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color w:val="171717"/>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02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78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s="宋体"/>
                <w:color w:val="171717"/>
                <w:sz w:val="18"/>
                <w:szCs w:val="18"/>
              </w:rPr>
            </w:pPr>
            <w:r>
              <w:rPr>
                <w:rFonts w:hint="eastAsia" w:ascii="仿宋_GB2312" w:eastAsia="仿宋_GB2312"/>
                <w:color w:val="171717"/>
                <w:sz w:val="18"/>
                <w:szCs w:val="18"/>
              </w:rPr>
              <w:t>合计</w:t>
            </w: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kern w:val="0"/>
                <w:sz w:val="18"/>
                <w:szCs w:val="18"/>
              </w:rPr>
            </w:pPr>
            <w:r>
              <w:rPr>
                <w:rFonts w:ascii="宋体" w:eastAsia="宋体"/>
                <w:sz w:val="18"/>
              </w:rPr>
              <w:t>1,027.98</w:t>
            </w:r>
          </w:p>
        </w:tc>
        <w:tc>
          <w:tcPr>
            <w:tcW w:w="102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ascii="宋体" w:eastAsia="宋体"/>
                <w:sz w:val="18"/>
              </w:rPr>
              <w:t>1,027.98</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r>
    </w:tbl>
    <w:p>
      <w:pPr>
        <w:widowControl/>
        <w:outlineLvl w:val="1"/>
        <w:rPr>
          <w:rFonts w:ascii="仿宋_GB2312" w:eastAsia="仿宋_GB2312"/>
          <w:color w:val="171717"/>
          <w:kern w:val="0"/>
          <w:sz w:val="28"/>
          <w:szCs w:val="28"/>
        </w:rPr>
      </w:pPr>
    </w:p>
    <w:p>
      <w:pPr>
        <w:widowControl/>
        <w:outlineLvl w:val="1"/>
        <w:rPr>
          <w:rFonts w:ascii="仿宋_GB2312" w:eastAsia="仿宋_GB2312"/>
          <w:color w:val="171717"/>
          <w:kern w:val="0"/>
          <w:sz w:val="28"/>
          <w:szCs w:val="28"/>
        </w:rPr>
      </w:pPr>
    </w:p>
    <w:p>
      <w:pPr>
        <w:widowControl/>
        <w:outlineLvl w:val="1"/>
        <w:rPr>
          <w:rFonts w:ascii="仿宋_GB2312" w:eastAsia="仿宋_GB2312"/>
          <w:color w:val="171717"/>
          <w:kern w:val="0"/>
          <w:sz w:val="28"/>
          <w:szCs w:val="28"/>
        </w:rPr>
      </w:pPr>
    </w:p>
    <w:p>
      <w:pPr>
        <w:widowControl/>
        <w:outlineLvl w:val="1"/>
        <w:rPr>
          <w:rFonts w:ascii="仿宋_GB2312" w:eastAsia="仿宋_GB2312"/>
          <w:b/>
          <w:color w:val="171717"/>
          <w:kern w:val="0"/>
          <w:sz w:val="32"/>
          <w:szCs w:val="32"/>
        </w:rPr>
      </w:pPr>
    </w:p>
    <w:p>
      <w:pPr>
        <w:widowControl/>
        <w:outlineLvl w:val="1"/>
        <w:rPr>
          <w:rFonts w:ascii="仿宋_GB2312" w:eastAsia="仿宋_GB2312"/>
          <w:color w:val="171717"/>
          <w:kern w:val="0"/>
          <w:sz w:val="28"/>
          <w:szCs w:val="28"/>
        </w:rPr>
      </w:pPr>
      <w:r>
        <w:rPr>
          <w:rFonts w:hint="eastAsia" w:ascii="仿宋_GB2312" w:eastAsia="仿宋_GB2312"/>
          <w:b/>
          <w:color w:val="171717"/>
          <w:kern w:val="0"/>
          <w:sz w:val="32"/>
          <w:szCs w:val="32"/>
        </w:rPr>
        <w:t>表三</w:t>
      </w:r>
      <w:r>
        <w:rPr>
          <w:rFonts w:hint="eastAsia" w:ascii="仿宋_GB2312" w:eastAsia="仿宋_GB2312"/>
          <w:color w:val="171717"/>
          <w:kern w:val="0"/>
          <w:sz w:val="28"/>
          <w:szCs w:val="28"/>
        </w:rPr>
        <w:t>：</w:t>
      </w:r>
    </w:p>
    <w:p>
      <w:pPr>
        <w:widowControl/>
        <w:jc w:val="center"/>
        <w:outlineLvl w:val="1"/>
        <w:rPr>
          <w:rFonts w:ascii="仿宋_GB2312" w:eastAsia="仿宋_GB2312"/>
          <w:b/>
          <w:color w:val="171717"/>
          <w:kern w:val="0"/>
          <w:sz w:val="32"/>
          <w:szCs w:val="32"/>
        </w:rPr>
      </w:pPr>
      <w:r>
        <w:rPr>
          <w:rFonts w:hint="eastAsia" w:ascii="仿宋_GB2312" w:eastAsia="仿宋_GB2312"/>
          <w:b/>
          <w:color w:val="171717"/>
          <w:kern w:val="0"/>
          <w:sz w:val="32"/>
          <w:szCs w:val="32"/>
        </w:rPr>
        <w:t>乌鲁木齐市第七十七小学支出总体情况表</w:t>
      </w:r>
    </w:p>
    <w:p>
      <w:pPr>
        <w:widowControl/>
        <w:jc w:val="left"/>
        <w:outlineLvl w:val="1"/>
        <w:rPr>
          <w:rFonts w:ascii="仿宋_GB2312" w:eastAsia="仿宋_GB2312"/>
          <w:color w:val="171717"/>
          <w:kern w:val="0"/>
          <w:sz w:val="24"/>
        </w:rPr>
      </w:pPr>
      <w:r>
        <w:rPr>
          <w:rFonts w:hint="eastAsia" w:ascii="仿宋_GB2312" w:eastAsia="仿宋_GB2312"/>
          <w:color w:val="171717"/>
          <w:kern w:val="0"/>
          <w:sz w:val="24"/>
        </w:rPr>
        <w:t>编制单位：乌鲁木齐市第七十七小学                                 单位：万元</w:t>
      </w:r>
    </w:p>
    <w:tbl>
      <w:tblPr>
        <w:tblStyle w:val="10"/>
        <w:tblW w:w="9229"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436"/>
        <w:gridCol w:w="436"/>
        <w:gridCol w:w="2519"/>
        <w:gridCol w:w="1809"/>
        <w:gridCol w:w="1810"/>
        <w:gridCol w:w="1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right"/>
        </w:trPr>
        <w:tc>
          <w:tcPr>
            <w:tcW w:w="3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项目</w:t>
            </w:r>
          </w:p>
        </w:tc>
        <w:tc>
          <w:tcPr>
            <w:tcW w:w="529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right"/>
        </w:trPr>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功能分类科目编码</w:t>
            </w:r>
          </w:p>
        </w:tc>
        <w:tc>
          <w:tcPr>
            <w:tcW w:w="25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功能分类科目名称</w:t>
            </w:r>
          </w:p>
        </w:tc>
        <w:tc>
          <w:tcPr>
            <w:tcW w:w="18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合计</w:t>
            </w:r>
          </w:p>
        </w:tc>
        <w:tc>
          <w:tcPr>
            <w:tcW w:w="18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基本支出</w:t>
            </w:r>
          </w:p>
        </w:tc>
        <w:tc>
          <w:tcPr>
            <w:tcW w:w="16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类</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项</w:t>
            </w:r>
          </w:p>
        </w:tc>
        <w:tc>
          <w:tcPr>
            <w:tcW w:w="2519" w:type="dxa"/>
            <w:vMerge w:val="continue"/>
            <w:tcBorders>
              <w:top w:val="nil"/>
              <w:left w:val="single" w:color="auto" w:sz="4" w:space="0"/>
              <w:bottom w:val="single" w:color="000000" w:sz="4" w:space="0"/>
              <w:right w:val="single" w:color="auto" w:sz="4" w:space="0"/>
            </w:tcBorders>
            <w:vAlign w:val="center"/>
          </w:tcPr>
          <w:p/>
        </w:tc>
        <w:tc>
          <w:tcPr>
            <w:tcW w:w="1809" w:type="dxa"/>
            <w:vMerge w:val="continue"/>
            <w:tcBorders>
              <w:top w:val="nil"/>
              <w:left w:val="single" w:color="auto" w:sz="4" w:space="0"/>
              <w:bottom w:val="single" w:color="000000" w:sz="4" w:space="0"/>
              <w:right w:val="single" w:color="auto" w:sz="4" w:space="0"/>
            </w:tcBorders>
            <w:vAlign w:val="center"/>
          </w:tcPr>
          <w:p/>
        </w:tc>
        <w:tc>
          <w:tcPr>
            <w:tcW w:w="1810" w:type="dxa"/>
            <w:vMerge w:val="continue"/>
            <w:tcBorders>
              <w:top w:val="nil"/>
              <w:left w:val="single" w:color="auto" w:sz="4" w:space="0"/>
              <w:bottom w:val="single" w:color="000000" w:sz="4" w:space="0"/>
              <w:right w:val="single" w:color="auto" w:sz="4" w:space="0"/>
            </w:tcBorders>
            <w:vAlign w:val="center"/>
          </w:tcPr>
          <w:p/>
        </w:tc>
        <w:tc>
          <w:tcPr>
            <w:tcW w:w="1673" w:type="dxa"/>
            <w:vMerge w:val="continue"/>
            <w:tcBorders>
              <w:top w:val="nil"/>
              <w:left w:val="single" w:color="auto" w:sz="4" w:space="0"/>
              <w:bottom w:val="single" w:color="000000"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205</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02</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02</w:t>
            </w: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color w:val="171717"/>
                <w:sz w:val="18"/>
                <w:szCs w:val="18"/>
              </w:rPr>
            </w:pPr>
            <w:r>
              <w:rPr>
                <w:rFonts w:hint="eastAsia" w:ascii="仿宋_GB2312" w:eastAsia="仿宋_GB2312" w:cs="宋体"/>
                <w:color w:val="171717"/>
                <w:sz w:val="18"/>
                <w:szCs w:val="18"/>
              </w:rPr>
              <w:t>小学教育</w:t>
            </w: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ascii="宋体" w:eastAsia="宋体"/>
                <w:sz w:val="18"/>
              </w:rPr>
              <w:t>1,027.98</w:t>
            </w: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仿宋_GB2312" w:eastAsia="仿宋_GB2312" w:cs="宋体"/>
                <w:color w:val="171717"/>
                <w:kern w:val="0"/>
                <w:sz w:val="18"/>
                <w:szCs w:val="18"/>
              </w:rPr>
              <w:t>936.1</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sz w:val="18"/>
                <w:szCs w:val="18"/>
              </w:rPr>
            </w:pPr>
            <w:r>
              <w:rPr>
                <w:rFonts w:ascii="仿宋_GB2312" w:eastAsia="仿宋_GB2312" w:cs="宋体"/>
                <w:color w:val="171717"/>
                <w:sz w:val="18"/>
                <w:szCs w:val="18"/>
              </w:rPr>
              <w:t>91.88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color w:val="171717"/>
                <w:sz w:val="18"/>
                <w:szCs w:val="18"/>
              </w:rPr>
            </w:pP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81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color w:val="171717"/>
                <w:sz w:val="18"/>
                <w:szCs w:val="18"/>
              </w:rPr>
            </w:pP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81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color w:val="171717"/>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color w:val="171717"/>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color w:val="171717"/>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b/>
                <w:bCs/>
                <w:color w:val="171717"/>
                <w:kern w:val="0"/>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color w:val="171717"/>
                <w:kern w:val="0"/>
                <w:sz w:val="18"/>
                <w:szCs w:val="18"/>
              </w:rPr>
            </w:pPr>
            <w:r>
              <w:rPr>
                <w:rFonts w:hint="eastAsia" w:ascii="仿宋_GB2312" w:eastAsia="仿宋_GB2312" w:cs="宋体"/>
                <w:color w:val="171717"/>
                <w:kern w:val="0"/>
                <w:sz w:val="18"/>
                <w:szCs w:val="18"/>
              </w:rPr>
              <w:t>合计</w:t>
            </w: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ascii="宋体" w:eastAsia="宋体"/>
                <w:sz w:val="18"/>
              </w:rPr>
              <w:t>1,027.98</w:t>
            </w: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仿宋_GB2312" w:eastAsia="仿宋_GB2312" w:cs="宋体"/>
                <w:color w:val="171717"/>
                <w:kern w:val="0"/>
                <w:sz w:val="18"/>
                <w:szCs w:val="18"/>
              </w:rPr>
              <w:t>936.1</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sz w:val="18"/>
                <w:szCs w:val="18"/>
              </w:rPr>
            </w:pPr>
            <w:r>
              <w:rPr>
                <w:rFonts w:ascii="仿宋_GB2312" w:eastAsia="仿宋_GB2312" w:cs="宋体"/>
                <w:color w:val="171717"/>
                <w:sz w:val="18"/>
                <w:szCs w:val="18"/>
              </w:rPr>
              <w:t>91.88</w:t>
            </w:r>
          </w:p>
        </w:tc>
      </w:tr>
    </w:tbl>
    <w:p>
      <w:pPr>
        <w:widowControl/>
        <w:spacing w:before="120" w:beforeLines="50"/>
        <w:outlineLvl w:val="1"/>
        <w:rPr>
          <w:rFonts w:ascii="仿宋_GB2312" w:eastAsia="仿宋_GB2312"/>
          <w:b/>
          <w:color w:val="171717"/>
          <w:kern w:val="0"/>
          <w:sz w:val="32"/>
          <w:szCs w:val="32"/>
        </w:rPr>
      </w:pPr>
    </w:p>
    <w:p>
      <w:pPr>
        <w:widowControl/>
        <w:spacing w:before="120" w:beforeLines="50"/>
        <w:outlineLvl w:val="1"/>
        <w:rPr>
          <w:rFonts w:ascii="仿宋_GB2312" w:eastAsia="仿宋_GB2312"/>
          <w:b/>
          <w:color w:val="171717"/>
          <w:kern w:val="0"/>
          <w:sz w:val="32"/>
          <w:szCs w:val="32"/>
        </w:rPr>
      </w:pPr>
    </w:p>
    <w:p>
      <w:pPr>
        <w:widowControl/>
        <w:spacing w:before="120" w:beforeLines="50"/>
        <w:outlineLvl w:val="1"/>
        <w:rPr>
          <w:rFonts w:ascii="仿宋_GB2312" w:eastAsia="仿宋_GB2312"/>
          <w:b/>
          <w:color w:val="171717"/>
          <w:kern w:val="0"/>
          <w:sz w:val="32"/>
          <w:szCs w:val="32"/>
        </w:rPr>
      </w:pPr>
    </w:p>
    <w:p>
      <w:pPr>
        <w:widowControl/>
        <w:spacing w:before="120" w:beforeLines="50"/>
        <w:outlineLvl w:val="1"/>
        <w:rPr>
          <w:rFonts w:ascii="仿宋_GB2312" w:eastAsia="仿宋_GB2312"/>
          <w:b/>
          <w:color w:val="171717"/>
          <w:kern w:val="0"/>
          <w:sz w:val="32"/>
          <w:szCs w:val="32"/>
        </w:rPr>
      </w:pPr>
    </w:p>
    <w:p>
      <w:pPr>
        <w:widowControl/>
        <w:spacing w:before="120" w:beforeLines="50"/>
        <w:outlineLvl w:val="1"/>
        <w:rPr>
          <w:rFonts w:ascii="仿宋_GB2312" w:eastAsia="仿宋_GB2312"/>
          <w:b/>
          <w:color w:val="171717"/>
          <w:kern w:val="0"/>
          <w:sz w:val="32"/>
          <w:szCs w:val="32"/>
        </w:rPr>
      </w:pPr>
    </w:p>
    <w:p>
      <w:pPr>
        <w:widowControl/>
        <w:spacing w:before="120" w:beforeLines="50"/>
        <w:outlineLvl w:val="1"/>
        <w:rPr>
          <w:rFonts w:ascii="仿宋_GB2312" w:eastAsia="仿宋_GB2312"/>
          <w:b/>
          <w:color w:val="171717"/>
          <w:kern w:val="0"/>
          <w:sz w:val="32"/>
          <w:szCs w:val="32"/>
        </w:rPr>
      </w:pPr>
    </w:p>
    <w:p>
      <w:pPr>
        <w:widowControl/>
        <w:spacing w:before="120" w:beforeLines="50"/>
        <w:outlineLvl w:val="1"/>
        <w:rPr>
          <w:rFonts w:ascii="仿宋_GB2312" w:eastAsia="仿宋_GB2312"/>
          <w:b/>
          <w:color w:val="171717"/>
          <w:kern w:val="0"/>
          <w:sz w:val="32"/>
          <w:szCs w:val="32"/>
        </w:rPr>
      </w:pPr>
    </w:p>
    <w:p>
      <w:pPr>
        <w:widowControl/>
        <w:spacing w:before="120" w:beforeLines="50"/>
        <w:outlineLvl w:val="1"/>
        <w:rPr>
          <w:rFonts w:ascii="仿宋_GB2312" w:eastAsia="仿宋_GB2312"/>
          <w:b/>
          <w:color w:val="171717"/>
          <w:kern w:val="0"/>
          <w:sz w:val="32"/>
          <w:szCs w:val="32"/>
        </w:rPr>
      </w:pPr>
    </w:p>
    <w:p>
      <w:pPr>
        <w:widowControl/>
        <w:spacing w:before="120" w:beforeLines="50"/>
        <w:outlineLvl w:val="1"/>
        <w:rPr>
          <w:rFonts w:ascii="仿宋_GB2312" w:eastAsia="仿宋_GB2312"/>
          <w:b/>
          <w:color w:val="171717"/>
          <w:kern w:val="0"/>
          <w:sz w:val="32"/>
          <w:szCs w:val="32"/>
        </w:rPr>
      </w:pPr>
    </w:p>
    <w:p>
      <w:pPr>
        <w:widowControl/>
        <w:spacing w:before="120" w:beforeLines="50"/>
        <w:outlineLvl w:val="1"/>
        <w:rPr>
          <w:rFonts w:ascii="仿宋_GB2312" w:eastAsia="仿宋_GB2312"/>
          <w:b/>
          <w:color w:val="171717"/>
          <w:kern w:val="0"/>
          <w:sz w:val="32"/>
          <w:szCs w:val="32"/>
        </w:rPr>
      </w:pPr>
    </w:p>
    <w:p>
      <w:pPr>
        <w:widowControl/>
        <w:spacing w:before="120" w:beforeLines="50"/>
        <w:outlineLvl w:val="1"/>
        <w:rPr>
          <w:rFonts w:ascii="仿宋_GB2312" w:eastAsia="仿宋_GB2312"/>
          <w:b/>
          <w:color w:val="171717"/>
          <w:kern w:val="0"/>
          <w:sz w:val="32"/>
          <w:szCs w:val="32"/>
        </w:rPr>
      </w:pPr>
    </w:p>
    <w:p>
      <w:pPr>
        <w:widowControl/>
        <w:spacing w:before="120" w:beforeLines="50"/>
        <w:outlineLvl w:val="1"/>
        <w:rPr>
          <w:rFonts w:ascii="仿宋_GB2312" w:eastAsia="仿宋_GB2312"/>
          <w:b/>
          <w:color w:val="171717"/>
          <w:kern w:val="0"/>
          <w:sz w:val="32"/>
          <w:szCs w:val="32"/>
        </w:rPr>
      </w:pPr>
    </w:p>
    <w:p>
      <w:pPr>
        <w:widowControl/>
        <w:spacing w:before="120" w:beforeLines="50"/>
        <w:outlineLvl w:val="1"/>
        <w:rPr>
          <w:rFonts w:ascii="仿宋_GB2312" w:eastAsia="仿宋_GB2312"/>
          <w:b/>
          <w:color w:val="171717"/>
          <w:kern w:val="0"/>
          <w:sz w:val="32"/>
          <w:szCs w:val="32"/>
        </w:rPr>
      </w:pPr>
    </w:p>
    <w:p>
      <w:pPr>
        <w:widowControl/>
        <w:spacing w:before="120" w:beforeLines="50"/>
        <w:outlineLvl w:val="1"/>
        <w:rPr>
          <w:rFonts w:ascii="仿宋_GB2312" w:eastAsia="仿宋_GB2312"/>
          <w:b/>
          <w:color w:val="171717"/>
          <w:kern w:val="0"/>
          <w:sz w:val="32"/>
          <w:szCs w:val="32"/>
        </w:rPr>
      </w:pPr>
      <w:r>
        <w:rPr>
          <w:rFonts w:hint="eastAsia" w:ascii="仿宋_GB2312" w:eastAsia="仿宋_GB2312"/>
          <w:b/>
          <w:color w:val="171717"/>
          <w:kern w:val="0"/>
          <w:sz w:val="32"/>
          <w:szCs w:val="32"/>
        </w:rPr>
        <w:t>表四：</w:t>
      </w:r>
    </w:p>
    <w:p>
      <w:pPr>
        <w:widowControl/>
        <w:spacing w:before="120" w:beforeLines="50"/>
        <w:jc w:val="center"/>
        <w:outlineLvl w:val="1"/>
        <w:rPr>
          <w:rFonts w:ascii="仿宋_GB2312" w:eastAsia="仿宋_GB2312"/>
          <w:b/>
          <w:color w:val="171717"/>
          <w:kern w:val="0"/>
          <w:sz w:val="32"/>
          <w:szCs w:val="32"/>
        </w:rPr>
      </w:pPr>
      <w:r>
        <w:rPr>
          <w:rFonts w:hint="eastAsia" w:ascii="仿宋_GB2312" w:eastAsia="仿宋_GB2312"/>
          <w:b/>
          <w:color w:val="171717"/>
          <w:kern w:val="0"/>
          <w:sz w:val="32"/>
          <w:szCs w:val="32"/>
        </w:rPr>
        <w:t>乌鲁木齐市第七十七小学财政拨款收支预算总体情况表</w:t>
      </w:r>
    </w:p>
    <w:p>
      <w:pPr>
        <w:widowControl/>
        <w:spacing w:before="120" w:beforeLines="50"/>
        <w:outlineLvl w:val="1"/>
        <w:rPr>
          <w:rFonts w:ascii="仿宋_GB2312" w:eastAsia="仿宋_GB2312"/>
          <w:color w:val="171717"/>
          <w:kern w:val="0"/>
          <w:sz w:val="24"/>
        </w:rPr>
      </w:pPr>
      <w:r>
        <w:rPr>
          <w:rFonts w:hint="eastAsia" w:ascii="仿宋_GB2312" w:eastAsia="仿宋_GB2312"/>
          <w:color w:val="171717"/>
          <w:kern w:val="0"/>
          <w:sz w:val="24"/>
        </w:rPr>
        <w:t>编制单位：乌鲁木齐市第七十七小学                 单位：万元</w:t>
      </w:r>
    </w:p>
    <w:tbl>
      <w:tblPr>
        <w:tblStyle w:val="10"/>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1230"/>
        <w:gridCol w:w="2250"/>
        <w:gridCol w:w="1217"/>
        <w:gridCol w:w="77"/>
        <w:gridCol w:w="1418"/>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财政拨款收入</w:t>
            </w:r>
          </w:p>
        </w:tc>
        <w:tc>
          <w:tcPr>
            <w:tcW w:w="637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color w:val="171717"/>
                <w:kern w:val="0"/>
                <w:sz w:val="18"/>
                <w:szCs w:val="18"/>
              </w:rPr>
            </w:pPr>
            <w:r>
              <w:rPr>
                <w:rFonts w:hint="eastAsia" w:ascii="仿宋_GB2312" w:eastAsia="仿宋_GB2312" w:cs="宋体"/>
                <w:b/>
                <w:color w:val="171717"/>
                <w:kern w:val="0"/>
                <w:sz w:val="18"/>
                <w:szCs w:val="18"/>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color w:val="171717"/>
                <w:kern w:val="0"/>
                <w:sz w:val="18"/>
                <w:szCs w:val="18"/>
              </w:rPr>
            </w:pPr>
            <w:r>
              <w:rPr>
                <w:rFonts w:hint="eastAsia" w:ascii="仿宋_GB2312" w:eastAsia="仿宋_GB2312" w:cs="宋体"/>
                <w:b/>
                <w:color w:val="171717"/>
                <w:kern w:val="0"/>
                <w:sz w:val="18"/>
                <w:szCs w:val="18"/>
              </w:rPr>
              <w:t>合计</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color w:val="171717"/>
                <w:kern w:val="0"/>
                <w:sz w:val="18"/>
                <w:szCs w:val="18"/>
              </w:rPr>
            </w:pPr>
            <w:r>
              <w:rPr>
                <w:rFonts w:hint="eastAsia" w:ascii="仿宋_GB2312" w:eastAsia="仿宋_GB2312" w:cs="宋体"/>
                <w:b/>
                <w:color w:val="171717"/>
                <w:kern w:val="0"/>
                <w:sz w:val="18"/>
                <w:szCs w:val="18"/>
              </w:rPr>
              <w:t>功  能  分  类</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color w:val="171717"/>
                <w:kern w:val="0"/>
                <w:sz w:val="18"/>
                <w:szCs w:val="18"/>
              </w:rPr>
            </w:pPr>
            <w:r>
              <w:rPr>
                <w:rFonts w:hint="eastAsia" w:ascii="仿宋_GB2312" w:eastAsia="仿宋_GB2312" w:cs="宋体"/>
                <w:b/>
                <w:color w:val="171717"/>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color w:val="171717"/>
                <w:kern w:val="0"/>
                <w:sz w:val="18"/>
                <w:szCs w:val="18"/>
              </w:rPr>
            </w:pPr>
            <w:r>
              <w:rPr>
                <w:rFonts w:hint="eastAsia" w:ascii="仿宋_GB2312" w:eastAsia="仿宋_GB2312" w:cs="宋体"/>
                <w:b/>
                <w:color w:val="171717"/>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color w:val="171717"/>
                <w:kern w:val="0"/>
                <w:sz w:val="18"/>
                <w:szCs w:val="18"/>
              </w:rPr>
            </w:pPr>
            <w:r>
              <w:rPr>
                <w:rFonts w:hint="eastAsia" w:ascii="仿宋_GB2312" w:eastAsia="仿宋_GB2312" w:cs="宋体"/>
                <w:b/>
                <w:color w:val="171717"/>
                <w:kern w:val="0"/>
                <w:sz w:val="18"/>
                <w:szCs w:val="18"/>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ascii="宋体" w:eastAsia="宋体"/>
                <w:sz w:val="18"/>
              </w:rPr>
              <w:t>1,027.98</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201 一般公共服务支出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一般公共预算</w:t>
            </w:r>
          </w:p>
        </w:tc>
        <w:tc>
          <w:tcPr>
            <w:tcW w:w="123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ascii="宋体" w:eastAsia="宋体"/>
                <w:sz w:val="18"/>
              </w:rPr>
              <w:t>1,027.98</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202 外交支出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203 国防支出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204 公共安全支出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205 教育支出</w:t>
            </w:r>
          </w:p>
        </w:tc>
        <w:tc>
          <w:tcPr>
            <w:tcW w:w="1294" w:type="dxa"/>
            <w:gridSpan w:val="2"/>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ascii="宋体" w:eastAsia="宋体"/>
                <w:sz w:val="18"/>
              </w:rPr>
              <w:t>1,027.98</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1,027.98</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206 科学技术支出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207 文化体育与传媒支出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208 社会保障和就业支出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209 社会保险基金支出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210 医疗卫生与计划生育支出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211 节能环保支出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212 城乡社区支出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213 农林水支出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214 交通运输支出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215 资源勘探信息等支出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216 商业服务业等支出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217 金融支出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219 援助其他地区支出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220 国土资源气象等支出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221 住房保障支出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222 粮油物资管理支出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223 国有资本经营预算支出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227 预备费</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229 其他支出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231 债务还本支出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232 债务付息支出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233 债务发行费支出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小       计</w:t>
            </w:r>
          </w:p>
        </w:tc>
        <w:tc>
          <w:tcPr>
            <w:tcW w:w="123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ascii="宋体" w:eastAsia="宋体"/>
                <w:sz w:val="18"/>
              </w:rPr>
              <w:t>1,027.98</w:t>
            </w:r>
          </w:p>
        </w:tc>
        <w:tc>
          <w:tcPr>
            <w:tcW w:w="2250"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294" w:type="dxa"/>
            <w:gridSpan w:val="2"/>
            <w:tcBorders>
              <w:top w:val="nil"/>
              <w:left w:val="nil"/>
              <w:bottom w:val="single" w:color="auto" w:sz="4" w:space="0"/>
              <w:right w:val="single" w:color="auto" w:sz="4" w:space="0"/>
            </w:tcBorders>
            <w:shd w:val="clear" w:color="auto" w:fill="auto"/>
            <w:vAlign w:val="center"/>
          </w:tcPr>
          <w:p>
            <w:r>
              <w:rPr>
                <w:rFonts w:ascii="宋体" w:eastAsia="宋体"/>
                <w:sz w:val="18"/>
              </w:rPr>
              <w:t>1,027.98</w:t>
            </w:r>
          </w:p>
        </w:tc>
        <w:tc>
          <w:tcPr>
            <w:tcW w:w="1418" w:type="dxa"/>
            <w:tcBorders>
              <w:top w:val="nil"/>
              <w:left w:val="nil"/>
              <w:bottom w:val="single" w:color="auto" w:sz="4" w:space="0"/>
              <w:right w:val="single" w:color="auto" w:sz="4" w:space="0"/>
            </w:tcBorders>
            <w:shd w:val="clear" w:color="auto" w:fill="auto"/>
            <w:vAlign w:val="center"/>
          </w:tcPr>
          <w:p>
            <w:r>
              <w:rPr>
                <w:rFonts w:ascii="宋体" w:eastAsia="宋体"/>
                <w:sz w:val="18"/>
              </w:rPr>
              <w:t>1,027.98</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宋体"/>
                <w:color w:val="171717"/>
                <w:kern w:val="0"/>
                <w:sz w:val="18"/>
                <w:szCs w:val="18"/>
              </w:rPr>
            </w:pP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s="宋体"/>
                <w:color w:val="171717"/>
                <w:kern w:val="0"/>
                <w:sz w:val="18"/>
                <w:szCs w:val="18"/>
              </w:rPr>
            </w:pPr>
            <w:r>
              <w:rPr>
                <w:rFonts w:hint="eastAsia" w:ascii="仿宋_GB2312" w:eastAsia="仿宋_GB2312" w:cs="宋体"/>
                <w:color w:val="171717"/>
                <w:kern w:val="0"/>
                <w:sz w:val="18"/>
                <w:szCs w:val="18"/>
              </w:rPr>
              <w:t>230 转移性支出</w:t>
            </w:r>
          </w:p>
        </w:tc>
        <w:tc>
          <w:tcPr>
            <w:tcW w:w="129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收  入  总  计</w:t>
            </w:r>
          </w:p>
        </w:tc>
        <w:tc>
          <w:tcPr>
            <w:tcW w:w="123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ascii="宋体" w:eastAsia="宋体"/>
                <w:sz w:val="18"/>
              </w:rPr>
              <w:t>1,027.98</w:t>
            </w:r>
          </w:p>
        </w:tc>
        <w:tc>
          <w:tcPr>
            <w:tcW w:w="2250"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217" w:type="dxa"/>
            <w:tcBorders>
              <w:top w:val="nil"/>
              <w:left w:val="nil"/>
              <w:bottom w:val="single" w:color="auto" w:sz="4" w:space="0"/>
              <w:right w:val="single" w:color="auto" w:sz="4" w:space="0"/>
            </w:tcBorders>
            <w:shd w:val="clear" w:color="auto" w:fill="auto"/>
            <w:vAlign w:val="center"/>
          </w:tcPr>
          <w:p>
            <w:r>
              <w:rPr>
                <w:rFonts w:ascii="宋体" w:eastAsia="宋体"/>
                <w:sz w:val="18"/>
              </w:rPr>
              <w:t>1,027.98</w:t>
            </w:r>
          </w:p>
        </w:tc>
        <w:tc>
          <w:tcPr>
            <w:tcW w:w="1495" w:type="dxa"/>
            <w:gridSpan w:val="2"/>
            <w:tcBorders>
              <w:top w:val="nil"/>
              <w:left w:val="nil"/>
              <w:bottom w:val="single" w:color="auto" w:sz="4" w:space="0"/>
              <w:right w:val="single" w:color="auto" w:sz="4" w:space="0"/>
            </w:tcBorders>
            <w:shd w:val="clear" w:color="auto" w:fill="auto"/>
            <w:vAlign w:val="center"/>
          </w:tcPr>
          <w:p>
            <w:r>
              <w:rPr>
                <w:rFonts w:ascii="宋体" w:eastAsia="宋体"/>
                <w:sz w:val="18"/>
              </w:rPr>
              <w:t>1,027.98</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bl>
    <w:p>
      <w:pPr>
        <w:widowControl/>
        <w:jc w:val="left"/>
        <w:outlineLvl w:val="1"/>
        <w:rPr>
          <w:rFonts w:ascii="仿宋_GB2312" w:eastAsia="仿宋_GB2312"/>
          <w:color w:val="171717"/>
          <w:kern w:val="0"/>
          <w:sz w:val="32"/>
          <w:szCs w:val="32"/>
        </w:rPr>
      </w:pPr>
    </w:p>
    <w:p>
      <w:pPr>
        <w:widowControl/>
        <w:jc w:val="left"/>
        <w:outlineLvl w:val="1"/>
        <w:rPr>
          <w:rFonts w:ascii="仿宋_GB2312" w:eastAsia="仿宋_GB2312"/>
          <w:color w:val="171717"/>
          <w:kern w:val="0"/>
          <w:sz w:val="32"/>
          <w:szCs w:val="32"/>
        </w:rPr>
      </w:pPr>
    </w:p>
    <w:p>
      <w:pPr>
        <w:widowControl/>
        <w:jc w:val="left"/>
        <w:outlineLvl w:val="1"/>
        <w:rPr>
          <w:rFonts w:ascii="仿宋_GB2312" w:eastAsia="仿宋_GB2312"/>
          <w:color w:val="171717"/>
          <w:kern w:val="0"/>
          <w:sz w:val="32"/>
          <w:szCs w:val="32"/>
        </w:rPr>
      </w:pPr>
    </w:p>
    <w:p>
      <w:pPr>
        <w:widowControl/>
        <w:jc w:val="left"/>
        <w:outlineLvl w:val="1"/>
        <w:rPr>
          <w:rFonts w:ascii="仿宋_GB2312" w:eastAsia="仿宋_GB2312"/>
          <w:b/>
          <w:color w:val="171717"/>
          <w:kern w:val="0"/>
          <w:sz w:val="32"/>
          <w:szCs w:val="32"/>
        </w:rPr>
      </w:pPr>
      <w:r>
        <w:rPr>
          <w:rFonts w:hint="eastAsia" w:ascii="仿宋_GB2312" w:eastAsia="仿宋_GB2312"/>
          <w:b/>
          <w:color w:val="171717"/>
          <w:kern w:val="0"/>
          <w:sz w:val="32"/>
          <w:szCs w:val="32"/>
        </w:rPr>
        <w:t>表五：</w:t>
      </w:r>
    </w:p>
    <w:tbl>
      <w:tblPr>
        <w:tblStyle w:val="10"/>
        <w:tblW w:w="9211" w:type="dxa"/>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492"/>
        <w:gridCol w:w="436"/>
        <w:gridCol w:w="2510"/>
        <w:gridCol w:w="1684"/>
        <w:gridCol w:w="184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9211" w:type="dxa"/>
            <w:gridSpan w:val="7"/>
            <w:tcBorders>
              <w:top w:val="nil"/>
              <w:left w:val="nil"/>
              <w:bottom w:val="nil"/>
              <w:right w:val="nil"/>
            </w:tcBorders>
            <w:shd w:val="clear" w:color="auto" w:fill="auto"/>
            <w:vAlign w:val="center"/>
          </w:tcPr>
          <w:p>
            <w:pPr>
              <w:widowControl/>
              <w:jc w:val="center"/>
              <w:rPr>
                <w:rFonts w:ascii="仿宋_GB2312" w:eastAsia="仿宋_GB2312" w:cs="宋体"/>
                <w:b/>
                <w:bCs/>
                <w:color w:val="171717"/>
                <w:kern w:val="0"/>
                <w:sz w:val="32"/>
                <w:szCs w:val="32"/>
              </w:rPr>
            </w:pPr>
            <w:r>
              <w:rPr>
                <w:rFonts w:hint="eastAsia" w:ascii="仿宋_GB2312" w:eastAsia="仿宋_GB2312"/>
                <w:b/>
                <w:color w:val="171717"/>
                <w:kern w:val="0"/>
                <w:sz w:val="32"/>
                <w:szCs w:val="32"/>
              </w:rPr>
              <w:t>乌鲁木齐市第七十七小学</w:t>
            </w:r>
            <w:r>
              <w:rPr>
                <w:rFonts w:hint="eastAsia" w:ascii="仿宋_GB2312" w:eastAsia="仿宋_GB2312" w:cs="宋体"/>
                <w:b/>
                <w:bCs/>
                <w:color w:val="171717"/>
                <w:kern w:val="0"/>
                <w:sz w:val="32"/>
                <w:szCs w:val="32"/>
              </w:rPr>
              <w:t>一般公共预算支出情况表</w:t>
            </w:r>
          </w:p>
          <w:p>
            <w:pPr>
              <w:widowControl/>
              <w:spacing w:before="120" w:beforeLines="50"/>
              <w:outlineLvl w:val="1"/>
              <w:rPr>
                <w:rFonts w:ascii="仿宋_GB2312" w:eastAsia="仿宋_GB2312"/>
                <w:color w:val="171717"/>
                <w:kern w:val="0"/>
                <w:sz w:val="24"/>
              </w:rPr>
            </w:pPr>
            <w:r>
              <w:rPr>
                <w:rFonts w:hint="eastAsia" w:ascii="仿宋_GB2312" w:eastAsia="仿宋_GB2312"/>
                <w:color w:val="171717"/>
                <w:kern w:val="0"/>
                <w:sz w:val="24"/>
              </w:rPr>
              <w:t>编制单位：乌鲁木齐市第七十七小学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398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147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款</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tc>
        <w:tc>
          <w:tcPr>
            <w:tcW w:w="1684" w:type="dxa"/>
            <w:vMerge w:val="continue"/>
            <w:tcBorders>
              <w:top w:val="nil"/>
              <w:left w:val="single" w:color="auto" w:sz="4" w:space="0"/>
              <w:bottom w:val="single" w:color="000000" w:sz="4" w:space="0"/>
              <w:right w:val="single" w:color="auto" w:sz="4" w:space="0"/>
            </w:tcBorders>
            <w:vAlign w:val="center"/>
          </w:tcPr>
          <w:p/>
        </w:tc>
        <w:tc>
          <w:tcPr>
            <w:tcW w:w="1842" w:type="dxa"/>
            <w:vMerge w:val="continue"/>
            <w:tcBorders>
              <w:top w:val="nil"/>
              <w:left w:val="single" w:color="auto" w:sz="4" w:space="0"/>
              <w:bottom w:val="single" w:color="000000" w:sz="4" w:space="0"/>
              <w:right w:val="single" w:color="auto" w:sz="4" w:space="0"/>
            </w:tcBorders>
            <w:vAlign w:val="center"/>
          </w:tcPr>
          <w:p/>
        </w:tc>
        <w:tc>
          <w:tcPr>
            <w:tcW w:w="1701" w:type="dxa"/>
            <w:vMerge w:val="continue"/>
            <w:tcBorders>
              <w:top w:val="nil"/>
              <w:left w:val="single" w:color="auto" w:sz="4" w:space="0"/>
              <w:bottom w:val="single" w:color="000000"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02</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02</w:t>
            </w:r>
          </w:p>
        </w:tc>
        <w:tc>
          <w:tcPr>
            <w:tcW w:w="2510"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color w:val="171717"/>
                <w:sz w:val="18"/>
                <w:szCs w:val="18"/>
              </w:rPr>
            </w:pPr>
            <w:r>
              <w:rPr>
                <w:rFonts w:hint="eastAsia" w:ascii="仿宋_GB2312" w:eastAsia="仿宋_GB2312" w:cs="宋体"/>
                <w:color w:val="171717"/>
                <w:sz w:val="18"/>
                <w:szCs w:val="18"/>
              </w:rPr>
              <w:t>小学教育</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ascii="宋体" w:eastAsia="宋体"/>
                <w:sz w:val="18"/>
              </w:rPr>
              <w:t>1,027.98</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仿宋_GB2312" w:eastAsia="仿宋_GB2312" w:cs="宋体"/>
                <w:color w:val="171717"/>
                <w:kern w:val="0"/>
                <w:sz w:val="18"/>
                <w:szCs w:val="18"/>
              </w:rPr>
              <w:t>936.1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sz w:val="18"/>
                <w:szCs w:val="18"/>
              </w:rPr>
            </w:pPr>
            <w:r>
              <w:rPr>
                <w:rFonts w:ascii="仿宋_GB2312" w:eastAsia="仿宋_GB2312" w:cs="宋体"/>
                <w:color w:val="171717"/>
                <w:sz w:val="18"/>
                <w:szCs w:val="18"/>
              </w:rPr>
              <w:t>91.88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tcPr>
          <w:p>
            <w:pPr>
              <w:jc w:val="right"/>
              <w:rPr>
                <w:rFonts w:ascii="仿宋_GB2312" w:eastAsia="仿宋_GB2312" w:cs="宋体"/>
                <w:color w:val="171717"/>
                <w:sz w:val="18"/>
                <w:szCs w:val="18"/>
              </w:rPr>
            </w:pPr>
          </w:p>
        </w:tc>
        <w:tc>
          <w:tcPr>
            <w:tcW w:w="492" w:type="dxa"/>
            <w:tcBorders>
              <w:top w:val="nil"/>
              <w:left w:val="nil"/>
              <w:bottom w:val="single" w:color="auto" w:sz="4" w:space="0"/>
              <w:right w:val="single" w:color="auto" w:sz="4" w:space="0"/>
            </w:tcBorders>
            <w:shd w:val="clear" w:color="auto" w:fill="auto"/>
          </w:tcPr>
          <w:p>
            <w:pPr>
              <w:jc w:val="right"/>
              <w:rPr>
                <w:rFonts w:ascii="仿宋_GB2312" w:eastAsia="仿宋_GB2312" w:cs="宋体"/>
                <w:color w:val="171717"/>
                <w:sz w:val="18"/>
                <w:szCs w:val="18"/>
              </w:rPr>
            </w:pPr>
          </w:p>
        </w:tc>
        <w:tc>
          <w:tcPr>
            <w:tcW w:w="436" w:type="dxa"/>
            <w:tcBorders>
              <w:top w:val="nil"/>
              <w:left w:val="nil"/>
              <w:bottom w:val="single" w:color="auto" w:sz="4" w:space="0"/>
              <w:right w:val="single" w:color="auto" w:sz="4" w:space="0"/>
            </w:tcBorders>
            <w:shd w:val="clear" w:color="auto" w:fill="auto"/>
          </w:tcPr>
          <w:p>
            <w:pPr>
              <w:jc w:val="right"/>
              <w:rPr>
                <w:rFonts w:ascii="仿宋_GB2312" w:eastAsia="仿宋_GB2312" w:cs="宋体"/>
                <w:color w:val="171717"/>
                <w:sz w:val="18"/>
                <w:szCs w:val="18"/>
              </w:rPr>
            </w:pPr>
          </w:p>
        </w:tc>
        <w:tc>
          <w:tcPr>
            <w:tcW w:w="2510" w:type="dxa"/>
            <w:tcBorders>
              <w:top w:val="nil"/>
              <w:left w:val="nil"/>
              <w:bottom w:val="single" w:color="auto" w:sz="4" w:space="0"/>
              <w:right w:val="single" w:color="auto" w:sz="4" w:space="0"/>
            </w:tcBorders>
            <w:shd w:val="clear" w:color="auto" w:fill="auto"/>
          </w:tcPr>
          <w:p>
            <w:pPr>
              <w:jc w:val="left"/>
              <w:rPr>
                <w:rFonts w:ascii="仿宋_GB2312" w:eastAsia="仿宋_GB2312" w:cs="宋体"/>
                <w:color w:val="171717"/>
                <w:sz w:val="18"/>
                <w:szCs w:val="18"/>
              </w:rPr>
            </w:pPr>
          </w:p>
        </w:tc>
        <w:tc>
          <w:tcPr>
            <w:tcW w:w="1684" w:type="dxa"/>
            <w:tcBorders>
              <w:top w:val="nil"/>
              <w:left w:val="nil"/>
              <w:bottom w:val="single" w:color="auto" w:sz="4" w:space="0"/>
              <w:right w:val="single" w:color="auto" w:sz="4" w:space="0"/>
            </w:tcBorders>
            <w:shd w:val="clear" w:color="auto" w:fill="auto"/>
          </w:tcPr>
          <w:p>
            <w:pPr>
              <w:jc w:val="right"/>
              <w:rPr>
                <w:rFonts w:ascii="仿宋_GB2312" w:eastAsia="仿宋_GB2312" w:cs="宋体"/>
                <w:color w:val="171717"/>
                <w:sz w:val="18"/>
                <w:szCs w:val="18"/>
              </w:rPr>
            </w:pPr>
          </w:p>
        </w:tc>
        <w:tc>
          <w:tcPr>
            <w:tcW w:w="1842" w:type="dxa"/>
            <w:tcBorders>
              <w:top w:val="nil"/>
              <w:left w:val="nil"/>
              <w:bottom w:val="single" w:color="auto" w:sz="4" w:space="0"/>
              <w:right w:val="single" w:color="auto" w:sz="4" w:space="0"/>
            </w:tcBorders>
            <w:shd w:val="clear" w:color="auto" w:fill="auto"/>
          </w:tcPr>
          <w:p>
            <w:pPr>
              <w:jc w:val="right"/>
              <w:rPr>
                <w:rFonts w:ascii="仿宋_GB2312" w:eastAsia="仿宋_GB2312" w:cs="宋体"/>
                <w:color w:val="171717"/>
                <w:sz w:val="18"/>
                <w:szCs w:val="18"/>
              </w:rPr>
            </w:pPr>
          </w:p>
        </w:tc>
        <w:tc>
          <w:tcPr>
            <w:tcW w:w="1701" w:type="dxa"/>
            <w:tcBorders>
              <w:top w:val="nil"/>
              <w:left w:val="nil"/>
              <w:bottom w:val="single" w:color="auto" w:sz="4" w:space="0"/>
              <w:right w:val="single" w:color="auto" w:sz="4" w:space="0"/>
            </w:tcBorders>
            <w:shd w:val="clear" w:color="auto" w:fill="auto"/>
          </w:tcPr>
          <w:p>
            <w:pPr>
              <w:jc w:val="right"/>
              <w:rPr>
                <w:rFonts w:ascii="仿宋_GB2312" w:eastAsia="仿宋_GB2312" w:cs="宋体"/>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color w:val="171717"/>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color w:val="171717"/>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color w:val="171717"/>
                <w:kern w:val="0"/>
                <w:sz w:val="18"/>
                <w:szCs w:val="18"/>
              </w:rPr>
            </w:pPr>
            <w:r>
              <w:rPr>
                <w:rFonts w:hint="eastAsia" w:ascii="仿宋_GB2312" w:eastAsia="仿宋_GB2312" w:cs="宋体"/>
                <w:color w:val="171717"/>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ascii="宋体" w:eastAsia="宋体"/>
                <w:sz w:val="18"/>
              </w:rPr>
              <w:t>1,027.98</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仿宋_GB2312" w:eastAsia="仿宋_GB2312" w:cs="宋体"/>
                <w:color w:val="171717"/>
                <w:kern w:val="0"/>
                <w:sz w:val="18"/>
                <w:szCs w:val="18"/>
              </w:rPr>
              <w:t>936.1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sz w:val="18"/>
                <w:szCs w:val="18"/>
              </w:rPr>
            </w:pPr>
            <w:r>
              <w:rPr>
                <w:rFonts w:ascii="仿宋_GB2312" w:eastAsia="仿宋_GB2312" w:cs="宋体"/>
                <w:color w:val="171717"/>
                <w:sz w:val="18"/>
                <w:szCs w:val="18"/>
              </w:rPr>
              <w:t>91.88</w:t>
            </w:r>
          </w:p>
        </w:tc>
      </w:tr>
    </w:tbl>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r>
        <w:rPr>
          <w:rFonts w:hint="eastAsia" w:ascii="仿宋_GB2312" w:eastAsia="仿宋_GB2312"/>
          <w:b/>
          <w:color w:val="171717"/>
          <w:kern w:val="0"/>
          <w:sz w:val="32"/>
          <w:szCs w:val="32"/>
        </w:rPr>
        <w:t>表六：</w:t>
      </w:r>
    </w:p>
    <w:tbl>
      <w:tblPr>
        <w:tblStyle w:val="10"/>
        <w:tblW w:w="9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577"/>
        <w:gridCol w:w="3227"/>
        <w:gridCol w:w="1365"/>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337" w:type="dxa"/>
            <w:gridSpan w:val="6"/>
            <w:tcBorders>
              <w:top w:val="nil"/>
              <w:left w:val="nil"/>
              <w:bottom w:val="nil"/>
              <w:right w:val="nil"/>
            </w:tcBorders>
            <w:shd w:val="clear" w:color="auto" w:fill="auto"/>
            <w:vAlign w:val="center"/>
          </w:tcPr>
          <w:p>
            <w:pPr>
              <w:widowControl/>
              <w:spacing w:before="120" w:beforeLines="50"/>
              <w:jc w:val="center"/>
              <w:outlineLvl w:val="1"/>
              <w:rPr>
                <w:rFonts w:ascii="仿宋_GB2312" w:eastAsia="仿宋_GB2312"/>
                <w:b/>
                <w:color w:val="171717"/>
                <w:kern w:val="0"/>
                <w:sz w:val="32"/>
                <w:szCs w:val="32"/>
              </w:rPr>
            </w:pPr>
            <w:r>
              <w:rPr>
                <w:rFonts w:hint="eastAsia" w:ascii="仿宋_GB2312" w:eastAsia="仿宋_GB2312"/>
                <w:b/>
                <w:color w:val="171717"/>
                <w:kern w:val="0"/>
                <w:sz w:val="32"/>
                <w:szCs w:val="32"/>
              </w:rPr>
              <w:t>乌鲁木齐市第七十七小学</w:t>
            </w:r>
          </w:p>
          <w:p>
            <w:pPr>
              <w:widowControl/>
              <w:jc w:val="center"/>
              <w:rPr>
                <w:rFonts w:ascii="仿宋_GB2312" w:eastAsia="仿宋_GB2312" w:cs="宋体"/>
                <w:b/>
                <w:bCs/>
                <w:color w:val="171717"/>
                <w:kern w:val="0"/>
                <w:sz w:val="32"/>
                <w:szCs w:val="32"/>
              </w:rPr>
            </w:pPr>
            <w:r>
              <w:rPr>
                <w:rFonts w:hint="eastAsia" w:ascii="仿宋_GB2312" w:eastAsia="仿宋_GB2312" w:cs="宋体"/>
                <w:b/>
                <w:bCs/>
                <w:color w:val="171717"/>
                <w:kern w:val="0"/>
                <w:sz w:val="32"/>
                <w:szCs w:val="32"/>
              </w:rPr>
              <w:t>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337" w:type="dxa"/>
            <w:gridSpan w:val="6"/>
            <w:tcBorders>
              <w:top w:val="nil"/>
              <w:left w:val="nil"/>
              <w:bottom w:val="nil"/>
              <w:right w:val="nil"/>
            </w:tcBorders>
            <w:shd w:val="clear" w:color="auto" w:fill="auto"/>
            <w:vAlign w:val="center"/>
          </w:tcPr>
          <w:p>
            <w:pPr>
              <w:widowControl/>
              <w:spacing w:before="120" w:beforeLines="50"/>
              <w:jc w:val="center"/>
              <w:outlineLvl w:val="1"/>
              <w:rPr>
                <w:rFonts w:ascii="仿宋_GB2312" w:eastAsia="仿宋_GB2312"/>
                <w:color w:val="171717"/>
                <w:kern w:val="0"/>
                <w:sz w:val="24"/>
              </w:rPr>
            </w:pPr>
            <w:r>
              <w:rPr>
                <w:rFonts w:hint="eastAsia" w:ascii="仿宋_GB2312" w:eastAsia="仿宋_GB2312"/>
                <w:color w:val="171717"/>
                <w:kern w:val="0"/>
                <w:sz w:val="24"/>
              </w:rPr>
              <w:t>编制单位：乌鲁木齐市第七十七小学单位：万元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457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项目</w:t>
            </w:r>
          </w:p>
        </w:tc>
        <w:tc>
          <w:tcPr>
            <w:tcW w:w="476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34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经济分类科目编码</w:t>
            </w:r>
          </w:p>
        </w:tc>
        <w:tc>
          <w:tcPr>
            <w:tcW w:w="32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经济分类科目名称</w:t>
            </w:r>
          </w:p>
        </w:tc>
        <w:tc>
          <w:tcPr>
            <w:tcW w:w="13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款</w:t>
            </w:r>
          </w:p>
        </w:tc>
        <w:tc>
          <w:tcPr>
            <w:tcW w:w="3227" w:type="dxa"/>
            <w:vMerge w:val="continue"/>
            <w:tcBorders>
              <w:top w:val="nil"/>
              <w:left w:val="single" w:color="auto" w:sz="4" w:space="0"/>
              <w:bottom w:val="single" w:color="000000" w:sz="4" w:space="0"/>
              <w:right w:val="single" w:color="auto" w:sz="4" w:space="0"/>
            </w:tcBorders>
            <w:vAlign w:val="center"/>
          </w:tcPr>
          <w:p/>
        </w:tc>
        <w:tc>
          <w:tcPr>
            <w:tcW w:w="1365" w:type="dxa"/>
            <w:vMerge w:val="continue"/>
            <w:tcBorders>
              <w:top w:val="nil"/>
              <w:left w:val="single" w:color="auto" w:sz="4" w:space="0"/>
              <w:bottom w:val="single" w:color="000000" w:sz="4" w:space="0"/>
              <w:right w:val="single" w:color="auto" w:sz="4" w:space="0"/>
            </w:tcBorders>
            <w:vAlign w:val="center"/>
          </w:tcPr>
          <w:p/>
        </w:tc>
        <w:tc>
          <w:tcPr>
            <w:tcW w:w="1701" w:type="dxa"/>
            <w:vMerge w:val="continue"/>
            <w:tcBorders>
              <w:top w:val="nil"/>
              <w:left w:val="single" w:color="auto" w:sz="4" w:space="0"/>
              <w:bottom w:val="single" w:color="000000" w:sz="4" w:space="0"/>
              <w:right w:val="single" w:color="auto" w:sz="4" w:space="0"/>
            </w:tcBorders>
            <w:vAlign w:val="center"/>
          </w:tcPr>
          <w:p/>
        </w:tc>
        <w:tc>
          <w:tcPr>
            <w:tcW w:w="1701" w:type="dxa"/>
            <w:vMerge w:val="continue"/>
            <w:tcBorders>
              <w:top w:val="nil"/>
              <w:left w:val="single" w:color="auto" w:sz="4" w:space="0"/>
              <w:bottom w:val="single" w:color="000000"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01</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基本工资</w:t>
            </w:r>
          </w:p>
        </w:tc>
        <w:tc>
          <w:tcPr>
            <w:tcW w:w="1365" w:type="dxa"/>
            <w:tcBorders>
              <w:top w:val="nil"/>
              <w:left w:val="nil"/>
              <w:bottom w:val="single" w:color="auto" w:sz="4" w:space="0"/>
              <w:right w:val="single" w:color="auto" w:sz="4" w:space="0"/>
            </w:tcBorders>
            <w:shd w:val="clear" w:color="auto" w:fill="auto"/>
            <w:vAlign w:val="center"/>
          </w:tcPr>
          <w:p>
            <w:r>
              <w:rPr>
                <w:rFonts w:ascii="宋体" w:eastAsia="宋体"/>
                <w:sz w:val="18"/>
              </w:rPr>
              <w:t>152.31</w:t>
            </w:r>
          </w:p>
        </w:tc>
        <w:tc>
          <w:tcPr>
            <w:tcW w:w="1701" w:type="dxa"/>
            <w:tcBorders>
              <w:top w:val="nil"/>
              <w:left w:val="nil"/>
              <w:bottom w:val="single" w:color="auto" w:sz="4" w:space="0"/>
              <w:right w:val="single" w:color="auto" w:sz="4" w:space="0"/>
            </w:tcBorders>
            <w:shd w:val="clear" w:color="auto" w:fill="auto"/>
            <w:vAlign w:val="center"/>
          </w:tcPr>
          <w:p>
            <w:r>
              <w:rPr>
                <w:rFonts w:ascii="宋体" w:eastAsia="宋体"/>
                <w:sz w:val="18"/>
              </w:rPr>
              <w:t>152.31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02</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津贴补贴</w:t>
            </w:r>
          </w:p>
        </w:tc>
        <w:tc>
          <w:tcPr>
            <w:tcW w:w="1365" w:type="dxa"/>
            <w:tcBorders>
              <w:top w:val="nil"/>
              <w:left w:val="nil"/>
              <w:bottom w:val="single" w:color="auto" w:sz="4" w:space="0"/>
              <w:right w:val="single" w:color="auto" w:sz="4" w:space="0"/>
            </w:tcBorders>
            <w:shd w:val="clear" w:color="auto" w:fill="auto"/>
            <w:vAlign w:val="center"/>
          </w:tcPr>
          <w:p>
            <w:r>
              <w:rPr>
                <w:rFonts w:ascii="宋体" w:eastAsia="宋体"/>
                <w:sz w:val="18"/>
              </w:rPr>
              <w:t>54.56</w:t>
            </w:r>
          </w:p>
        </w:tc>
        <w:tc>
          <w:tcPr>
            <w:tcW w:w="1701" w:type="dxa"/>
            <w:tcBorders>
              <w:top w:val="nil"/>
              <w:left w:val="nil"/>
              <w:bottom w:val="single" w:color="auto" w:sz="4" w:space="0"/>
              <w:right w:val="single" w:color="auto" w:sz="4" w:space="0"/>
            </w:tcBorders>
            <w:shd w:val="clear" w:color="auto" w:fill="auto"/>
            <w:vAlign w:val="center"/>
          </w:tcPr>
          <w:p>
            <w:r>
              <w:rPr>
                <w:rFonts w:ascii="宋体" w:eastAsia="宋体"/>
                <w:sz w:val="18"/>
              </w:rPr>
              <w:t>54.56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07</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绩效工资</w:t>
            </w:r>
          </w:p>
        </w:tc>
        <w:tc>
          <w:tcPr>
            <w:tcW w:w="1365" w:type="dxa"/>
            <w:tcBorders>
              <w:top w:val="nil"/>
              <w:left w:val="nil"/>
              <w:bottom w:val="single" w:color="auto" w:sz="4" w:space="0"/>
              <w:right w:val="single" w:color="auto" w:sz="4" w:space="0"/>
            </w:tcBorders>
            <w:shd w:val="clear" w:color="auto" w:fill="auto"/>
            <w:vAlign w:val="center"/>
          </w:tcPr>
          <w:p>
            <w:r>
              <w:rPr>
                <w:rFonts w:ascii="宋体" w:eastAsia="宋体"/>
                <w:sz w:val="18"/>
              </w:rPr>
              <w:t>139.66</w:t>
            </w:r>
          </w:p>
        </w:tc>
        <w:tc>
          <w:tcPr>
            <w:tcW w:w="1701" w:type="dxa"/>
            <w:tcBorders>
              <w:top w:val="nil"/>
              <w:left w:val="nil"/>
              <w:bottom w:val="single" w:color="auto" w:sz="4" w:space="0"/>
              <w:right w:val="single" w:color="auto" w:sz="4" w:space="0"/>
            </w:tcBorders>
            <w:shd w:val="clear" w:color="auto" w:fill="auto"/>
            <w:vAlign w:val="center"/>
          </w:tcPr>
          <w:p>
            <w:r>
              <w:rPr>
                <w:rFonts w:ascii="宋体" w:eastAsia="宋体"/>
                <w:sz w:val="18"/>
              </w:rPr>
              <w:t>139.66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08</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机关事业单位基本养老保险缴费</w:t>
            </w:r>
          </w:p>
        </w:tc>
        <w:tc>
          <w:tcPr>
            <w:tcW w:w="1365" w:type="dxa"/>
            <w:tcBorders>
              <w:top w:val="nil"/>
              <w:left w:val="nil"/>
              <w:bottom w:val="single" w:color="auto" w:sz="4" w:space="0"/>
              <w:right w:val="single" w:color="auto" w:sz="4" w:space="0"/>
            </w:tcBorders>
            <w:shd w:val="clear" w:color="auto" w:fill="auto"/>
            <w:vAlign w:val="center"/>
          </w:tcPr>
          <w:p>
            <w:r>
              <w:rPr>
                <w:rFonts w:ascii="宋体" w:eastAsia="宋体"/>
                <w:sz w:val="18"/>
              </w:rPr>
              <w:t>167.3</w:t>
            </w:r>
          </w:p>
        </w:tc>
        <w:tc>
          <w:tcPr>
            <w:tcW w:w="1701" w:type="dxa"/>
            <w:tcBorders>
              <w:top w:val="nil"/>
              <w:left w:val="nil"/>
              <w:bottom w:val="single" w:color="auto" w:sz="4" w:space="0"/>
              <w:right w:val="single" w:color="auto" w:sz="4" w:space="0"/>
            </w:tcBorders>
            <w:shd w:val="clear" w:color="auto" w:fill="auto"/>
            <w:vAlign w:val="center"/>
          </w:tcPr>
          <w:p>
            <w:r>
              <w:rPr>
                <w:rFonts w:ascii="宋体" w:eastAsia="宋体"/>
                <w:sz w:val="18"/>
              </w:rPr>
              <w:t>167.3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12</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其他社会保障缴费</w:t>
            </w:r>
          </w:p>
        </w:tc>
        <w:tc>
          <w:tcPr>
            <w:tcW w:w="136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ascii="仿宋_GB2312" w:eastAsia="仿宋_GB2312" w:cs="宋体"/>
                <w:color w:val="171717"/>
                <w:kern w:val="0"/>
                <w:sz w:val="18"/>
                <w:szCs w:val="18"/>
              </w:rPr>
              <w:t>16.24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ascii="仿宋_GB2312" w:eastAsia="仿宋_GB2312" w:cs="宋体"/>
                <w:color w:val="171717"/>
                <w:kern w:val="0"/>
                <w:sz w:val="18"/>
                <w:szCs w:val="18"/>
              </w:rPr>
              <w:t>16.24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99</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其他工资福利支出</w:t>
            </w:r>
          </w:p>
        </w:tc>
        <w:tc>
          <w:tcPr>
            <w:tcW w:w="1365" w:type="dxa"/>
            <w:tcBorders>
              <w:top w:val="nil"/>
              <w:left w:val="nil"/>
              <w:bottom w:val="single" w:color="auto" w:sz="4" w:space="0"/>
              <w:right w:val="single" w:color="auto" w:sz="4" w:space="0"/>
            </w:tcBorders>
            <w:shd w:val="clear" w:color="auto" w:fill="auto"/>
            <w:vAlign w:val="center"/>
          </w:tcPr>
          <w:p>
            <w:r>
              <w:rPr>
                <w:rFonts w:ascii="宋体" w:eastAsia="宋体"/>
                <w:sz w:val="18"/>
              </w:rPr>
              <w:t>0.98</w:t>
            </w:r>
          </w:p>
        </w:tc>
        <w:tc>
          <w:tcPr>
            <w:tcW w:w="1701" w:type="dxa"/>
            <w:tcBorders>
              <w:top w:val="nil"/>
              <w:left w:val="nil"/>
              <w:bottom w:val="single" w:color="auto" w:sz="4" w:space="0"/>
              <w:right w:val="single" w:color="auto" w:sz="4" w:space="0"/>
            </w:tcBorders>
            <w:shd w:val="clear" w:color="auto" w:fill="auto"/>
            <w:vAlign w:val="center"/>
          </w:tcPr>
          <w:p>
            <w:r>
              <w:rPr>
                <w:rFonts w:ascii="宋体" w:eastAsia="宋体"/>
                <w:sz w:val="18"/>
              </w:rPr>
              <w:t>0.98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01</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办公费</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15.86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15.86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05</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水费</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3.97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06</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电费</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5.10</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07</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邮电费</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3.96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08</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取暖费</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14.91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14.91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09</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物业管理费</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2.27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11</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差旅费</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3.97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13</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维修(护)费(含其他维修)</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10.20</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14</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租赁费</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1.70</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16</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培训费</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15.43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15.43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17</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公务接待费</w:t>
            </w:r>
          </w:p>
        </w:tc>
        <w:tc>
          <w:tcPr>
            <w:tcW w:w="1365" w:type="dxa"/>
            <w:tcBorders>
              <w:top w:val="nil"/>
              <w:left w:val="nil"/>
              <w:bottom w:val="single" w:color="auto" w:sz="4" w:space="0"/>
              <w:right w:val="single" w:color="auto" w:sz="4" w:space="0"/>
            </w:tcBorders>
            <w:shd w:val="clear" w:color="auto" w:fill="auto"/>
            <w:vAlign w:val="center"/>
          </w:tcPr>
          <w:p>
            <w:pPr>
              <w:jc w:val="right"/>
            </w:pPr>
            <w:r>
              <w:rPr>
                <w:rFonts w:ascii="宋体" w:eastAsia="宋体"/>
                <w:sz w:val="18"/>
              </w:rPr>
              <w:t>0.58</w:t>
            </w:r>
          </w:p>
        </w:tc>
        <w:tc>
          <w:tcPr>
            <w:tcW w:w="1701" w:type="dxa"/>
            <w:tcBorders>
              <w:top w:val="nil"/>
              <w:left w:val="nil"/>
              <w:bottom w:val="single" w:color="auto" w:sz="4" w:space="0"/>
              <w:right w:val="single" w:color="auto" w:sz="4" w:space="0"/>
            </w:tcBorders>
            <w:shd w:val="clear" w:color="auto" w:fill="auto"/>
            <w:vAlign w:val="center"/>
          </w:tcPr>
          <w:p/>
        </w:tc>
        <w:tc>
          <w:tcPr>
            <w:tcW w:w="1701" w:type="dxa"/>
            <w:tcBorders>
              <w:top w:val="nil"/>
              <w:left w:val="nil"/>
              <w:bottom w:val="single" w:color="auto" w:sz="4" w:space="0"/>
              <w:right w:val="single" w:color="auto" w:sz="4" w:space="0"/>
            </w:tcBorders>
            <w:shd w:val="clear" w:color="auto" w:fill="auto"/>
            <w:vAlign w:val="center"/>
          </w:tcPr>
          <w:p>
            <w:pPr>
              <w:jc w:val="right"/>
            </w:pPr>
            <w:r>
              <w:rPr>
                <w:rFonts w:ascii="宋体" w:eastAsia="宋体"/>
                <w:sz w:val="18"/>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18</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专用材料费</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2.83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26</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劳务费</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1.13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28</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工会经费</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2.20</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29</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福利费</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9.22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31</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公务用车运行维护费</w:t>
            </w:r>
          </w:p>
        </w:tc>
        <w:tc>
          <w:tcPr>
            <w:tcW w:w="1365" w:type="dxa"/>
            <w:tcBorders>
              <w:top w:val="nil"/>
              <w:left w:val="nil"/>
              <w:bottom w:val="single" w:color="auto" w:sz="4" w:space="0"/>
              <w:right w:val="single" w:color="auto" w:sz="4" w:space="0"/>
            </w:tcBorders>
            <w:shd w:val="clear" w:color="auto" w:fill="auto"/>
            <w:vAlign w:val="center"/>
          </w:tcPr>
          <w:p>
            <w:pPr>
              <w:jc w:val="right"/>
            </w:pPr>
            <w:r>
              <w:rPr>
                <w:rFonts w:ascii="宋体" w:eastAsia="宋体"/>
                <w:sz w:val="18"/>
              </w:rPr>
              <w:t>2.66</w:t>
            </w:r>
          </w:p>
        </w:tc>
        <w:tc>
          <w:tcPr>
            <w:tcW w:w="1701" w:type="dxa"/>
            <w:tcBorders>
              <w:top w:val="nil"/>
              <w:left w:val="nil"/>
              <w:bottom w:val="single" w:color="auto" w:sz="4" w:space="0"/>
              <w:right w:val="single" w:color="auto" w:sz="4" w:space="0"/>
            </w:tcBorders>
            <w:shd w:val="clear" w:color="auto" w:fill="auto"/>
            <w:vAlign w:val="center"/>
          </w:tcPr>
          <w:p/>
        </w:tc>
        <w:tc>
          <w:tcPr>
            <w:tcW w:w="1701" w:type="dxa"/>
            <w:tcBorders>
              <w:top w:val="nil"/>
              <w:left w:val="nil"/>
              <w:bottom w:val="single" w:color="auto" w:sz="4" w:space="0"/>
              <w:right w:val="single" w:color="auto" w:sz="4" w:space="0"/>
            </w:tcBorders>
            <w:shd w:val="clear" w:color="auto" w:fill="auto"/>
            <w:vAlign w:val="center"/>
          </w:tcPr>
          <w:p>
            <w:pPr>
              <w:jc w:val="right"/>
            </w:pPr>
            <w:r>
              <w:rPr>
                <w:rFonts w:ascii="宋体" w:eastAsia="宋体"/>
                <w:sz w:val="18"/>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99</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其他商品服务支出</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21.65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21.65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ind w:firstLine="270" w:firstLineChars="150"/>
              <w:rPr>
                <w:rFonts w:ascii="仿宋_GB2312" w:eastAsia="仿宋_GB2312" w:cs="宋体"/>
                <w:color w:val="171717"/>
                <w:kern w:val="0"/>
                <w:sz w:val="18"/>
                <w:szCs w:val="18"/>
              </w:rPr>
            </w:pPr>
            <w:r>
              <w:rPr>
                <w:rFonts w:hint="eastAsia" w:ascii="仿宋_GB2312" w:eastAsia="仿宋_GB2312" w:cs="宋体"/>
                <w:color w:val="171717"/>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02</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退休费</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宋体" w:eastAsia="宋体"/>
                <w:sz w:val="18"/>
              </w:rPr>
              <w:t>141.32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7.37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09</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奖励金</w:t>
            </w:r>
          </w:p>
        </w:tc>
        <w:tc>
          <w:tcPr>
            <w:tcW w:w="1365" w:type="dxa"/>
            <w:tcBorders>
              <w:top w:val="nil"/>
              <w:left w:val="nil"/>
              <w:bottom w:val="single" w:color="auto" w:sz="4" w:space="0"/>
              <w:right w:val="single" w:color="auto" w:sz="4" w:space="0"/>
            </w:tcBorders>
            <w:shd w:val="clear" w:color="auto" w:fill="auto"/>
            <w:vAlign w:val="center"/>
          </w:tcPr>
          <w:p>
            <w:pPr>
              <w:jc w:val="right"/>
            </w:pPr>
            <w:r>
              <w:rPr>
                <w:rFonts w:ascii="宋体" w:eastAsia="宋体"/>
                <w:sz w:val="18"/>
              </w:rPr>
              <w:t>81.15</w:t>
            </w:r>
          </w:p>
        </w:tc>
        <w:tc>
          <w:tcPr>
            <w:tcW w:w="1701" w:type="dxa"/>
            <w:tcBorders>
              <w:top w:val="nil"/>
              <w:left w:val="nil"/>
              <w:bottom w:val="single" w:color="auto" w:sz="4" w:space="0"/>
              <w:right w:val="single" w:color="auto" w:sz="4" w:space="0"/>
            </w:tcBorders>
            <w:shd w:val="clear" w:color="auto" w:fill="auto"/>
            <w:vAlign w:val="center"/>
          </w:tcPr>
          <w:p>
            <w:pPr>
              <w:jc w:val="right"/>
            </w:pPr>
            <w:r>
              <w:rPr>
                <w:rFonts w:ascii="宋体" w:eastAsia="宋体"/>
                <w:sz w:val="18"/>
              </w:rPr>
              <w:t>81.15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99</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hint="eastAsia" w:ascii="仿宋_GB2312" w:eastAsia="仿宋_GB2312"/>
                <w:color w:val="171717"/>
                <w:sz w:val="18"/>
                <w:szCs w:val="18"/>
              </w:rPr>
              <w:t>其他对个人和家庭的补助支出</w:t>
            </w:r>
          </w:p>
        </w:tc>
        <w:tc>
          <w:tcPr>
            <w:tcW w:w="1365" w:type="dxa"/>
            <w:tcBorders>
              <w:top w:val="nil"/>
              <w:left w:val="nil"/>
              <w:bottom w:val="single" w:color="auto" w:sz="4" w:space="0"/>
              <w:right w:val="single" w:color="auto" w:sz="4" w:space="0"/>
            </w:tcBorders>
            <w:shd w:val="clear" w:color="auto" w:fill="auto"/>
            <w:vAlign w:val="center"/>
          </w:tcPr>
          <w:p>
            <w:pPr>
              <w:jc w:val="right"/>
            </w:pPr>
            <w:r>
              <w:rPr>
                <w:rFonts w:ascii="宋体" w:eastAsia="宋体"/>
                <w:sz w:val="18"/>
              </w:rPr>
              <w:t>0.44</w:t>
            </w:r>
          </w:p>
        </w:tc>
        <w:tc>
          <w:tcPr>
            <w:tcW w:w="1701" w:type="dxa"/>
            <w:tcBorders>
              <w:top w:val="nil"/>
              <w:left w:val="nil"/>
              <w:bottom w:val="single" w:color="auto" w:sz="4" w:space="0"/>
              <w:right w:val="single" w:color="auto" w:sz="4" w:space="0"/>
            </w:tcBorders>
            <w:shd w:val="clear" w:color="auto" w:fill="auto"/>
            <w:vAlign w:val="center"/>
          </w:tcPr>
          <w:p>
            <w:pPr>
              <w:jc w:val="right"/>
            </w:pPr>
            <w:r>
              <w:rPr>
                <w:rFonts w:ascii="宋体" w:eastAsia="宋体"/>
                <w:sz w:val="18"/>
              </w:rPr>
              <w:t>0.44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仿宋_GB2312" w:eastAsia="仿宋_GB2312" w:cs="宋体"/>
                <w:color w:val="171717"/>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仿宋_GB2312" w:eastAsia="仿宋_GB2312" w:cs="宋体"/>
                <w:color w:val="171717"/>
                <w:kern w:val="0"/>
                <w:sz w:val="18"/>
                <w:szCs w:val="18"/>
              </w:rPr>
              <w:t>14</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r>
              <w:rPr>
                <w:rFonts w:ascii="仿宋_GB2312" w:eastAsia="仿宋_GB2312"/>
                <w:color w:val="171717"/>
                <w:sz w:val="18"/>
                <w:szCs w:val="18"/>
              </w:rPr>
              <w:t>采暖补贴</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仿宋_GB2312" w:eastAsia="仿宋_GB2312" w:cs="宋体"/>
                <w:color w:val="171717"/>
                <w:kern w:val="0"/>
                <w:sz w:val="18"/>
                <w:szCs w:val="18"/>
              </w:rPr>
              <w:t>8.00</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仿宋_GB2312" w:eastAsia="仿宋_GB2312" w:cs="宋体"/>
                <w:color w:val="171717"/>
                <w:kern w:val="0"/>
                <w:sz w:val="18"/>
                <w:szCs w:val="18"/>
              </w:rPr>
              <w:t>8.00</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仿宋_GB2312" w:eastAsia="仿宋_GB2312" w:cs="宋体"/>
                <w:color w:val="171717"/>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仿宋_GB2312" w:eastAsia="仿宋_GB2312" w:cs="宋体"/>
                <w:color w:val="171717"/>
                <w:kern w:val="0"/>
                <w:sz w:val="18"/>
                <w:szCs w:val="18"/>
              </w:rPr>
              <w:t>11</w:t>
            </w: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r>
              <w:rPr>
                <w:rFonts w:hint="eastAsia" w:ascii="仿宋_GB2312" w:eastAsia="仿宋_GB2312" w:cs="宋体"/>
                <w:color w:val="171717"/>
                <w:kern w:val="0"/>
                <w:sz w:val="18"/>
                <w:szCs w:val="18"/>
              </w:rPr>
              <w:t>住房公积金</w:t>
            </w:r>
          </w:p>
        </w:tc>
        <w:tc>
          <w:tcPr>
            <w:tcW w:w="1365" w:type="dxa"/>
            <w:tcBorders>
              <w:top w:val="nil"/>
              <w:left w:val="nil"/>
              <w:bottom w:val="single" w:color="auto" w:sz="4" w:space="0"/>
              <w:right w:val="single" w:color="auto" w:sz="4" w:space="0"/>
            </w:tcBorders>
            <w:shd w:val="clear" w:color="auto" w:fill="auto"/>
            <w:vAlign w:val="center"/>
          </w:tcPr>
          <w:p>
            <w:pPr>
              <w:jc w:val="right"/>
            </w:pPr>
            <w:r>
              <w:rPr>
                <w:rFonts w:ascii="宋体" w:eastAsia="宋体"/>
                <w:sz w:val="18"/>
              </w:rPr>
              <w:t>56.50</w:t>
            </w:r>
          </w:p>
        </w:tc>
        <w:tc>
          <w:tcPr>
            <w:tcW w:w="1701" w:type="dxa"/>
            <w:tcBorders>
              <w:top w:val="nil"/>
              <w:left w:val="nil"/>
              <w:bottom w:val="single" w:color="auto" w:sz="4" w:space="0"/>
              <w:right w:val="single" w:color="auto" w:sz="4" w:space="0"/>
            </w:tcBorders>
            <w:shd w:val="clear" w:color="auto" w:fill="auto"/>
            <w:vAlign w:val="center"/>
          </w:tcPr>
          <w:p>
            <w:pPr>
              <w:jc w:val="right"/>
            </w:pPr>
            <w:r>
              <w:rPr>
                <w:rFonts w:ascii="宋体" w:eastAsia="宋体"/>
                <w:sz w:val="18"/>
              </w:rPr>
              <w:t>56.50</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32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sz w:val="18"/>
                <w:szCs w:val="18"/>
              </w:rPr>
            </w:pP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322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171717"/>
                <w:sz w:val="18"/>
                <w:szCs w:val="18"/>
              </w:rPr>
            </w:pPr>
            <w:r>
              <w:rPr>
                <w:rFonts w:hint="eastAsia" w:ascii="仿宋_GB2312" w:eastAsia="仿宋_GB2312" w:cs="宋体"/>
                <w:bCs/>
                <w:color w:val="171717"/>
                <w:kern w:val="0"/>
                <w:sz w:val="18"/>
                <w:szCs w:val="18"/>
              </w:rPr>
              <w:t>合计</w:t>
            </w:r>
          </w:p>
        </w:tc>
        <w:tc>
          <w:tcPr>
            <w:tcW w:w="136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仿宋_GB2312" w:eastAsia="仿宋_GB2312"/>
                <w:color w:val="171717"/>
                <w:sz w:val="18"/>
                <w:szCs w:val="18"/>
              </w:rPr>
              <w:t>936.1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仿宋_GB2312" w:eastAsia="仿宋_GB2312"/>
                <w:color w:val="171717"/>
                <w:sz w:val="18"/>
                <w:szCs w:val="18"/>
              </w:rPr>
              <w:t>818.46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sz w:val="18"/>
                <w:szCs w:val="18"/>
              </w:rPr>
            </w:pPr>
            <w:r>
              <w:rPr>
                <w:rFonts w:ascii="仿宋_GB2312" w:eastAsia="仿宋_GB2312"/>
                <w:color w:val="171717"/>
                <w:sz w:val="18"/>
                <w:szCs w:val="18"/>
              </w:rPr>
              <w:t>117.64</w:t>
            </w:r>
          </w:p>
        </w:tc>
      </w:tr>
    </w:tbl>
    <w:p>
      <w:pPr>
        <w:widowControl/>
        <w:jc w:val="left"/>
        <w:outlineLvl w:val="1"/>
        <w:rPr>
          <w:rFonts w:ascii="仿宋_GB2312" w:eastAsia="仿宋_GB2312"/>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r>
        <w:rPr>
          <w:rFonts w:hint="eastAsia" w:ascii="仿宋_GB2312" w:eastAsia="仿宋_GB2312"/>
          <w:b/>
          <w:color w:val="171717"/>
          <w:kern w:val="0"/>
          <w:sz w:val="32"/>
          <w:szCs w:val="32"/>
        </w:rPr>
        <w:t>表七：</w:t>
      </w:r>
    </w:p>
    <w:tbl>
      <w:tblPr>
        <w:tblStyle w:val="10"/>
        <w:tblW w:w="100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
        <w:gridCol w:w="506"/>
        <w:gridCol w:w="416"/>
        <w:gridCol w:w="416"/>
        <w:gridCol w:w="851"/>
        <w:gridCol w:w="1352"/>
        <w:gridCol w:w="865"/>
        <w:gridCol w:w="760"/>
        <w:gridCol w:w="520"/>
        <w:gridCol w:w="630"/>
        <w:gridCol w:w="610"/>
        <w:gridCol w:w="690"/>
        <w:gridCol w:w="600"/>
        <w:gridCol w:w="600"/>
        <w:gridCol w:w="357"/>
        <w:gridCol w:w="420"/>
        <w:gridCol w:w="389"/>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0" w:type="dxa"/>
          <w:wAfter w:w="8" w:type="dxa"/>
          <w:trHeight w:val="375" w:hRule="atLeast"/>
          <w:jc w:val="center"/>
        </w:trPr>
        <w:tc>
          <w:tcPr>
            <w:tcW w:w="9982" w:type="dxa"/>
            <w:gridSpan w:val="16"/>
            <w:tcBorders>
              <w:top w:val="nil"/>
              <w:left w:val="nil"/>
              <w:bottom w:val="nil"/>
              <w:right w:val="nil"/>
            </w:tcBorders>
            <w:shd w:val="clear" w:color="auto" w:fill="auto"/>
            <w:vAlign w:val="center"/>
          </w:tcPr>
          <w:p>
            <w:pPr>
              <w:widowControl/>
              <w:jc w:val="center"/>
              <w:rPr>
                <w:rFonts w:ascii="仿宋_GB2312" w:eastAsia="仿宋_GB2312" w:cs="宋体"/>
                <w:b/>
                <w:bCs/>
                <w:color w:val="171717"/>
                <w:kern w:val="0"/>
                <w:sz w:val="32"/>
                <w:szCs w:val="32"/>
              </w:rPr>
            </w:pPr>
            <w:r>
              <w:rPr>
                <w:rFonts w:hint="eastAsia" w:ascii="仿宋_GB2312" w:eastAsia="仿宋_GB2312"/>
                <w:b/>
                <w:color w:val="171717"/>
                <w:kern w:val="0"/>
                <w:sz w:val="32"/>
                <w:szCs w:val="32"/>
              </w:rPr>
              <w:t>乌鲁木齐市第七十七小学</w:t>
            </w:r>
            <w:r>
              <w:rPr>
                <w:rFonts w:hint="eastAsia" w:ascii="仿宋_GB2312" w:eastAsia="仿宋_GB2312" w:cs="宋体"/>
                <w:b/>
                <w:bCs/>
                <w:color w:val="171717"/>
                <w:kern w:val="0"/>
                <w:sz w:val="32"/>
                <w:szCs w:val="32"/>
              </w:rPr>
              <w:t>一般公共预算项目支出情况表</w:t>
            </w:r>
          </w:p>
          <w:p>
            <w:pPr>
              <w:widowControl/>
              <w:spacing w:before="120" w:beforeLines="50"/>
              <w:outlineLvl w:val="1"/>
              <w:rPr>
                <w:rFonts w:ascii="仿宋_GB2312" w:eastAsia="仿宋_GB2312"/>
                <w:color w:val="171717"/>
                <w:kern w:val="0"/>
                <w:sz w:val="24"/>
              </w:rPr>
            </w:pPr>
            <w:r>
              <w:rPr>
                <w:rFonts w:hint="eastAsia" w:ascii="仿宋_GB2312" w:eastAsia="仿宋_GB2312"/>
                <w:color w:val="171717"/>
                <w:kern w:val="0"/>
                <w:sz w:val="24"/>
              </w:rPr>
              <w:t>编制单位：乌鲁木齐市第七十七小学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3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仿宋_GB2312" w:eastAsia="仿宋_GB2312"/>
                <w:b/>
                <w:color w:val="171717"/>
                <w:kern w:val="0"/>
                <w:sz w:val="18"/>
                <w:szCs w:val="18"/>
              </w:rPr>
            </w:pPr>
            <w:r>
              <w:rPr>
                <w:rFonts w:hint="eastAsia" w:ascii="仿宋_GB2312" w:eastAsia="仿宋_GB2312"/>
                <w:b/>
                <w:color w:val="171717"/>
                <w:kern w:val="0"/>
                <w:sz w:val="18"/>
                <w:szCs w:val="18"/>
              </w:rPr>
              <w:t>科 目 编 码</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仿宋_GB2312" w:eastAsia="仿宋_GB2312"/>
                <w:b/>
                <w:color w:val="171717"/>
                <w:kern w:val="0"/>
                <w:sz w:val="18"/>
                <w:szCs w:val="18"/>
              </w:rPr>
            </w:pPr>
            <w:r>
              <w:rPr>
                <w:rFonts w:hint="eastAsia" w:ascii="仿宋_GB2312" w:eastAsia="仿宋_GB2312"/>
                <w:b/>
                <w:color w:val="171717"/>
                <w:kern w:val="0"/>
                <w:sz w:val="18"/>
                <w:szCs w:val="18"/>
              </w:rPr>
              <w:t>科目</w:t>
            </w:r>
          </w:p>
        </w:tc>
        <w:tc>
          <w:tcPr>
            <w:tcW w:w="13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171717"/>
                <w:sz w:val="18"/>
                <w:szCs w:val="18"/>
              </w:rPr>
            </w:pPr>
            <w:r>
              <w:rPr>
                <w:rFonts w:hint="eastAsia" w:ascii="仿宋_GB2312" w:eastAsia="仿宋_GB2312"/>
                <w:b/>
                <w:color w:val="171717"/>
                <w:kern w:val="0"/>
                <w:sz w:val="18"/>
                <w:szCs w:val="18"/>
              </w:rPr>
              <w:t>项目名称</w:t>
            </w:r>
          </w:p>
        </w:tc>
        <w:tc>
          <w:tcPr>
            <w:tcW w:w="8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仿宋_GB2312" w:eastAsia="仿宋_GB2312"/>
                <w:b/>
                <w:color w:val="171717"/>
                <w:kern w:val="0"/>
                <w:sz w:val="18"/>
                <w:szCs w:val="18"/>
              </w:rPr>
            </w:pPr>
            <w:r>
              <w:rPr>
                <w:rFonts w:hint="eastAsia" w:ascii="仿宋_GB2312" w:eastAsia="仿宋_GB2312"/>
                <w:b/>
                <w:color w:val="171717"/>
                <w:kern w:val="0"/>
                <w:sz w:val="18"/>
                <w:szCs w:val="18"/>
              </w:rPr>
              <w:t>项目支出合计</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仿宋_GB2312" w:eastAsia="仿宋_GB2312"/>
                <w:b/>
                <w:color w:val="171717"/>
                <w:kern w:val="0"/>
                <w:sz w:val="18"/>
                <w:szCs w:val="18"/>
              </w:rPr>
            </w:pPr>
            <w:r>
              <w:rPr>
                <w:rFonts w:hint="eastAsia" w:ascii="仿宋_GB2312" w:eastAsia="仿宋_GB2312"/>
                <w:b/>
                <w:color w:val="171717"/>
                <w:kern w:val="0"/>
                <w:sz w:val="18"/>
                <w:szCs w:val="18"/>
              </w:rPr>
              <w:t>工资福利支出</w:t>
            </w:r>
          </w:p>
        </w:tc>
        <w:tc>
          <w:tcPr>
            <w:tcW w:w="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仿宋_GB2312" w:eastAsia="仿宋_GB2312"/>
                <w:b/>
                <w:color w:val="171717"/>
                <w:kern w:val="0"/>
                <w:sz w:val="18"/>
                <w:szCs w:val="18"/>
              </w:rPr>
            </w:pPr>
            <w:r>
              <w:rPr>
                <w:rFonts w:hint="eastAsia" w:ascii="仿宋_GB2312" w:eastAsia="仿宋_GB2312"/>
                <w:b/>
                <w:color w:val="171717"/>
                <w:kern w:val="0"/>
                <w:sz w:val="18"/>
                <w:szCs w:val="18"/>
              </w:rPr>
              <w:t>商品和服务支出</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仿宋_GB2312" w:eastAsia="仿宋_GB2312"/>
                <w:b/>
                <w:color w:val="171717"/>
                <w:kern w:val="0"/>
                <w:sz w:val="18"/>
                <w:szCs w:val="18"/>
              </w:rPr>
            </w:pPr>
            <w:r>
              <w:rPr>
                <w:rFonts w:hint="eastAsia" w:ascii="仿宋_GB2312" w:eastAsia="仿宋_GB2312"/>
                <w:b/>
                <w:color w:val="171717"/>
                <w:kern w:val="0"/>
                <w:sz w:val="18"/>
                <w:szCs w:val="18"/>
              </w:rPr>
              <w:t>对个人和家庭的补助</w:t>
            </w:r>
          </w:p>
        </w:tc>
        <w:tc>
          <w:tcPr>
            <w:tcW w:w="6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仿宋_GB2312" w:eastAsia="仿宋_GB2312"/>
                <w:b/>
                <w:color w:val="171717"/>
                <w:kern w:val="0"/>
                <w:sz w:val="18"/>
                <w:szCs w:val="18"/>
              </w:rPr>
            </w:pPr>
            <w:r>
              <w:rPr>
                <w:rFonts w:hint="eastAsia" w:ascii="仿宋_GB2312" w:eastAsia="仿宋_GB2312"/>
                <w:b/>
                <w:color w:val="171717"/>
                <w:kern w:val="0"/>
                <w:sz w:val="18"/>
                <w:szCs w:val="18"/>
              </w:rPr>
              <w:t>债务利息及费用支出</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仿宋_GB2312" w:eastAsia="仿宋_GB2312"/>
                <w:b/>
                <w:color w:val="171717"/>
                <w:kern w:val="0"/>
                <w:sz w:val="18"/>
                <w:szCs w:val="18"/>
              </w:rPr>
            </w:pPr>
            <w:r>
              <w:rPr>
                <w:rFonts w:hint="eastAsia" w:ascii="仿宋_GB2312" w:eastAsia="仿宋_GB2312"/>
                <w:b/>
                <w:color w:val="171717"/>
                <w:kern w:val="0"/>
                <w:sz w:val="18"/>
                <w:szCs w:val="18"/>
              </w:rPr>
              <w:t>资本性支出（基本建设）</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仿宋_GB2312" w:eastAsia="仿宋_GB2312"/>
                <w:b/>
                <w:color w:val="171717"/>
                <w:kern w:val="0"/>
                <w:sz w:val="18"/>
                <w:szCs w:val="18"/>
              </w:rPr>
            </w:pPr>
            <w:r>
              <w:rPr>
                <w:rFonts w:hint="eastAsia" w:ascii="仿宋_GB2312" w:eastAsia="仿宋_GB2312"/>
                <w:b/>
                <w:color w:val="171717"/>
                <w:kern w:val="0"/>
                <w:sz w:val="18"/>
                <w:szCs w:val="18"/>
              </w:rPr>
              <w:t>资本性支出</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仿宋_GB2312" w:eastAsia="仿宋_GB2312"/>
                <w:b/>
                <w:color w:val="171717"/>
                <w:kern w:val="0"/>
                <w:sz w:val="18"/>
                <w:szCs w:val="18"/>
              </w:rPr>
            </w:pPr>
            <w:r>
              <w:rPr>
                <w:rFonts w:hint="eastAsia" w:ascii="仿宋_GB2312" w:eastAsia="仿宋_GB2312"/>
                <w:b/>
                <w:color w:val="171717"/>
                <w:kern w:val="0"/>
                <w:sz w:val="18"/>
                <w:szCs w:val="18"/>
              </w:rPr>
              <w:t>对企业补助（基本建设）</w:t>
            </w:r>
          </w:p>
        </w:tc>
        <w:tc>
          <w:tcPr>
            <w:tcW w:w="3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仿宋_GB2312" w:eastAsia="仿宋_GB2312"/>
                <w:b/>
                <w:color w:val="171717"/>
                <w:kern w:val="0"/>
                <w:sz w:val="18"/>
                <w:szCs w:val="18"/>
              </w:rPr>
            </w:pPr>
            <w:r>
              <w:rPr>
                <w:rFonts w:hint="eastAsia" w:ascii="仿宋_GB2312" w:eastAsia="仿宋_GB2312"/>
                <w:b/>
                <w:color w:val="171717"/>
                <w:kern w:val="0"/>
                <w:sz w:val="18"/>
                <w:szCs w:val="18"/>
              </w:rPr>
              <w:t>对企业补助</w:t>
            </w:r>
          </w:p>
        </w:tc>
        <w:tc>
          <w:tcPr>
            <w:tcW w:w="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仿宋_GB2312" w:eastAsia="仿宋_GB2312"/>
                <w:b/>
                <w:color w:val="171717"/>
                <w:kern w:val="0"/>
                <w:sz w:val="18"/>
                <w:szCs w:val="18"/>
              </w:rPr>
            </w:pPr>
            <w:r>
              <w:rPr>
                <w:rFonts w:hint="eastAsia" w:ascii="仿宋_GB2312" w:eastAsia="仿宋_GB2312"/>
                <w:b/>
                <w:color w:val="171717"/>
                <w:kern w:val="0"/>
                <w:sz w:val="18"/>
                <w:szCs w:val="18"/>
              </w:rPr>
              <w:t>对社会保障基金补助</w:t>
            </w:r>
          </w:p>
        </w:tc>
        <w:tc>
          <w:tcPr>
            <w:tcW w:w="39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仿宋_GB2312" w:eastAsia="仿宋_GB2312"/>
                <w:b/>
                <w:color w:val="171717"/>
                <w:kern w:val="0"/>
                <w:sz w:val="18"/>
                <w:szCs w:val="18"/>
              </w:rPr>
            </w:pPr>
            <w:r>
              <w:rPr>
                <w:rFonts w:hint="eastAsia" w:ascii="仿宋_GB2312" w:eastAsia="仿宋_GB2312"/>
                <w:b/>
                <w:color w:val="171717"/>
                <w:kern w:val="0"/>
                <w:sz w:val="18"/>
                <w:szCs w:val="18"/>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7" w:hRule="atLeast"/>
          <w:jc w:val="center"/>
        </w:trPr>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outlineLvl w:val="1"/>
              <w:rPr>
                <w:rFonts w:ascii="仿宋_GB2312" w:eastAsia="仿宋_GB2312"/>
                <w:b/>
                <w:color w:val="171717"/>
                <w:kern w:val="0"/>
                <w:sz w:val="18"/>
                <w:szCs w:val="18"/>
              </w:rPr>
            </w:pPr>
            <w:r>
              <w:rPr>
                <w:rFonts w:hint="eastAsia" w:ascii="仿宋_GB2312" w:eastAsia="仿宋_GB2312"/>
                <w:b/>
                <w:color w:val="171717"/>
                <w:kern w:val="0"/>
                <w:sz w:val="18"/>
                <w:szCs w:val="18"/>
              </w:rPr>
              <w:t>类</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outlineLvl w:val="1"/>
              <w:rPr>
                <w:rFonts w:ascii="仿宋_GB2312" w:eastAsia="仿宋_GB2312"/>
                <w:b/>
                <w:color w:val="171717"/>
                <w:kern w:val="0"/>
                <w:sz w:val="18"/>
                <w:szCs w:val="18"/>
              </w:rPr>
            </w:pPr>
            <w:r>
              <w:rPr>
                <w:rFonts w:hint="eastAsia" w:ascii="仿宋_GB2312" w:eastAsia="仿宋_GB2312"/>
                <w:b/>
                <w:color w:val="171717"/>
                <w:kern w:val="0"/>
                <w:sz w:val="18"/>
                <w:szCs w:val="18"/>
              </w:rPr>
              <w:t>款</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outlineLvl w:val="1"/>
              <w:rPr>
                <w:rFonts w:ascii="仿宋_GB2312" w:eastAsia="仿宋_GB2312"/>
                <w:b/>
                <w:color w:val="171717"/>
                <w:kern w:val="0"/>
                <w:sz w:val="18"/>
                <w:szCs w:val="18"/>
              </w:rPr>
            </w:pPr>
            <w:r>
              <w:rPr>
                <w:rFonts w:hint="eastAsia" w:ascii="仿宋_GB2312" w:eastAsia="仿宋_GB2312"/>
                <w:b/>
                <w:color w:val="171717"/>
                <w:kern w:val="0"/>
                <w:sz w:val="18"/>
                <w:szCs w:val="18"/>
              </w:rPr>
              <w:t>项</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352" w:type="dxa"/>
            <w:vMerge w:val="continue"/>
            <w:tcBorders>
              <w:top w:val="single" w:color="auto" w:sz="4" w:space="0"/>
              <w:left w:val="single" w:color="auto" w:sz="4" w:space="0"/>
              <w:bottom w:val="single" w:color="auto" w:sz="4" w:space="0"/>
              <w:right w:val="single" w:color="auto" w:sz="4" w:space="0"/>
            </w:tcBorders>
            <w:shd w:val="clear" w:color="auto" w:fill="auto"/>
          </w:tcPr>
          <w:p/>
        </w:tc>
        <w:tc>
          <w:tcPr>
            <w:tcW w:w="865" w:type="dxa"/>
            <w:vMerge w:val="continue"/>
            <w:tcBorders>
              <w:top w:val="single" w:color="auto" w:sz="4" w:space="0"/>
              <w:left w:val="single" w:color="auto" w:sz="4" w:space="0"/>
              <w:bottom w:val="single" w:color="auto" w:sz="4" w:space="0"/>
              <w:right w:val="single" w:color="auto" w:sz="4" w:space="0"/>
            </w:tcBorders>
            <w:shd w:val="clear" w:color="auto" w:fill="auto"/>
          </w:tc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tcPr>
          <w:p/>
        </w:tc>
        <w:tc>
          <w:tcPr>
            <w:tcW w:w="520" w:type="dxa"/>
            <w:vMerge w:val="continue"/>
            <w:tcBorders>
              <w:top w:val="single" w:color="auto" w:sz="4" w:space="0"/>
              <w:left w:val="single" w:color="auto" w:sz="4" w:space="0"/>
              <w:bottom w:val="single" w:color="auto" w:sz="4" w:space="0"/>
              <w:right w:val="single" w:color="auto" w:sz="4" w:space="0"/>
            </w:tcBorders>
            <w:shd w:val="clear" w:color="auto" w:fill="auto"/>
          </w:tc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tcPr>
          <w:p/>
        </w:tc>
        <w:tc>
          <w:tcPr>
            <w:tcW w:w="610" w:type="dxa"/>
            <w:vMerge w:val="continue"/>
            <w:tcBorders>
              <w:top w:val="single" w:color="auto" w:sz="4" w:space="0"/>
              <w:left w:val="single" w:color="auto" w:sz="4" w:space="0"/>
              <w:bottom w:val="single" w:color="auto" w:sz="4" w:space="0"/>
              <w:right w:val="single" w:color="auto" w:sz="4" w:space="0"/>
            </w:tcBorders>
            <w:shd w:val="clear" w:color="auto" w:fill="auto"/>
          </w:tcPr>
          <w:p/>
        </w:tc>
        <w:tc>
          <w:tcPr>
            <w:tcW w:w="690" w:type="dxa"/>
            <w:vMerge w:val="continue"/>
            <w:tcBorders>
              <w:top w:val="single" w:color="auto" w:sz="4" w:space="0"/>
              <w:left w:val="single" w:color="auto" w:sz="4" w:space="0"/>
              <w:bottom w:val="single" w:color="auto" w:sz="4" w:space="0"/>
              <w:right w:val="single" w:color="auto" w:sz="4" w:space="0"/>
            </w:tcBorders>
            <w:shd w:val="clear" w:color="auto" w:fill="auto"/>
          </w:tc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tc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tcPr>
          <w:p/>
        </w:tc>
        <w:tc>
          <w:tcPr>
            <w:tcW w:w="357" w:type="dxa"/>
            <w:vMerge w:val="continue"/>
            <w:tcBorders>
              <w:top w:val="single" w:color="auto" w:sz="4" w:space="0"/>
              <w:left w:val="single" w:color="auto" w:sz="4" w:space="0"/>
              <w:bottom w:val="single" w:color="auto" w:sz="4" w:space="0"/>
              <w:right w:val="single" w:color="auto" w:sz="4" w:space="0"/>
            </w:tcBorders>
            <w:shd w:val="clear" w:color="auto" w:fill="auto"/>
          </w:tcPr>
          <w:p/>
        </w:tc>
        <w:tc>
          <w:tcPr>
            <w:tcW w:w="420" w:type="dxa"/>
            <w:vMerge w:val="continue"/>
            <w:tcBorders>
              <w:top w:val="single" w:color="auto" w:sz="4" w:space="0"/>
              <w:left w:val="single" w:color="auto" w:sz="4" w:space="0"/>
              <w:bottom w:val="single" w:color="auto" w:sz="4" w:space="0"/>
              <w:right w:val="single" w:color="auto" w:sz="4" w:space="0"/>
            </w:tcBorders>
            <w:shd w:val="clear" w:color="auto" w:fill="auto"/>
          </w:tcPr>
          <w:p/>
        </w:tc>
        <w:tc>
          <w:tcPr>
            <w:tcW w:w="397" w:type="dxa"/>
            <w:gridSpan w:val="2"/>
            <w:vMerge w:val="continue"/>
            <w:tcBorders>
              <w:top w:val="single" w:color="auto" w:sz="4" w:space="0"/>
              <w:left w:val="single" w:color="auto" w:sz="4" w:space="0"/>
              <w:bottom w:val="single" w:color="auto" w:sz="4" w:space="0"/>
              <w:right w:val="single" w:color="auto" w:sz="4" w:space="0"/>
            </w:tcBorders>
            <w:shd w:val="clear" w:color="auto" w:fill="auto"/>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205</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02</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02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s="宋体"/>
                <w:color w:val="171717"/>
                <w:sz w:val="18"/>
                <w:szCs w:val="18"/>
              </w:rPr>
            </w:pPr>
            <w:r>
              <w:rPr>
                <w:rFonts w:hint="eastAsia" w:ascii="仿宋_GB2312" w:eastAsia="仿宋_GB2312" w:cs="宋体"/>
                <w:color w:val="171717"/>
                <w:sz w:val="18"/>
                <w:szCs w:val="18"/>
              </w:rPr>
              <w:t>小学教育</w:t>
            </w:r>
          </w:p>
        </w:tc>
        <w:tc>
          <w:tcPr>
            <w:tcW w:w="1352" w:type="dxa"/>
            <w:tcBorders>
              <w:top w:val="single" w:color="auto" w:sz="4" w:space="0"/>
              <w:left w:val="single" w:color="auto" w:sz="4" w:space="0"/>
              <w:bottom w:val="single" w:color="auto" w:sz="4" w:space="0"/>
              <w:right w:val="single" w:color="auto" w:sz="4" w:space="0"/>
            </w:tcBorders>
            <w:shd w:val="clear" w:color="auto" w:fill="auto"/>
          </w:tcPr>
          <w:p>
            <w:pPr>
              <w:widowControl/>
              <w:jc w:val="left"/>
              <w:outlineLvl w:val="1"/>
              <w:rPr>
                <w:rFonts w:ascii="仿宋_GB2312" w:eastAsia="仿宋_GB2312"/>
                <w:color w:val="171717"/>
                <w:kern w:val="0"/>
                <w:sz w:val="18"/>
                <w:szCs w:val="18"/>
              </w:rPr>
            </w:pPr>
            <w:r>
              <w:rPr>
                <w:rFonts w:hint="eastAsia" w:ascii="仿宋_GB2312" w:eastAsia="仿宋_GB2312"/>
                <w:color w:val="171717"/>
                <w:kern w:val="0"/>
                <w:sz w:val="18"/>
                <w:szCs w:val="18"/>
              </w:rPr>
              <w:t>2016年临时聘用人员经费</w:t>
            </w:r>
          </w:p>
        </w:tc>
        <w:tc>
          <w:tcPr>
            <w:tcW w:w="865"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r>
              <w:rPr>
                <w:rFonts w:hint="eastAsia" w:ascii="仿宋_GB2312" w:eastAsia="仿宋_GB2312"/>
                <w:color w:val="171717"/>
                <w:kern w:val="0"/>
                <w:sz w:val="18"/>
                <w:szCs w:val="18"/>
              </w:rPr>
              <w:t>29.76</w:t>
            </w:r>
          </w:p>
        </w:tc>
        <w:tc>
          <w:tcPr>
            <w:tcW w:w="76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r>
              <w:rPr>
                <w:rFonts w:hint="eastAsia" w:ascii="仿宋_GB2312" w:eastAsia="仿宋_GB2312"/>
                <w:color w:val="171717"/>
                <w:kern w:val="0"/>
                <w:sz w:val="18"/>
                <w:szCs w:val="18"/>
              </w:rPr>
              <w:t>29.76</w:t>
            </w:r>
          </w:p>
        </w:tc>
        <w:tc>
          <w:tcPr>
            <w:tcW w:w="5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1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9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57"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97"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205</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02</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02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s="宋体"/>
                <w:color w:val="171717"/>
                <w:sz w:val="18"/>
                <w:szCs w:val="18"/>
              </w:rPr>
            </w:pPr>
            <w:r>
              <w:rPr>
                <w:rFonts w:hint="eastAsia" w:ascii="仿宋_GB2312" w:eastAsia="仿宋_GB2312" w:cs="宋体"/>
                <w:color w:val="171717"/>
                <w:sz w:val="18"/>
                <w:szCs w:val="18"/>
              </w:rPr>
              <w:t>小学教育</w:t>
            </w:r>
          </w:p>
        </w:tc>
        <w:tc>
          <w:tcPr>
            <w:tcW w:w="1352" w:type="dxa"/>
            <w:tcBorders>
              <w:top w:val="single" w:color="auto" w:sz="4" w:space="0"/>
              <w:left w:val="single" w:color="auto" w:sz="4" w:space="0"/>
              <w:bottom w:val="single" w:color="auto" w:sz="4" w:space="0"/>
              <w:right w:val="single" w:color="auto" w:sz="4" w:space="0"/>
            </w:tcBorders>
            <w:shd w:val="clear" w:color="auto" w:fill="auto"/>
          </w:tcPr>
          <w:p>
            <w:pPr>
              <w:widowControl/>
              <w:jc w:val="left"/>
              <w:outlineLvl w:val="1"/>
              <w:rPr>
                <w:rFonts w:hint="eastAsia" w:ascii="仿宋" w:eastAsia="仿宋"/>
                <w:color w:val="171717"/>
                <w:kern w:val="0"/>
                <w:sz w:val="18"/>
                <w:szCs w:val="18"/>
              </w:rPr>
            </w:pPr>
            <w:r>
              <w:rPr>
                <w:rFonts w:hint="eastAsia" w:ascii="仿宋" w:eastAsia="仿宋"/>
                <w:color w:val="171717"/>
                <w:kern w:val="0"/>
                <w:sz w:val="18"/>
                <w:szCs w:val="18"/>
              </w:rPr>
              <w:t>2016</w:t>
            </w:r>
            <w:r>
              <w:rPr>
                <w:rFonts w:hint="eastAsia" w:ascii="仿宋" w:eastAsia="仿宋"/>
                <w:sz w:val="18"/>
              </w:rPr>
              <w:t>"三类人"称号人员经费</w:t>
            </w:r>
          </w:p>
        </w:tc>
        <w:tc>
          <w:tcPr>
            <w:tcW w:w="865"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r>
              <w:rPr>
                <w:rFonts w:ascii="仿宋_GB2312" w:eastAsia="仿宋_GB2312"/>
                <w:color w:val="171717"/>
                <w:kern w:val="0"/>
                <w:sz w:val="18"/>
                <w:szCs w:val="18"/>
              </w:rPr>
              <w:t>0.12</w:t>
            </w:r>
          </w:p>
        </w:tc>
        <w:tc>
          <w:tcPr>
            <w:tcW w:w="76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5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r>
              <w:rPr>
                <w:rFonts w:ascii="仿宋_GB2312" w:eastAsia="仿宋_GB2312"/>
                <w:color w:val="171717"/>
                <w:kern w:val="0"/>
                <w:sz w:val="18"/>
                <w:szCs w:val="18"/>
              </w:rPr>
              <w:t>0.12</w:t>
            </w:r>
          </w:p>
        </w:tc>
        <w:tc>
          <w:tcPr>
            <w:tcW w:w="61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9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57"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97"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205</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02</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color w:val="171717"/>
                <w:sz w:val="18"/>
                <w:szCs w:val="18"/>
              </w:rPr>
            </w:pPr>
            <w:r>
              <w:rPr>
                <w:rFonts w:hint="eastAsia" w:ascii="仿宋_GB2312" w:eastAsia="仿宋_GB2312" w:cs="宋体"/>
                <w:color w:val="171717"/>
                <w:sz w:val="18"/>
                <w:szCs w:val="18"/>
              </w:rPr>
              <w:t>02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s="宋体"/>
                <w:color w:val="171717"/>
                <w:sz w:val="18"/>
                <w:szCs w:val="18"/>
              </w:rPr>
            </w:pPr>
            <w:r>
              <w:rPr>
                <w:rFonts w:hint="eastAsia" w:ascii="仿宋_GB2312" w:eastAsia="仿宋_GB2312" w:cs="宋体"/>
                <w:color w:val="171717"/>
                <w:sz w:val="18"/>
                <w:szCs w:val="18"/>
              </w:rPr>
              <w:t>小学教育</w:t>
            </w:r>
          </w:p>
        </w:tc>
        <w:tc>
          <w:tcPr>
            <w:tcW w:w="1352" w:type="dxa"/>
            <w:tcBorders>
              <w:top w:val="single" w:color="auto" w:sz="4" w:space="0"/>
              <w:left w:val="single" w:color="auto" w:sz="4" w:space="0"/>
              <w:bottom w:val="single" w:color="auto" w:sz="4" w:space="0"/>
              <w:right w:val="single" w:color="auto" w:sz="4" w:space="0"/>
            </w:tcBorders>
            <w:shd w:val="clear" w:color="auto" w:fill="auto"/>
          </w:tcPr>
          <w:p>
            <w:pPr>
              <w:widowControl/>
              <w:jc w:val="left"/>
              <w:outlineLvl w:val="1"/>
              <w:rPr>
                <w:rFonts w:ascii="仿宋_GB2312" w:eastAsia="仿宋_GB2312"/>
                <w:color w:val="171717"/>
                <w:kern w:val="0"/>
                <w:sz w:val="18"/>
                <w:szCs w:val="18"/>
              </w:rPr>
            </w:pPr>
            <w:r>
              <w:rPr>
                <w:rFonts w:hint="eastAsia" w:ascii="仿宋_GB2312" w:eastAsia="仿宋_GB2312"/>
                <w:color w:val="171717"/>
                <w:kern w:val="0"/>
                <w:sz w:val="18"/>
                <w:szCs w:val="18"/>
              </w:rPr>
              <w:t>校园绿化美化经费</w:t>
            </w:r>
          </w:p>
        </w:tc>
        <w:tc>
          <w:tcPr>
            <w:tcW w:w="865"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r>
              <w:rPr>
                <w:rFonts w:hint="eastAsia" w:ascii="仿宋_GB2312" w:eastAsia="仿宋_GB2312"/>
                <w:color w:val="171717"/>
                <w:kern w:val="0"/>
                <w:sz w:val="18"/>
                <w:szCs w:val="18"/>
              </w:rPr>
              <w:t>5</w:t>
            </w:r>
          </w:p>
        </w:tc>
        <w:tc>
          <w:tcPr>
            <w:tcW w:w="76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5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r>
              <w:rPr>
                <w:rFonts w:hint="eastAsia" w:ascii="仿宋_GB2312" w:eastAsia="仿宋_GB2312"/>
                <w:color w:val="171717"/>
                <w:kern w:val="0"/>
                <w:sz w:val="18"/>
                <w:szCs w:val="18"/>
              </w:rPr>
              <w:t>5</w:t>
            </w:r>
          </w:p>
        </w:tc>
        <w:tc>
          <w:tcPr>
            <w:tcW w:w="63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1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9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57"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97"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171717"/>
                <w:kern w:val="0"/>
                <w:sz w:val="18"/>
                <w:szCs w:val="18"/>
              </w:rPr>
            </w:pPr>
            <w:r>
              <w:rPr>
                <w:rFonts w:hint="eastAsia" w:ascii="仿宋_GB2312" w:eastAsia="仿宋_GB2312" w:cs="宋体"/>
                <w:color w:val="171717"/>
                <w:sz w:val="18"/>
                <w:szCs w:val="18"/>
              </w:rPr>
              <w:t>205</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171717"/>
                <w:kern w:val="0"/>
                <w:sz w:val="18"/>
                <w:szCs w:val="18"/>
              </w:rPr>
            </w:pPr>
            <w:r>
              <w:rPr>
                <w:rFonts w:hint="eastAsia" w:ascii="仿宋_GB2312" w:eastAsia="仿宋_GB2312" w:cs="宋体"/>
                <w:color w:val="171717"/>
                <w:sz w:val="18"/>
                <w:szCs w:val="18"/>
              </w:rPr>
              <w:t>02</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171717"/>
                <w:kern w:val="0"/>
                <w:sz w:val="18"/>
                <w:szCs w:val="18"/>
              </w:rPr>
            </w:pPr>
            <w:r>
              <w:rPr>
                <w:rFonts w:hint="eastAsia" w:ascii="仿宋_GB2312" w:eastAsia="仿宋_GB2312" w:cs="宋体"/>
                <w:color w:val="171717"/>
                <w:sz w:val="18"/>
                <w:szCs w:val="18"/>
              </w:rPr>
              <w:t>02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171717"/>
                <w:kern w:val="0"/>
                <w:sz w:val="18"/>
                <w:szCs w:val="18"/>
              </w:rPr>
            </w:pPr>
            <w:r>
              <w:rPr>
                <w:rFonts w:hint="eastAsia" w:ascii="仿宋_GB2312" w:eastAsia="仿宋_GB2312" w:cs="宋体"/>
                <w:color w:val="171717"/>
                <w:sz w:val="18"/>
                <w:szCs w:val="18"/>
              </w:rPr>
              <w:t>小学教育</w:t>
            </w:r>
          </w:p>
        </w:tc>
        <w:tc>
          <w:tcPr>
            <w:tcW w:w="1352" w:type="dxa"/>
            <w:tcBorders>
              <w:top w:val="single" w:color="auto" w:sz="4" w:space="0"/>
              <w:left w:val="single" w:color="auto" w:sz="4" w:space="0"/>
              <w:bottom w:val="single" w:color="auto" w:sz="4" w:space="0"/>
              <w:right w:val="single" w:color="auto" w:sz="4" w:space="0"/>
            </w:tcBorders>
            <w:shd w:val="clear" w:color="auto" w:fill="auto"/>
          </w:tcPr>
          <w:p>
            <w:pPr>
              <w:widowControl/>
              <w:jc w:val="left"/>
              <w:outlineLvl w:val="1"/>
              <w:rPr>
                <w:rFonts w:ascii="仿宋_GB2312" w:eastAsia="仿宋_GB2312"/>
                <w:color w:val="171717"/>
                <w:kern w:val="0"/>
                <w:sz w:val="18"/>
                <w:szCs w:val="18"/>
              </w:rPr>
            </w:pPr>
            <w:r>
              <w:rPr>
                <w:rFonts w:hint="eastAsia" w:ascii="仿宋_GB2312" w:eastAsia="仿宋_GB2312" w:cs="宋体"/>
                <w:color w:val="171717"/>
                <w:sz w:val="18"/>
                <w:szCs w:val="18"/>
              </w:rPr>
              <w:t>护校队、安保人员经费</w:t>
            </w:r>
          </w:p>
        </w:tc>
        <w:tc>
          <w:tcPr>
            <w:tcW w:w="865"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r>
              <w:rPr>
                <w:rFonts w:ascii="仿宋_GB2312" w:eastAsia="仿宋_GB2312"/>
                <w:color w:val="171717"/>
                <w:kern w:val="0"/>
                <w:sz w:val="18"/>
                <w:szCs w:val="18"/>
              </w:rPr>
              <w:t>57</w:t>
            </w:r>
          </w:p>
        </w:tc>
        <w:tc>
          <w:tcPr>
            <w:tcW w:w="76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r>
              <w:rPr>
                <w:rFonts w:ascii="仿宋_GB2312" w:eastAsia="仿宋_GB2312"/>
                <w:color w:val="171717"/>
                <w:kern w:val="0"/>
                <w:sz w:val="18"/>
                <w:szCs w:val="18"/>
              </w:rPr>
              <w:t>57</w:t>
            </w:r>
          </w:p>
        </w:tc>
        <w:tc>
          <w:tcPr>
            <w:tcW w:w="5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1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9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57"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97"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171717"/>
                <w:kern w:val="0"/>
                <w:sz w:val="18"/>
                <w:szCs w:val="18"/>
              </w:rPr>
            </w:pP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171717"/>
                <w:kern w:val="0"/>
                <w:sz w:val="18"/>
                <w:szCs w:val="18"/>
              </w:rPr>
            </w:pP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171717"/>
                <w:kern w:val="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171717"/>
                <w:kern w:val="0"/>
                <w:sz w:val="18"/>
                <w:szCs w:val="18"/>
              </w:rPr>
            </w:pPr>
          </w:p>
        </w:tc>
        <w:tc>
          <w:tcPr>
            <w:tcW w:w="1352" w:type="dxa"/>
            <w:tcBorders>
              <w:top w:val="single" w:color="auto" w:sz="4" w:space="0"/>
              <w:left w:val="single" w:color="auto" w:sz="4" w:space="0"/>
              <w:bottom w:val="single" w:color="auto" w:sz="4" w:space="0"/>
              <w:right w:val="single" w:color="auto" w:sz="4" w:space="0"/>
            </w:tcBorders>
            <w:shd w:val="clear" w:color="auto" w:fill="auto"/>
          </w:tcPr>
          <w:p>
            <w:pPr>
              <w:widowControl/>
              <w:jc w:val="left"/>
              <w:outlineLvl w:val="1"/>
              <w:rPr>
                <w:rFonts w:ascii="仿宋_GB2312" w:eastAsia="仿宋_GB2312"/>
                <w:color w:val="171717"/>
                <w:kern w:val="0"/>
                <w:sz w:val="18"/>
                <w:szCs w:val="18"/>
              </w:rPr>
            </w:pPr>
          </w:p>
        </w:tc>
        <w:tc>
          <w:tcPr>
            <w:tcW w:w="865"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76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5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1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9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57"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97"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516"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16"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16"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pPr>
              <w:widowControl/>
              <w:jc w:val="left"/>
              <w:outlineLvl w:val="1"/>
              <w:rPr>
                <w:rFonts w:ascii="仿宋_GB2312" w:eastAsia="仿宋_GB2312"/>
                <w:color w:val="171717"/>
                <w:kern w:val="0"/>
                <w:sz w:val="18"/>
                <w:szCs w:val="18"/>
              </w:rPr>
            </w:pPr>
          </w:p>
        </w:tc>
        <w:tc>
          <w:tcPr>
            <w:tcW w:w="1352" w:type="dxa"/>
            <w:tcBorders>
              <w:top w:val="single" w:color="auto" w:sz="4" w:space="0"/>
              <w:left w:val="single" w:color="auto" w:sz="4" w:space="0"/>
              <w:bottom w:val="single" w:color="auto" w:sz="4" w:space="0"/>
              <w:right w:val="single" w:color="auto" w:sz="4" w:space="0"/>
            </w:tcBorders>
            <w:shd w:val="clear" w:color="auto" w:fill="auto"/>
          </w:tcPr>
          <w:p>
            <w:pPr>
              <w:widowControl/>
              <w:jc w:val="left"/>
              <w:outlineLvl w:val="1"/>
              <w:rPr>
                <w:rFonts w:ascii="仿宋_GB2312" w:eastAsia="仿宋_GB2312"/>
                <w:color w:val="171717"/>
                <w:kern w:val="0"/>
                <w:sz w:val="18"/>
                <w:szCs w:val="18"/>
              </w:rPr>
            </w:pPr>
          </w:p>
        </w:tc>
        <w:tc>
          <w:tcPr>
            <w:tcW w:w="865"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76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5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1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9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57"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97"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516"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16"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16"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pPr>
              <w:widowControl/>
              <w:jc w:val="left"/>
              <w:outlineLvl w:val="1"/>
              <w:rPr>
                <w:rFonts w:ascii="仿宋_GB2312" w:eastAsia="仿宋_GB2312"/>
                <w:color w:val="171717"/>
                <w:kern w:val="0"/>
                <w:sz w:val="18"/>
                <w:szCs w:val="18"/>
              </w:rPr>
            </w:pPr>
          </w:p>
        </w:tc>
        <w:tc>
          <w:tcPr>
            <w:tcW w:w="1352" w:type="dxa"/>
            <w:tcBorders>
              <w:top w:val="single" w:color="auto" w:sz="4" w:space="0"/>
              <w:left w:val="single" w:color="auto" w:sz="4" w:space="0"/>
              <w:bottom w:val="single" w:color="auto" w:sz="4" w:space="0"/>
              <w:right w:val="single" w:color="auto" w:sz="4" w:space="0"/>
            </w:tcBorders>
            <w:shd w:val="clear" w:color="auto" w:fill="auto"/>
          </w:tcPr>
          <w:p>
            <w:pPr>
              <w:widowControl/>
              <w:jc w:val="left"/>
              <w:outlineLvl w:val="1"/>
              <w:rPr>
                <w:rFonts w:ascii="仿宋_GB2312" w:eastAsia="仿宋_GB2312"/>
                <w:color w:val="171717"/>
                <w:kern w:val="0"/>
                <w:sz w:val="18"/>
                <w:szCs w:val="18"/>
              </w:rPr>
            </w:pPr>
          </w:p>
        </w:tc>
        <w:tc>
          <w:tcPr>
            <w:tcW w:w="865"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76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5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1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9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57"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97"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516"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16"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16"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pPr>
              <w:widowControl/>
              <w:jc w:val="left"/>
              <w:outlineLvl w:val="1"/>
              <w:rPr>
                <w:rFonts w:ascii="仿宋_GB2312" w:eastAsia="仿宋_GB2312"/>
                <w:color w:val="171717"/>
                <w:kern w:val="0"/>
                <w:sz w:val="18"/>
                <w:szCs w:val="18"/>
              </w:rPr>
            </w:pPr>
          </w:p>
        </w:tc>
        <w:tc>
          <w:tcPr>
            <w:tcW w:w="1352" w:type="dxa"/>
            <w:tcBorders>
              <w:top w:val="single" w:color="auto" w:sz="4" w:space="0"/>
              <w:left w:val="single" w:color="auto" w:sz="4" w:space="0"/>
              <w:bottom w:val="single" w:color="auto" w:sz="4" w:space="0"/>
              <w:right w:val="single" w:color="auto" w:sz="4" w:space="0"/>
            </w:tcBorders>
            <w:shd w:val="clear" w:color="auto" w:fill="auto"/>
          </w:tcPr>
          <w:p>
            <w:pPr>
              <w:widowControl/>
              <w:jc w:val="left"/>
              <w:outlineLvl w:val="1"/>
              <w:rPr>
                <w:rFonts w:ascii="仿宋_GB2312" w:eastAsia="仿宋_GB2312"/>
                <w:color w:val="171717"/>
                <w:kern w:val="0"/>
                <w:sz w:val="18"/>
                <w:szCs w:val="18"/>
              </w:rPr>
            </w:pPr>
          </w:p>
        </w:tc>
        <w:tc>
          <w:tcPr>
            <w:tcW w:w="865"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76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5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1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9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57"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97"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516"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16"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16"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pPr>
              <w:widowControl/>
              <w:jc w:val="left"/>
              <w:outlineLvl w:val="1"/>
              <w:rPr>
                <w:rFonts w:ascii="仿宋_GB2312" w:eastAsia="仿宋_GB2312"/>
                <w:color w:val="171717"/>
                <w:kern w:val="0"/>
                <w:sz w:val="18"/>
                <w:szCs w:val="18"/>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仿宋_GB2312" w:eastAsia="仿宋_GB2312"/>
                <w:color w:val="171717"/>
                <w:kern w:val="0"/>
                <w:sz w:val="18"/>
                <w:szCs w:val="18"/>
              </w:rPr>
            </w:pPr>
            <w:r>
              <w:rPr>
                <w:rFonts w:hint="eastAsia" w:ascii="仿宋_GB2312" w:eastAsia="仿宋_GB2312"/>
                <w:color w:val="171717"/>
                <w:kern w:val="0"/>
                <w:sz w:val="18"/>
                <w:szCs w:val="18"/>
              </w:rPr>
              <w:t>合计</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outlineLvl w:val="1"/>
              <w:rPr>
                <w:rFonts w:ascii="仿宋_GB2312" w:eastAsia="仿宋_GB2312"/>
                <w:color w:val="171717"/>
                <w:kern w:val="0"/>
                <w:sz w:val="18"/>
                <w:szCs w:val="18"/>
              </w:rPr>
            </w:pPr>
            <w:r>
              <w:rPr>
                <w:rFonts w:ascii="仿宋_GB2312" w:eastAsia="仿宋_GB2312"/>
                <w:color w:val="171717"/>
                <w:kern w:val="0"/>
                <w:sz w:val="18"/>
                <w:szCs w:val="18"/>
              </w:rPr>
              <w:t>91.88</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outlineLvl w:val="1"/>
              <w:rPr>
                <w:rFonts w:ascii="仿宋_GB2312" w:eastAsia="仿宋_GB2312"/>
                <w:color w:val="171717"/>
                <w:kern w:val="0"/>
                <w:sz w:val="18"/>
                <w:szCs w:val="18"/>
              </w:rPr>
            </w:pPr>
            <w:r>
              <w:rPr>
                <w:rFonts w:ascii="仿宋_GB2312" w:eastAsia="仿宋_GB2312"/>
                <w:color w:val="171717"/>
                <w:kern w:val="0"/>
                <w:sz w:val="18"/>
                <w:szCs w:val="18"/>
              </w:rPr>
              <w:t>86.76</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outlineLvl w:val="1"/>
              <w:rPr>
                <w:rFonts w:ascii="仿宋_GB2312" w:eastAsia="仿宋_GB2312"/>
                <w:color w:val="171717"/>
                <w:kern w:val="0"/>
                <w:sz w:val="18"/>
                <w:szCs w:val="18"/>
              </w:rPr>
            </w:pPr>
            <w:r>
              <w:rPr>
                <w:rFonts w:hint="eastAsia" w:ascii="仿宋_GB2312" w:eastAsia="仿宋_GB2312"/>
                <w:color w:val="171717"/>
                <w:kern w:val="0"/>
                <w:sz w:val="18"/>
                <w:szCs w:val="18"/>
              </w:rPr>
              <w:t>5</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outlineLvl w:val="1"/>
              <w:rPr>
                <w:rFonts w:ascii="仿宋_GB2312" w:eastAsia="仿宋_GB2312"/>
                <w:color w:val="171717"/>
                <w:kern w:val="0"/>
                <w:sz w:val="18"/>
                <w:szCs w:val="18"/>
              </w:rPr>
            </w:pPr>
            <w:r>
              <w:rPr>
                <w:rFonts w:ascii="仿宋_GB2312" w:eastAsia="仿宋_GB2312"/>
                <w:color w:val="171717"/>
                <w:kern w:val="0"/>
                <w:sz w:val="18"/>
                <w:szCs w:val="18"/>
              </w:rPr>
              <w:t>0.12</w:t>
            </w:r>
          </w:p>
        </w:tc>
        <w:tc>
          <w:tcPr>
            <w:tcW w:w="61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9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57"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420" w:type="dxa"/>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c>
          <w:tcPr>
            <w:tcW w:w="397"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right"/>
              <w:outlineLvl w:val="1"/>
              <w:rPr>
                <w:rFonts w:ascii="仿宋_GB2312" w:eastAsia="仿宋_GB2312"/>
                <w:color w:val="171717"/>
                <w:kern w:val="0"/>
                <w:sz w:val="18"/>
                <w:szCs w:val="18"/>
              </w:rPr>
            </w:pPr>
          </w:p>
        </w:tc>
      </w:tr>
    </w:tbl>
    <w:p>
      <w:pPr>
        <w:widowControl/>
        <w:jc w:val="left"/>
        <w:outlineLvl w:val="1"/>
        <w:rPr>
          <w:rFonts w:ascii="仿宋_GB2312" w:eastAsia="仿宋_GB2312"/>
          <w:color w:val="171717"/>
          <w:kern w:val="0"/>
          <w:sz w:val="32"/>
          <w:szCs w:val="32"/>
        </w:rPr>
      </w:pPr>
    </w:p>
    <w:p>
      <w:pPr>
        <w:widowControl/>
        <w:jc w:val="left"/>
        <w:outlineLvl w:val="1"/>
        <w:rPr>
          <w:rFonts w:ascii="仿宋_GB2312" w:eastAsia="仿宋_GB2312"/>
          <w:color w:val="171717"/>
          <w:kern w:val="0"/>
          <w:sz w:val="32"/>
          <w:szCs w:val="32"/>
        </w:rPr>
      </w:pPr>
    </w:p>
    <w:p>
      <w:pPr>
        <w:widowControl/>
        <w:jc w:val="left"/>
        <w:outlineLvl w:val="1"/>
        <w:rPr>
          <w:rFonts w:ascii="仿宋_GB2312" w:eastAsia="仿宋_GB2312"/>
          <w:color w:val="171717"/>
          <w:kern w:val="0"/>
          <w:sz w:val="32"/>
          <w:szCs w:val="32"/>
        </w:rPr>
      </w:pPr>
    </w:p>
    <w:p>
      <w:pPr>
        <w:widowControl/>
        <w:jc w:val="left"/>
        <w:outlineLvl w:val="1"/>
        <w:rPr>
          <w:rFonts w:ascii="仿宋_GB2312" w:eastAsia="仿宋_GB2312"/>
          <w:color w:val="171717"/>
          <w:kern w:val="0"/>
          <w:sz w:val="32"/>
          <w:szCs w:val="32"/>
        </w:rPr>
      </w:pPr>
    </w:p>
    <w:p>
      <w:pPr>
        <w:widowControl/>
        <w:jc w:val="left"/>
        <w:outlineLvl w:val="1"/>
        <w:rPr>
          <w:rFonts w:ascii="仿宋_GB2312" w:eastAsia="仿宋_GB2312"/>
          <w:color w:val="171717"/>
          <w:kern w:val="0"/>
          <w:sz w:val="32"/>
          <w:szCs w:val="32"/>
        </w:rPr>
      </w:pPr>
    </w:p>
    <w:p>
      <w:pPr>
        <w:widowControl/>
        <w:jc w:val="left"/>
        <w:outlineLvl w:val="1"/>
        <w:rPr>
          <w:rFonts w:ascii="仿宋_GB2312" w:eastAsia="仿宋_GB2312"/>
          <w:color w:val="171717"/>
          <w:kern w:val="0"/>
          <w:sz w:val="32"/>
          <w:szCs w:val="32"/>
        </w:rPr>
      </w:pPr>
    </w:p>
    <w:p>
      <w:pPr>
        <w:widowControl/>
        <w:jc w:val="left"/>
        <w:outlineLvl w:val="1"/>
        <w:rPr>
          <w:rFonts w:ascii="仿宋_GB2312" w:eastAsia="仿宋_GB2312"/>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p>
    <w:p>
      <w:pPr>
        <w:widowControl/>
        <w:jc w:val="left"/>
        <w:outlineLvl w:val="1"/>
        <w:rPr>
          <w:rFonts w:ascii="仿宋_GB2312" w:eastAsia="仿宋_GB2312"/>
          <w:b/>
          <w:color w:val="171717"/>
          <w:kern w:val="0"/>
          <w:sz w:val="32"/>
          <w:szCs w:val="32"/>
        </w:rPr>
      </w:pPr>
      <w:r>
        <w:rPr>
          <w:rFonts w:hint="eastAsia" w:ascii="仿宋_GB2312" w:eastAsia="仿宋_GB2312"/>
          <w:b/>
          <w:color w:val="171717"/>
          <w:kern w:val="0"/>
          <w:sz w:val="32"/>
          <w:szCs w:val="32"/>
        </w:rPr>
        <w:t>表八：</w:t>
      </w:r>
    </w:p>
    <w:p>
      <w:pPr>
        <w:widowControl/>
        <w:jc w:val="center"/>
        <w:outlineLvl w:val="1"/>
        <w:rPr>
          <w:rFonts w:ascii="仿宋_GB2312" w:eastAsia="仿宋_GB2312"/>
          <w:b/>
          <w:color w:val="171717"/>
          <w:kern w:val="0"/>
          <w:sz w:val="32"/>
          <w:szCs w:val="32"/>
        </w:rPr>
      </w:pPr>
      <w:r>
        <w:rPr>
          <w:rFonts w:hint="eastAsia" w:ascii="仿宋_GB2312" w:eastAsia="仿宋_GB2312"/>
          <w:b/>
          <w:color w:val="171717"/>
          <w:kern w:val="0"/>
          <w:sz w:val="32"/>
          <w:szCs w:val="32"/>
        </w:rPr>
        <w:t>乌鲁木齐市第七十七小学一般公共预算“三公”经费支出情况表</w:t>
      </w:r>
    </w:p>
    <w:p>
      <w:pPr>
        <w:widowControl/>
        <w:jc w:val="left"/>
        <w:outlineLvl w:val="1"/>
        <w:rPr>
          <w:rFonts w:ascii="仿宋_GB2312" w:eastAsia="仿宋_GB2312"/>
          <w:color w:val="171717"/>
          <w:kern w:val="0"/>
          <w:sz w:val="24"/>
        </w:rPr>
      </w:pPr>
      <w:r>
        <w:rPr>
          <w:rFonts w:hint="eastAsia" w:ascii="仿宋_GB2312" w:eastAsia="仿宋_GB2312"/>
          <w:color w:val="171717"/>
          <w:kern w:val="0"/>
          <w:sz w:val="24"/>
        </w:rPr>
        <w:t>编制单位：乌鲁木齐市第七十七小学                              单位：万元</w:t>
      </w:r>
    </w:p>
    <w:tbl>
      <w:tblPr>
        <w:tblStyle w:val="10"/>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5"/>
        <w:gridCol w:w="1417"/>
        <w:gridCol w:w="1559"/>
        <w:gridCol w:w="1418"/>
        <w:gridCol w:w="1559"/>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tc>
        <w:tc>
          <w:tcPr>
            <w:tcW w:w="1417" w:type="dxa"/>
            <w:vMerge w:val="continue"/>
            <w:tcBorders>
              <w:top w:val="single" w:color="auto" w:sz="4" w:space="0"/>
              <w:left w:val="single" w:color="auto" w:sz="4" w:space="0"/>
              <w:bottom w:val="single" w:color="auto" w:sz="4" w:space="0"/>
              <w:right w:val="single" w:color="auto" w:sz="4" w:space="0"/>
            </w:tcBorders>
            <w:vAlign w:val="center"/>
          </w:tc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仿宋_GB2312" w:eastAsia="仿宋_GB2312" w:cs="宋体"/>
                <w:color w:val="171717"/>
                <w:kern w:val="0"/>
                <w:sz w:val="18"/>
                <w:szCs w:val="18"/>
              </w:rPr>
              <w:t>0.58</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hint="eastAsia" w:ascii="仿宋_GB2312" w:eastAsia="仿宋_GB2312" w:cs="宋体"/>
                <w:color w:val="171717"/>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r>
              <w:rPr>
                <w:rFonts w:ascii="仿宋_GB2312" w:eastAsia="仿宋_GB2312" w:cs="宋体"/>
                <w:color w:val="171717"/>
                <w:kern w:val="0"/>
                <w:sz w:val="18"/>
                <w:szCs w:val="18"/>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bl>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color w:val="171717"/>
          <w:kern w:val="0"/>
          <w:sz w:val="32"/>
          <w:szCs w:val="32"/>
        </w:rPr>
      </w:pPr>
    </w:p>
    <w:p>
      <w:pPr>
        <w:widowControl/>
        <w:outlineLvl w:val="1"/>
        <w:rPr>
          <w:rFonts w:ascii="仿宋_GB2312" w:eastAsia="仿宋_GB2312"/>
          <w:b/>
          <w:color w:val="171717"/>
          <w:kern w:val="0"/>
          <w:sz w:val="32"/>
          <w:szCs w:val="32"/>
        </w:rPr>
      </w:pPr>
      <w:r>
        <w:rPr>
          <w:rFonts w:hint="eastAsia" w:ascii="仿宋_GB2312" w:eastAsia="仿宋_GB2312"/>
          <w:b/>
          <w:color w:val="171717"/>
          <w:kern w:val="0"/>
          <w:sz w:val="32"/>
          <w:szCs w:val="32"/>
        </w:rPr>
        <w:t>表九：</w:t>
      </w:r>
    </w:p>
    <w:p>
      <w:pPr>
        <w:widowControl/>
        <w:jc w:val="center"/>
        <w:outlineLvl w:val="1"/>
        <w:rPr>
          <w:rFonts w:ascii="仿宋_GB2312" w:eastAsia="仿宋_GB2312"/>
          <w:b/>
          <w:color w:val="171717"/>
          <w:kern w:val="0"/>
          <w:sz w:val="32"/>
          <w:szCs w:val="32"/>
        </w:rPr>
      </w:pPr>
      <w:r>
        <w:rPr>
          <w:rFonts w:hint="eastAsia" w:ascii="仿宋_GB2312" w:eastAsia="仿宋_GB2312"/>
          <w:b/>
          <w:color w:val="171717"/>
          <w:kern w:val="0"/>
          <w:sz w:val="32"/>
          <w:szCs w:val="32"/>
        </w:rPr>
        <w:t>乌鲁木齐市第七十七小学政府性基金预算支出情况表</w:t>
      </w:r>
    </w:p>
    <w:p>
      <w:pPr>
        <w:widowControl/>
        <w:outlineLvl w:val="1"/>
        <w:rPr>
          <w:rFonts w:ascii="仿宋_GB2312" w:eastAsia="仿宋_GB2312"/>
          <w:color w:val="171717"/>
          <w:kern w:val="0"/>
          <w:sz w:val="24"/>
        </w:rPr>
      </w:pPr>
      <w:r>
        <w:rPr>
          <w:rFonts w:hint="eastAsia" w:ascii="仿宋_GB2312" w:eastAsia="仿宋_GB2312"/>
          <w:color w:val="171717"/>
          <w:kern w:val="0"/>
          <w:sz w:val="24"/>
        </w:rPr>
        <w:t>编制单位：乌鲁木齐市第七十七小学                                单位：万元</w:t>
      </w:r>
    </w:p>
    <w:tbl>
      <w:tblPr>
        <w:tblStyle w:val="10"/>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r>
              <w:rPr>
                <w:rFonts w:hint="eastAsia" w:ascii="仿宋_GB2312" w:eastAsia="仿宋_GB2312" w:cs="宋体"/>
                <w:b/>
                <w:bCs/>
                <w:color w:val="171717"/>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tc>
        <w:tc>
          <w:tcPr>
            <w:tcW w:w="1559" w:type="dxa"/>
            <w:vMerge w:val="continue"/>
            <w:tcBorders>
              <w:top w:val="nil"/>
              <w:left w:val="single" w:color="auto" w:sz="4" w:space="0"/>
              <w:bottom w:val="single" w:color="000000" w:sz="4" w:space="0"/>
              <w:right w:val="single" w:color="auto" w:sz="4" w:space="0"/>
            </w:tcBorders>
            <w:vAlign w:val="center"/>
          </w:tcPr>
          <w:p/>
        </w:tc>
        <w:tc>
          <w:tcPr>
            <w:tcW w:w="1701" w:type="dxa"/>
            <w:vMerge w:val="continue"/>
            <w:tcBorders>
              <w:top w:val="nil"/>
              <w:left w:val="single" w:color="auto" w:sz="4" w:space="0"/>
              <w:bottom w:val="single" w:color="000000" w:sz="4" w:space="0"/>
              <w:right w:val="single" w:color="auto" w:sz="4" w:space="0"/>
            </w:tcBorders>
            <w:vAlign w:val="center"/>
          </w:tcPr>
          <w:p/>
        </w:tc>
        <w:tc>
          <w:tcPr>
            <w:tcW w:w="1559" w:type="dxa"/>
            <w:vMerge w:val="continue"/>
            <w:tcBorders>
              <w:top w:val="nil"/>
              <w:left w:val="single" w:color="auto" w:sz="4" w:space="0"/>
              <w:bottom w:val="single" w:color="000000"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b/>
                <w:bCs/>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b/>
                <w:bCs/>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b/>
                <w:bCs/>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b/>
                <w:bCs/>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b/>
                <w:bCs/>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b/>
                <w:bCs/>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b/>
                <w:bCs/>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171717"/>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b/>
                <w:bCs/>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b/>
                <w:bCs/>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color w:val="171717"/>
                <w:kern w:val="0"/>
                <w:sz w:val="18"/>
                <w:szCs w:val="18"/>
              </w:rPr>
            </w:pPr>
            <w:r>
              <w:rPr>
                <w:rFonts w:hint="eastAsia" w:ascii="仿宋_GB2312" w:eastAsia="仿宋_GB2312" w:cs="宋体"/>
                <w:color w:val="171717"/>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color w:val="171717"/>
                <w:kern w:val="0"/>
                <w:sz w:val="18"/>
                <w:szCs w:val="18"/>
              </w:rPr>
            </w:pPr>
          </w:p>
        </w:tc>
      </w:tr>
    </w:tbl>
    <w:p>
      <w:pPr>
        <w:widowControl/>
        <w:outlineLvl w:val="1"/>
        <w:rPr>
          <w:rFonts w:ascii="仿宋_GB2312" w:eastAsia="仿宋_GB2312"/>
          <w:color w:val="171717"/>
          <w:kern w:val="0"/>
          <w:sz w:val="32"/>
          <w:szCs w:val="32"/>
        </w:rPr>
      </w:pPr>
      <w:r>
        <w:rPr>
          <w:rFonts w:hint="eastAsia" w:ascii="仿宋_GB2312" w:eastAsia="仿宋_GB2312"/>
          <w:color w:val="171717"/>
          <w:kern w:val="0"/>
          <w:sz w:val="32"/>
          <w:szCs w:val="32"/>
        </w:rPr>
        <w:t>备注：无内容应公开空表并说明情况。</w:t>
      </w:r>
    </w:p>
    <w:p>
      <w:pPr>
        <w:widowControl/>
        <w:jc w:val="left"/>
        <w:outlineLvl w:val="1"/>
        <w:rPr>
          <w:rFonts w:ascii="仿宋_GB2312" w:eastAsia="仿宋_GB2312"/>
          <w:color w:val="171717"/>
          <w:kern w:val="0"/>
          <w:sz w:val="32"/>
          <w:szCs w:val="32"/>
        </w:rPr>
        <w:sectPr>
          <w:footerReference r:id="rId3" w:type="default"/>
          <w:footerReference r:id="rId4" w:type="even"/>
          <w:pgSz w:w="11906" w:h="16838"/>
          <w:pgMar w:top="2098" w:right="1418" w:bottom="1928" w:left="1588" w:header="851" w:footer="992" w:gutter="0"/>
          <w:pgNumType w:fmt="numberInDash"/>
          <w:docGrid w:linePitch="312" w:charSpace="0"/>
        </w:sectPr>
      </w:pPr>
    </w:p>
    <w:p>
      <w:pPr>
        <w:widowControl/>
        <w:spacing w:before="218" w:beforeLines="50"/>
        <w:jc w:val="center"/>
        <w:outlineLvl w:val="1"/>
        <w:rPr>
          <w:rFonts w:ascii="黑体" w:eastAsia="黑体"/>
          <w:color w:val="171717"/>
          <w:kern w:val="0"/>
          <w:sz w:val="32"/>
          <w:szCs w:val="32"/>
        </w:rPr>
      </w:pPr>
      <w:r>
        <w:rPr>
          <w:rFonts w:hint="eastAsia" w:ascii="黑体" w:eastAsia="黑体"/>
          <w:color w:val="171717"/>
          <w:kern w:val="0"/>
          <w:sz w:val="32"/>
          <w:szCs w:val="32"/>
        </w:rPr>
        <w:t>第三部分  2016年部门预算情况说明</w:t>
      </w:r>
    </w:p>
    <w:p>
      <w:pPr>
        <w:widowControl/>
        <w:spacing w:line="600" w:lineRule="exact"/>
        <w:outlineLvl w:val="1"/>
        <w:rPr>
          <w:rFonts w:ascii="仿宋_GB2312" w:eastAsia="仿宋_GB2312"/>
          <w:b/>
          <w:color w:val="171717"/>
          <w:kern w:val="0"/>
          <w:sz w:val="36"/>
          <w:szCs w:val="36"/>
        </w:rPr>
      </w:pPr>
    </w:p>
    <w:p>
      <w:pPr>
        <w:widowControl/>
        <w:spacing w:line="600" w:lineRule="exact"/>
        <w:jc w:val="center"/>
        <w:outlineLvl w:val="1"/>
        <w:rPr>
          <w:rFonts w:ascii="黑体" w:eastAsia="黑体"/>
          <w:color w:val="171717"/>
          <w:kern w:val="0"/>
          <w:sz w:val="32"/>
          <w:szCs w:val="32"/>
        </w:rPr>
      </w:pPr>
      <w:r>
        <w:rPr>
          <w:rFonts w:hint="eastAsia" w:ascii="黑体" w:eastAsia="黑体"/>
          <w:color w:val="171717"/>
          <w:kern w:val="0"/>
          <w:sz w:val="32"/>
          <w:szCs w:val="32"/>
        </w:rPr>
        <w:t>2016年部门预算情况说明</w:t>
      </w:r>
    </w:p>
    <w:p>
      <w:pPr>
        <w:widowControl/>
        <w:spacing w:line="600" w:lineRule="exact"/>
        <w:jc w:val="left"/>
        <w:outlineLvl w:val="1"/>
        <w:rPr>
          <w:rFonts w:ascii="仿宋_GB2312" w:eastAsia="仿宋_GB2312"/>
          <w:color w:val="171717"/>
          <w:kern w:val="0"/>
          <w:sz w:val="36"/>
          <w:szCs w:val="36"/>
        </w:rPr>
      </w:pPr>
    </w:p>
    <w:p>
      <w:pPr>
        <w:widowControl/>
        <w:spacing w:line="580" w:lineRule="exact"/>
        <w:ind w:firstLine="640"/>
        <w:jc w:val="left"/>
        <w:rPr>
          <w:rFonts w:ascii="黑体" w:eastAsia="黑体" w:cs="宋体"/>
          <w:color w:val="171717"/>
          <w:kern w:val="0"/>
          <w:sz w:val="32"/>
          <w:szCs w:val="32"/>
        </w:rPr>
      </w:pPr>
      <w:r>
        <w:rPr>
          <w:rFonts w:hint="eastAsia" w:ascii="黑体" w:eastAsia="黑体" w:cs="宋体"/>
          <w:bCs/>
          <w:color w:val="171717"/>
          <w:kern w:val="0"/>
          <w:sz w:val="32"/>
          <w:szCs w:val="32"/>
        </w:rPr>
        <w:t>一、</w:t>
      </w:r>
      <w:r>
        <w:rPr>
          <w:rFonts w:hint="eastAsia" w:ascii="黑体" w:eastAsia="黑体" w:cs="宋体"/>
          <w:color w:val="171717"/>
          <w:kern w:val="0"/>
          <w:sz w:val="32"/>
          <w:szCs w:val="32"/>
        </w:rPr>
        <w:t>关于乌鲁木齐市第七十七小学2016年收支预算情况的总体说明</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按照全口径预算的原则，乌鲁木齐市第七十七小学2016年所有收入和支出均纳入部门预算管理。收支总预算</w:t>
      </w:r>
      <w:r>
        <w:rPr>
          <w:rFonts w:ascii="宋体" w:eastAsia="宋体" w:cs="宋体"/>
          <w:color w:val="171717"/>
          <w:kern w:val="0"/>
          <w:sz w:val="28"/>
          <w:szCs w:val="28"/>
        </w:rPr>
        <w:t>1027.98</w:t>
      </w:r>
      <w:r>
        <w:rPr>
          <w:rFonts w:hint="eastAsia" w:ascii="宋体" w:eastAsia="宋体" w:cs="宋体"/>
          <w:color w:val="171717"/>
          <w:kern w:val="0"/>
          <w:sz w:val="28"/>
          <w:szCs w:val="28"/>
        </w:rPr>
        <w:t>万元收入预算包括：一般公共预算、单位上年结余（不包括国库集中支付额度结余）。</w:t>
      </w:r>
    </w:p>
    <w:p>
      <w:pPr>
        <w:widowControl/>
        <w:spacing w:line="560" w:lineRule="exact"/>
        <w:ind w:firstLine="560" w:firstLineChars="200"/>
        <w:jc w:val="left"/>
        <w:rPr>
          <w:rFonts w:ascii="仿宋_GB2312" w:eastAsia="仿宋_GB2312" w:cs="宋体"/>
          <w:b/>
          <w:color w:val="171717"/>
          <w:kern w:val="0"/>
          <w:sz w:val="32"/>
          <w:szCs w:val="32"/>
        </w:rPr>
      </w:pPr>
      <w:r>
        <w:rPr>
          <w:rFonts w:hint="eastAsia" w:ascii="宋体" w:eastAsia="宋体" w:cs="宋体"/>
          <w:color w:val="171717"/>
          <w:kern w:val="0"/>
          <w:sz w:val="28"/>
          <w:szCs w:val="28"/>
        </w:rPr>
        <w:t>支出预算包括：教育支出、社会保障和就业支出。</w:t>
      </w:r>
    </w:p>
    <w:p>
      <w:pPr>
        <w:widowControl/>
        <w:spacing w:line="580" w:lineRule="exact"/>
        <w:ind w:firstLine="640"/>
        <w:jc w:val="left"/>
        <w:rPr>
          <w:rFonts w:ascii="黑体" w:eastAsia="黑体" w:cs="宋体"/>
          <w:color w:val="171717"/>
          <w:kern w:val="0"/>
          <w:sz w:val="32"/>
          <w:szCs w:val="32"/>
        </w:rPr>
      </w:pPr>
      <w:r>
        <w:rPr>
          <w:rFonts w:hint="eastAsia" w:ascii="黑体" w:eastAsia="黑体" w:cs="宋体"/>
          <w:color w:val="171717"/>
          <w:kern w:val="0"/>
          <w:sz w:val="32"/>
          <w:szCs w:val="32"/>
        </w:rPr>
        <w:t>二、关于乌鲁木齐市第七十七小学2016年收入预算情况说明</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乌鲁木齐市第七十七小学收入预算</w:t>
      </w:r>
      <w:r>
        <w:rPr>
          <w:rFonts w:ascii="宋体" w:eastAsia="宋体" w:cs="宋体"/>
          <w:color w:val="171717"/>
          <w:kern w:val="0"/>
          <w:sz w:val="28"/>
          <w:szCs w:val="28"/>
        </w:rPr>
        <w:t>1027.98</w:t>
      </w:r>
      <w:r>
        <w:rPr>
          <w:rFonts w:hint="eastAsia" w:ascii="宋体" w:eastAsia="宋体" w:cs="宋体"/>
          <w:color w:val="171717"/>
          <w:kern w:val="0"/>
          <w:sz w:val="28"/>
          <w:szCs w:val="28"/>
        </w:rPr>
        <w:t>万元，其中：</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一般公共预算</w:t>
      </w:r>
      <w:r>
        <w:rPr>
          <w:rFonts w:ascii="宋体" w:eastAsia="宋体" w:cs="宋体"/>
          <w:color w:val="171717"/>
          <w:kern w:val="0"/>
          <w:sz w:val="28"/>
          <w:szCs w:val="28"/>
        </w:rPr>
        <w:t>1027.98</w:t>
      </w:r>
      <w:r>
        <w:rPr>
          <w:rFonts w:hint="eastAsia" w:ascii="宋体" w:eastAsia="宋体" w:cs="宋体"/>
          <w:color w:val="171717"/>
          <w:kern w:val="0"/>
          <w:sz w:val="28"/>
          <w:szCs w:val="28"/>
        </w:rPr>
        <w:t>万元，比上年增加</w:t>
      </w:r>
      <w:r>
        <w:rPr>
          <w:rFonts w:ascii="宋体" w:eastAsia="宋体" w:cs="宋体"/>
          <w:color w:val="171717"/>
          <w:kern w:val="0"/>
          <w:sz w:val="28"/>
          <w:szCs w:val="28"/>
        </w:rPr>
        <w:t>529.57</w:t>
      </w:r>
      <w:r>
        <w:rPr>
          <w:rFonts w:hint="eastAsia" w:ascii="宋体" w:eastAsia="宋体" w:cs="宋体"/>
          <w:color w:val="171717"/>
          <w:kern w:val="0"/>
          <w:sz w:val="28"/>
          <w:szCs w:val="28"/>
        </w:rPr>
        <w:t>万元。</w:t>
      </w:r>
      <w:r>
        <w:rPr>
          <w:rFonts w:ascii="宋体" w:eastAsia="宋体" w:cs="宋体"/>
          <w:color w:val="171717"/>
          <w:kern w:val="0"/>
          <w:sz w:val="28"/>
          <w:szCs w:val="28"/>
        </w:rPr>
        <w:t>增加原因：学生人数和老师人数必上年都有所增加所以一般公共预算比上年增加529.57万元。</w:t>
      </w:r>
    </w:p>
    <w:p>
      <w:pPr>
        <w:widowControl/>
        <w:spacing w:line="580" w:lineRule="exact"/>
        <w:ind w:left="0" w:firstLine="640" w:firstLineChars="200"/>
        <w:jc w:val="left"/>
        <w:rPr>
          <w:rFonts w:ascii="黑体" w:eastAsia="黑体" w:cs="宋体"/>
          <w:color w:val="171717"/>
          <w:kern w:val="0"/>
          <w:sz w:val="32"/>
          <w:szCs w:val="32"/>
        </w:rPr>
      </w:pPr>
      <w:r>
        <w:rPr>
          <w:rFonts w:hint="eastAsia" w:ascii="黑体" w:eastAsia="黑体" w:cs="宋体"/>
          <w:color w:val="171717"/>
          <w:kern w:val="0"/>
          <w:sz w:val="32"/>
          <w:szCs w:val="32"/>
        </w:rPr>
        <w:t>三、关于乌鲁木齐市第七十七小学单位2016年支出预算情况说明</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乌鲁木齐市第七十七小学单位2016年支出预算</w:t>
      </w:r>
      <w:r>
        <w:rPr>
          <w:rFonts w:ascii="宋体" w:eastAsia="宋体" w:cs="宋体"/>
          <w:color w:val="171717"/>
          <w:kern w:val="0"/>
          <w:sz w:val="28"/>
          <w:szCs w:val="28"/>
        </w:rPr>
        <w:t>1027.98</w:t>
      </w:r>
      <w:r>
        <w:rPr>
          <w:rFonts w:hint="eastAsia" w:ascii="宋体" w:eastAsia="宋体" w:cs="宋体"/>
          <w:color w:val="171717"/>
          <w:kern w:val="0"/>
          <w:sz w:val="28"/>
          <w:szCs w:val="28"/>
        </w:rPr>
        <w:t>万元，其中：</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基本支出</w:t>
      </w:r>
      <w:r>
        <w:rPr>
          <w:rFonts w:ascii="宋体" w:eastAsia="宋体" w:cs="宋体"/>
          <w:color w:val="171717"/>
          <w:kern w:val="0"/>
          <w:sz w:val="28"/>
          <w:szCs w:val="28"/>
        </w:rPr>
        <w:t>936.1</w:t>
      </w:r>
      <w:r>
        <w:rPr>
          <w:rFonts w:hint="eastAsia" w:ascii="宋体" w:eastAsia="宋体" w:cs="宋体"/>
          <w:color w:val="171717"/>
          <w:kern w:val="0"/>
          <w:sz w:val="28"/>
          <w:szCs w:val="28"/>
        </w:rPr>
        <w:t>万元，比上年增加</w:t>
      </w:r>
      <w:r>
        <w:rPr>
          <w:rFonts w:ascii="宋体" w:eastAsia="宋体" w:cs="宋体"/>
          <w:color w:val="171717"/>
          <w:kern w:val="0"/>
          <w:sz w:val="28"/>
          <w:szCs w:val="28"/>
        </w:rPr>
        <w:t>532.33</w:t>
      </w:r>
      <w:r>
        <w:rPr>
          <w:rFonts w:hint="eastAsia" w:ascii="宋体" w:eastAsia="宋体" w:cs="宋体"/>
          <w:color w:val="171717"/>
          <w:kern w:val="0"/>
          <w:sz w:val="28"/>
          <w:szCs w:val="28"/>
        </w:rPr>
        <w:t>万元。</w:t>
      </w:r>
      <w:r>
        <w:rPr>
          <w:rFonts w:ascii="宋体" w:eastAsia="宋体" w:cs="宋体"/>
          <w:color w:val="171717"/>
          <w:kern w:val="0"/>
          <w:sz w:val="28"/>
          <w:szCs w:val="28"/>
        </w:rPr>
        <w:t>增加原因：学生人数和老师人数必上年都有所增加所以基本支出比上年增加。</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项目支出</w:t>
      </w:r>
      <w:r>
        <w:rPr>
          <w:rFonts w:ascii="宋体" w:eastAsia="宋体" w:cs="宋体"/>
          <w:color w:val="171717"/>
          <w:kern w:val="0"/>
          <w:sz w:val="28"/>
          <w:szCs w:val="28"/>
        </w:rPr>
        <w:t>91.88</w:t>
      </w:r>
      <w:r>
        <w:rPr>
          <w:rFonts w:hint="eastAsia" w:ascii="宋体" w:eastAsia="宋体" w:cs="宋体"/>
          <w:color w:val="171717"/>
          <w:kern w:val="0"/>
          <w:sz w:val="28"/>
          <w:szCs w:val="28"/>
        </w:rPr>
        <w:t>万元，比上年</w:t>
      </w:r>
      <w:r>
        <w:rPr>
          <w:rFonts w:ascii="宋体" w:eastAsia="宋体" w:cs="宋体"/>
          <w:color w:val="171717"/>
          <w:kern w:val="0"/>
          <w:sz w:val="28"/>
          <w:szCs w:val="28"/>
        </w:rPr>
        <w:t>减少2.76</w:t>
      </w:r>
      <w:r>
        <w:rPr>
          <w:rFonts w:hint="eastAsia" w:ascii="宋体" w:eastAsia="宋体" w:cs="宋体"/>
          <w:color w:val="171717"/>
          <w:kern w:val="0"/>
          <w:sz w:val="28"/>
          <w:szCs w:val="28"/>
        </w:rPr>
        <w:t>万元。</w:t>
      </w:r>
      <w:r>
        <w:rPr>
          <w:rFonts w:ascii="宋体" w:eastAsia="宋体" w:cs="宋体"/>
          <w:color w:val="171717"/>
          <w:kern w:val="0"/>
          <w:sz w:val="28"/>
          <w:szCs w:val="28"/>
        </w:rPr>
        <w:t>减少原因：临聘人员减少故项目支出比上年减少2.76万元</w:t>
      </w:r>
    </w:p>
    <w:p>
      <w:pPr>
        <w:widowControl/>
        <w:spacing w:line="580" w:lineRule="exact"/>
        <w:ind w:firstLine="640" w:firstLineChars="200"/>
        <w:jc w:val="left"/>
        <w:rPr>
          <w:rFonts w:ascii="黑体" w:eastAsia="黑体" w:cs="宋体"/>
          <w:bCs/>
          <w:color w:val="171717"/>
          <w:kern w:val="0"/>
          <w:sz w:val="32"/>
          <w:szCs w:val="32"/>
        </w:rPr>
      </w:pPr>
      <w:r>
        <w:rPr>
          <w:rFonts w:hint="eastAsia" w:ascii="黑体" w:eastAsia="黑体" w:cs="宋体"/>
          <w:bCs/>
          <w:color w:val="171717"/>
          <w:kern w:val="0"/>
          <w:sz w:val="32"/>
          <w:szCs w:val="32"/>
        </w:rPr>
        <w:t>四、关于乌鲁木齐市第七十七小学2016年财政拨款收支预算情况的总体说明</w:t>
      </w:r>
    </w:p>
    <w:p>
      <w:pPr>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财政拨款收支总预算</w:t>
      </w:r>
      <w:r>
        <w:rPr>
          <w:rFonts w:ascii="宋体" w:eastAsia="宋体" w:cs="宋体"/>
          <w:color w:val="171717"/>
          <w:kern w:val="0"/>
          <w:sz w:val="28"/>
          <w:szCs w:val="28"/>
        </w:rPr>
        <w:t>1027.98</w:t>
      </w:r>
      <w:r>
        <w:rPr>
          <w:rFonts w:hint="eastAsia" w:ascii="宋体" w:eastAsia="宋体" w:cs="宋体"/>
          <w:color w:val="171717"/>
          <w:kern w:val="0"/>
          <w:sz w:val="28"/>
          <w:szCs w:val="28"/>
        </w:rPr>
        <w:t>万元。</w:t>
      </w:r>
    </w:p>
    <w:p>
      <w:pPr>
        <w:spacing w:line="560" w:lineRule="exact"/>
        <w:ind w:firstLine="560" w:firstLineChars="200"/>
        <w:jc w:val="left"/>
        <w:rPr>
          <w:rFonts w:ascii="宋体" w:eastAsia="宋体" w:cs="宋体"/>
          <w:b/>
          <w:color w:val="171717"/>
          <w:kern w:val="0"/>
          <w:sz w:val="28"/>
          <w:szCs w:val="28"/>
        </w:rPr>
      </w:pPr>
      <w:r>
        <w:rPr>
          <w:rFonts w:hint="eastAsia" w:ascii="宋体" w:eastAsia="宋体" w:cs="宋体"/>
          <w:color w:val="171717"/>
          <w:kern w:val="0"/>
          <w:sz w:val="28"/>
          <w:szCs w:val="28"/>
        </w:rPr>
        <w:t>收入全部为一般公共预算拨款，无政府性基金预算拨款。</w:t>
      </w:r>
    </w:p>
    <w:p>
      <w:pPr>
        <w:widowControl/>
        <w:spacing w:line="580" w:lineRule="exact"/>
        <w:ind w:firstLine="640" w:firstLineChars="200"/>
        <w:jc w:val="left"/>
        <w:rPr>
          <w:rFonts w:ascii="黑体" w:eastAsia="黑体" w:cs="宋体"/>
          <w:color w:val="171717"/>
          <w:kern w:val="0"/>
          <w:sz w:val="32"/>
          <w:szCs w:val="32"/>
        </w:rPr>
      </w:pPr>
      <w:r>
        <w:rPr>
          <w:rFonts w:hint="eastAsia" w:ascii="黑体" w:eastAsia="黑体" w:cs="宋体"/>
          <w:color w:val="171717"/>
          <w:kern w:val="0"/>
          <w:sz w:val="32"/>
          <w:szCs w:val="32"/>
        </w:rPr>
        <w:t>五、关于乌鲁木齐市第七十七小学2016年一般公共预算基本支出情况说明</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乌鲁木齐市第七十七小学2016年一般公共预算基本支出</w:t>
      </w:r>
      <w:r>
        <w:rPr>
          <w:rFonts w:ascii="宋体" w:eastAsia="宋体" w:cs="宋体"/>
          <w:color w:val="171717"/>
          <w:kern w:val="0"/>
          <w:sz w:val="28"/>
          <w:szCs w:val="28"/>
        </w:rPr>
        <w:t>936.1</w:t>
      </w:r>
      <w:r>
        <w:rPr>
          <w:rFonts w:hint="eastAsia" w:ascii="宋体" w:eastAsia="宋体" w:cs="宋体"/>
          <w:color w:val="171717"/>
          <w:kern w:val="0"/>
          <w:sz w:val="28"/>
          <w:szCs w:val="28"/>
        </w:rPr>
        <w:t>万元，其中：</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人员经费</w:t>
      </w:r>
      <w:r>
        <w:rPr>
          <w:rFonts w:ascii="宋体" w:eastAsia="宋体" w:cs="宋体"/>
          <w:color w:val="171717"/>
          <w:kern w:val="0"/>
          <w:sz w:val="28"/>
          <w:szCs w:val="28"/>
        </w:rPr>
        <w:t>818.46</w:t>
      </w:r>
      <w:r>
        <w:rPr>
          <w:rFonts w:hint="eastAsia" w:ascii="宋体" w:eastAsia="宋体" w:cs="宋体"/>
          <w:color w:val="171717"/>
          <w:kern w:val="0"/>
          <w:sz w:val="28"/>
          <w:szCs w:val="28"/>
        </w:rPr>
        <w:t>万元，主要包括：基本工资、退休费、津贴补贴、奖金、绩效工资、机关事业单位基本养老保险缴费、其他社会保障缴费、住房公积金、其他工资福利支出、生活补助、奖励金、其他对个人和家庭的补助。</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公用经费</w:t>
      </w:r>
      <w:r>
        <w:rPr>
          <w:rFonts w:ascii="宋体" w:eastAsia="宋体" w:cs="宋体"/>
          <w:color w:val="171717"/>
          <w:kern w:val="0"/>
          <w:sz w:val="28"/>
          <w:szCs w:val="28"/>
        </w:rPr>
        <w:t>117.64</w:t>
      </w:r>
      <w:r>
        <w:rPr>
          <w:rFonts w:hint="eastAsia" w:ascii="宋体" w:eastAsia="宋体" w:cs="宋体"/>
          <w:color w:val="171717"/>
          <w:kern w:val="0"/>
          <w:sz w:val="28"/>
          <w:szCs w:val="28"/>
        </w:rPr>
        <w:t>万元，主要包括：办公费、水费、电费、邮电费、取暖费、物业管理费、差旅费、维修（护）费、租赁费、培训费、公务接待费、专用材料费、劳务费、工会经费、福利费、公务用车运行维护费、其他商品和服务支出。</w:t>
      </w:r>
    </w:p>
    <w:p>
      <w:pPr>
        <w:widowControl/>
        <w:spacing w:line="580" w:lineRule="exact"/>
        <w:ind w:firstLine="640"/>
        <w:jc w:val="left"/>
        <w:rPr>
          <w:rFonts w:ascii="黑体" w:eastAsia="黑体" w:cs="宋体"/>
          <w:color w:val="171717"/>
          <w:kern w:val="0"/>
          <w:sz w:val="32"/>
          <w:szCs w:val="32"/>
        </w:rPr>
      </w:pPr>
      <w:r>
        <w:rPr>
          <w:rFonts w:hint="eastAsia" w:ascii="黑体" w:eastAsia="黑体" w:cs="宋体"/>
          <w:color w:val="171717"/>
          <w:kern w:val="0"/>
          <w:sz w:val="32"/>
          <w:szCs w:val="32"/>
        </w:rPr>
        <w:t>六、关于乌鲁木齐市第七十七小学2016年一般公共预算项目支出情况说明</w:t>
      </w:r>
    </w:p>
    <w:p>
      <w:pPr>
        <w:widowControl/>
        <w:spacing w:line="560" w:lineRule="exact"/>
        <w:ind w:firstLine="562" w:firstLineChars="200"/>
        <w:jc w:val="left"/>
        <w:rPr>
          <w:rFonts w:ascii="宋体" w:eastAsia="宋体"/>
          <w:b/>
          <w:color w:val="171717"/>
          <w:sz w:val="28"/>
          <w:szCs w:val="28"/>
        </w:rPr>
      </w:pPr>
      <w:r>
        <w:rPr>
          <w:rFonts w:hint="eastAsia" w:ascii="宋体" w:eastAsia="宋体"/>
          <w:b/>
          <w:color w:val="171717"/>
          <w:sz w:val="28"/>
          <w:szCs w:val="28"/>
        </w:rPr>
        <w:t>情况一：</w:t>
      </w:r>
    </w:p>
    <w:p>
      <w:pPr>
        <w:widowControl/>
        <w:spacing w:line="560" w:lineRule="exact"/>
        <w:ind w:firstLine="560" w:firstLineChars="200"/>
        <w:jc w:val="left"/>
        <w:rPr>
          <w:rFonts w:ascii="宋体" w:eastAsia="宋体" w:cs="仿宋_GB2312"/>
          <w:color w:val="171717"/>
          <w:sz w:val="28"/>
          <w:szCs w:val="28"/>
        </w:rPr>
      </w:pPr>
      <w:r>
        <w:rPr>
          <w:rFonts w:hint="eastAsia" w:ascii="宋体" w:eastAsia="宋体" w:cs="仿宋_GB2312"/>
          <w:color w:val="171717"/>
          <w:sz w:val="28"/>
          <w:szCs w:val="28"/>
        </w:rPr>
        <w:t>1、项目名称：</w:t>
      </w:r>
      <w:r>
        <w:rPr>
          <w:rFonts w:ascii="宋体" w:eastAsia="宋体" w:cs="仿宋_GB2312"/>
          <w:color w:val="171717"/>
          <w:sz w:val="28"/>
          <w:szCs w:val="28"/>
        </w:rPr>
        <w:t>校园绿化经费</w:t>
      </w:r>
    </w:p>
    <w:p>
      <w:pPr>
        <w:widowControl/>
        <w:spacing w:line="560" w:lineRule="exact"/>
        <w:ind w:firstLine="560" w:firstLineChars="200"/>
        <w:jc w:val="left"/>
        <w:rPr>
          <w:rFonts w:ascii="宋体" w:eastAsia="宋体" w:cs="仿宋_GB2312"/>
          <w:color w:val="171717"/>
          <w:sz w:val="28"/>
          <w:szCs w:val="28"/>
        </w:rPr>
      </w:pPr>
      <w:r>
        <w:rPr>
          <w:rFonts w:hint="eastAsia" w:ascii="宋体" w:eastAsia="宋体" w:cs="仿宋_GB2312"/>
          <w:color w:val="171717"/>
          <w:sz w:val="28"/>
          <w:szCs w:val="28"/>
        </w:rPr>
        <w:t>设立的政策依据：根据校园绿化美化经费设立依据</w:t>
      </w:r>
    </w:p>
    <w:p>
      <w:pPr>
        <w:widowControl/>
        <w:spacing w:line="560" w:lineRule="exact"/>
        <w:ind w:firstLine="560" w:firstLineChars="200"/>
        <w:jc w:val="left"/>
        <w:rPr>
          <w:rFonts w:ascii="宋体" w:eastAsia="宋体" w:cs="仿宋_GB2312"/>
          <w:color w:val="171717"/>
          <w:sz w:val="28"/>
          <w:szCs w:val="28"/>
        </w:rPr>
      </w:pPr>
      <w:r>
        <w:rPr>
          <w:rFonts w:hint="eastAsia" w:ascii="宋体" w:eastAsia="宋体" w:cs="仿宋_GB2312"/>
          <w:color w:val="171717"/>
          <w:sz w:val="28"/>
          <w:szCs w:val="28"/>
        </w:rPr>
        <w:t>预算安排规模：5万元</w:t>
      </w:r>
    </w:p>
    <w:p>
      <w:pPr>
        <w:widowControl/>
        <w:spacing w:line="560" w:lineRule="exact"/>
        <w:ind w:firstLine="560" w:firstLineChars="200"/>
        <w:jc w:val="left"/>
        <w:rPr>
          <w:rFonts w:ascii="宋体" w:eastAsia="宋体" w:cs="仿宋_GB2312"/>
          <w:color w:val="171717"/>
          <w:sz w:val="28"/>
          <w:szCs w:val="28"/>
        </w:rPr>
      </w:pPr>
      <w:r>
        <w:rPr>
          <w:rFonts w:hint="eastAsia" w:ascii="宋体" w:eastAsia="宋体" w:cs="仿宋_GB2312"/>
          <w:color w:val="171717"/>
          <w:sz w:val="28"/>
          <w:szCs w:val="28"/>
        </w:rPr>
        <w:t>项目承担单位：乌鲁木齐市第七十七小学</w:t>
      </w:r>
    </w:p>
    <w:p>
      <w:pPr>
        <w:widowControl/>
        <w:spacing w:line="560" w:lineRule="exact"/>
        <w:ind w:firstLine="560" w:firstLineChars="200"/>
        <w:jc w:val="left"/>
        <w:rPr>
          <w:rFonts w:ascii="宋体" w:eastAsia="宋体" w:cs="仿宋_GB2312"/>
          <w:color w:val="171717"/>
          <w:sz w:val="28"/>
          <w:szCs w:val="28"/>
        </w:rPr>
      </w:pPr>
      <w:r>
        <w:rPr>
          <w:rFonts w:hint="eastAsia" w:ascii="宋体" w:eastAsia="宋体" w:cs="仿宋_GB2312"/>
          <w:color w:val="171717"/>
          <w:sz w:val="28"/>
          <w:szCs w:val="28"/>
        </w:rPr>
        <w:t>资金分配情况：用于校园绿化美化</w:t>
      </w:r>
    </w:p>
    <w:p>
      <w:pPr>
        <w:widowControl/>
        <w:spacing w:line="560" w:lineRule="exact"/>
        <w:ind w:firstLine="560" w:firstLineChars="200"/>
        <w:jc w:val="left"/>
        <w:rPr>
          <w:rFonts w:ascii="宋体" w:eastAsia="宋体" w:cs="仿宋_GB2312"/>
          <w:color w:val="171717"/>
          <w:sz w:val="28"/>
          <w:szCs w:val="28"/>
        </w:rPr>
      </w:pPr>
      <w:r>
        <w:rPr>
          <w:rFonts w:hint="eastAsia" w:ascii="宋体" w:eastAsia="宋体" w:cs="仿宋_GB2312"/>
          <w:color w:val="171717"/>
          <w:sz w:val="28"/>
          <w:szCs w:val="28"/>
        </w:rPr>
        <w:t>资金执行时间：2016年12月前</w:t>
      </w:r>
    </w:p>
    <w:p>
      <w:pPr>
        <w:widowControl/>
        <w:spacing w:line="560" w:lineRule="exact"/>
        <w:ind w:firstLine="560" w:firstLineChars="200"/>
        <w:jc w:val="left"/>
        <w:rPr>
          <w:rFonts w:ascii="宋体" w:eastAsia="宋体" w:cs="仿宋_GB2312"/>
          <w:color w:val="171717"/>
          <w:kern w:val="0"/>
          <w:sz w:val="28"/>
          <w:szCs w:val="28"/>
        </w:rPr>
      </w:pPr>
    </w:p>
    <w:p>
      <w:pPr>
        <w:widowControl/>
        <w:spacing w:line="560" w:lineRule="exact"/>
        <w:ind w:firstLine="562" w:firstLineChars="200"/>
        <w:jc w:val="left"/>
        <w:rPr>
          <w:rFonts w:ascii="宋体" w:eastAsia="宋体"/>
          <w:b/>
          <w:color w:val="171717"/>
          <w:sz w:val="28"/>
          <w:szCs w:val="28"/>
        </w:rPr>
      </w:pPr>
      <w:r>
        <w:rPr>
          <w:rFonts w:hint="eastAsia" w:ascii="宋体" w:eastAsia="宋体"/>
          <w:b/>
          <w:color w:val="171717"/>
          <w:sz w:val="28"/>
          <w:szCs w:val="28"/>
        </w:rPr>
        <w:t>情况二：</w:t>
      </w:r>
    </w:p>
    <w:p>
      <w:pPr>
        <w:spacing w:line="560" w:lineRule="exact"/>
        <w:ind w:firstLine="560" w:firstLineChars="200"/>
        <w:jc w:val="left"/>
        <w:rPr>
          <w:rFonts w:ascii="宋体" w:eastAsia="宋体"/>
          <w:b/>
          <w:bCs/>
          <w:color w:val="171717"/>
          <w:sz w:val="28"/>
          <w:szCs w:val="28"/>
        </w:rPr>
      </w:pPr>
      <w:r>
        <w:rPr>
          <w:rFonts w:hint="eastAsia" w:ascii="宋体" w:eastAsia="宋体" w:cs="仿宋_GB2312"/>
          <w:color w:val="171717"/>
          <w:sz w:val="28"/>
          <w:szCs w:val="28"/>
        </w:rPr>
        <w:t>项目名称：</w:t>
      </w:r>
      <w:r>
        <w:rPr>
          <w:rFonts w:hint="eastAsia" w:ascii="宋体" w:eastAsia="宋体" w:cs="仿宋_GB2312"/>
          <w:color w:val="171717"/>
          <w:kern w:val="0"/>
          <w:sz w:val="28"/>
          <w:szCs w:val="28"/>
        </w:rPr>
        <w:t>临时聘用人员经费</w:t>
      </w:r>
    </w:p>
    <w:p>
      <w:pPr>
        <w:widowControl/>
        <w:spacing w:line="560" w:lineRule="exact"/>
        <w:ind w:firstLine="560" w:firstLineChars="200"/>
        <w:jc w:val="left"/>
        <w:rPr>
          <w:rFonts w:ascii="宋体" w:eastAsia="宋体" w:cs="仿宋_GB2312"/>
          <w:color w:val="171717"/>
          <w:kern w:val="0"/>
          <w:sz w:val="28"/>
          <w:szCs w:val="28"/>
        </w:rPr>
      </w:pPr>
      <w:r>
        <w:rPr>
          <w:rFonts w:hint="eastAsia" w:ascii="宋体" w:eastAsia="宋体" w:cs="仿宋_GB2312"/>
          <w:color w:val="171717"/>
          <w:sz w:val="28"/>
          <w:szCs w:val="28"/>
        </w:rPr>
        <w:t>设立的政策依据：</w:t>
      </w:r>
      <w:r>
        <w:rPr>
          <w:rFonts w:hint="eastAsia" w:ascii="宋体" w:eastAsia="宋体" w:cs="仿宋_GB2312"/>
          <w:color w:val="171717"/>
          <w:kern w:val="0"/>
          <w:sz w:val="28"/>
          <w:szCs w:val="28"/>
        </w:rPr>
        <w:t>根据临时聘用人员经费设立依据</w:t>
      </w:r>
    </w:p>
    <w:p>
      <w:pPr>
        <w:widowControl/>
        <w:spacing w:line="560" w:lineRule="exact"/>
        <w:ind w:firstLine="560" w:firstLineChars="200"/>
        <w:jc w:val="left"/>
        <w:rPr>
          <w:rFonts w:ascii="宋体" w:eastAsia="宋体" w:cs="仿宋_GB2312"/>
          <w:color w:val="171717"/>
          <w:kern w:val="0"/>
          <w:sz w:val="28"/>
          <w:szCs w:val="28"/>
        </w:rPr>
      </w:pPr>
      <w:r>
        <w:rPr>
          <w:rFonts w:hint="eastAsia" w:ascii="宋体" w:eastAsia="宋体" w:cs="仿宋_GB2312"/>
          <w:color w:val="171717"/>
          <w:sz w:val="28"/>
          <w:szCs w:val="28"/>
        </w:rPr>
        <w:t>预算安排规模：</w:t>
      </w:r>
      <w:r>
        <w:rPr>
          <w:rFonts w:ascii="宋体" w:eastAsia="宋体" w:cs="仿宋_GB2312"/>
          <w:color w:val="171717"/>
          <w:kern w:val="0"/>
          <w:sz w:val="28"/>
          <w:szCs w:val="28"/>
        </w:rPr>
        <w:t>29.76</w:t>
      </w:r>
      <w:r>
        <w:rPr>
          <w:rFonts w:hint="eastAsia" w:ascii="宋体" w:eastAsia="宋体" w:cs="仿宋_GB2312"/>
          <w:color w:val="171717"/>
          <w:kern w:val="0"/>
          <w:sz w:val="28"/>
          <w:szCs w:val="28"/>
        </w:rPr>
        <w:t>万元</w:t>
      </w:r>
    </w:p>
    <w:p>
      <w:pPr>
        <w:widowControl/>
        <w:spacing w:line="560" w:lineRule="exact"/>
        <w:ind w:firstLine="560" w:firstLineChars="200"/>
        <w:jc w:val="left"/>
        <w:rPr>
          <w:rFonts w:ascii="宋体" w:eastAsia="宋体" w:cs="仿宋_GB2312"/>
          <w:color w:val="171717"/>
          <w:kern w:val="0"/>
          <w:sz w:val="28"/>
          <w:szCs w:val="28"/>
        </w:rPr>
      </w:pPr>
      <w:r>
        <w:rPr>
          <w:rFonts w:hint="eastAsia" w:ascii="宋体" w:eastAsia="宋体" w:cs="仿宋_GB2312"/>
          <w:color w:val="171717"/>
          <w:sz w:val="28"/>
          <w:szCs w:val="28"/>
        </w:rPr>
        <w:t>项目承担单位：乌鲁木齐市第七十七小学</w:t>
      </w:r>
    </w:p>
    <w:p>
      <w:pPr>
        <w:widowControl/>
        <w:spacing w:line="560" w:lineRule="exact"/>
        <w:ind w:firstLine="560" w:firstLineChars="200"/>
        <w:jc w:val="left"/>
        <w:rPr>
          <w:rFonts w:ascii="宋体" w:eastAsia="宋体"/>
          <w:color w:val="171717"/>
          <w:sz w:val="28"/>
          <w:szCs w:val="28"/>
        </w:rPr>
      </w:pPr>
      <w:r>
        <w:rPr>
          <w:rFonts w:hint="eastAsia" w:ascii="宋体" w:eastAsia="宋体" w:cs="仿宋_GB2312"/>
          <w:color w:val="171717"/>
          <w:sz w:val="28"/>
          <w:szCs w:val="28"/>
        </w:rPr>
        <w:t>资金分配情况：</w:t>
      </w:r>
      <w:r>
        <w:rPr>
          <w:rFonts w:hint="eastAsia" w:ascii="宋体" w:eastAsia="宋体" w:cs="仿宋_GB2312"/>
          <w:color w:val="171717"/>
          <w:kern w:val="0"/>
          <w:sz w:val="28"/>
          <w:szCs w:val="28"/>
        </w:rPr>
        <w:t>代课教师</w:t>
      </w:r>
      <w:r>
        <w:rPr>
          <w:rFonts w:ascii="宋体" w:eastAsia="宋体" w:cs="仿宋_GB2312"/>
          <w:color w:val="171717"/>
          <w:kern w:val="0"/>
          <w:sz w:val="28"/>
          <w:szCs w:val="28"/>
        </w:rPr>
        <w:t>8</w:t>
      </w:r>
      <w:r>
        <w:rPr>
          <w:rFonts w:hint="eastAsia" w:ascii="宋体" w:eastAsia="宋体" w:cs="仿宋_GB2312"/>
          <w:color w:val="171717"/>
          <w:kern w:val="0"/>
          <w:sz w:val="28"/>
          <w:szCs w:val="28"/>
        </w:rPr>
        <w:t>人</w:t>
      </w:r>
      <w:r>
        <w:rPr>
          <w:rFonts w:ascii="宋体" w:eastAsia="宋体" w:cs="仿宋_GB2312"/>
          <w:color w:val="171717"/>
          <w:kern w:val="0"/>
          <w:sz w:val="28"/>
          <w:szCs w:val="28"/>
        </w:rPr>
        <w:t>，</w:t>
      </w:r>
      <w:r>
        <w:rPr>
          <w:rFonts w:hint="eastAsia" w:ascii="宋体" w:eastAsia="宋体" w:cs="仿宋_GB2312"/>
          <w:color w:val="171717"/>
          <w:kern w:val="0"/>
          <w:sz w:val="28"/>
          <w:szCs w:val="28"/>
        </w:rPr>
        <w:t>临时工</w:t>
      </w:r>
      <w:r>
        <w:rPr>
          <w:rFonts w:ascii="宋体" w:eastAsia="宋体" w:cs="仿宋_GB2312"/>
          <w:color w:val="171717"/>
          <w:kern w:val="0"/>
          <w:sz w:val="28"/>
          <w:szCs w:val="28"/>
        </w:rPr>
        <w:t>4</w:t>
      </w:r>
      <w:r>
        <w:rPr>
          <w:rFonts w:hint="eastAsia" w:ascii="宋体" w:eastAsia="宋体" w:cs="仿宋_GB2312"/>
          <w:color w:val="171717"/>
          <w:kern w:val="0"/>
          <w:sz w:val="28"/>
          <w:szCs w:val="28"/>
        </w:rPr>
        <w:t>人</w:t>
      </w:r>
    </w:p>
    <w:p>
      <w:pPr>
        <w:widowControl/>
        <w:spacing w:line="560" w:lineRule="exact"/>
        <w:ind w:firstLine="560" w:firstLineChars="200"/>
        <w:jc w:val="left"/>
        <w:rPr>
          <w:rFonts w:ascii="宋体" w:eastAsia="宋体"/>
          <w:color w:val="171717"/>
          <w:kern w:val="0"/>
          <w:sz w:val="28"/>
          <w:szCs w:val="28"/>
        </w:rPr>
      </w:pPr>
      <w:r>
        <w:rPr>
          <w:rFonts w:hint="eastAsia" w:ascii="宋体" w:eastAsia="宋体" w:cs="仿宋_GB2312"/>
          <w:color w:val="171717"/>
          <w:sz w:val="28"/>
          <w:szCs w:val="28"/>
        </w:rPr>
        <w:t>资金执行时间：</w:t>
      </w:r>
      <w:r>
        <w:rPr>
          <w:rFonts w:hint="eastAsia" w:ascii="宋体" w:eastAsia="宋体"/>
          <w:color w:val="171717"/>
          <w:sz w:val="28"/>
          <w:szCs w:val="28"/>
        </w:rPr>
        <w:t>2016年1月-2016年12月</w:t>
      </w:r>
    </w:p>
    <w:p>
      <w:pPr>
        <w:widowControl/>
        <w:spacing w:line="560" w:lineRule="exact"/>
        <w:ind w:firstLine="560" w:firstLineChars="200"/>
        <w:jc w:val="left"/>
        <w:rPr>
          <w:rFonts w:ascii="宋体" w:eastAsia="宋体"/>
          <w:color w:val="171717"/>
          <w:sz w:val="28"/>
          <w:szCs w:val="28"/>
        </w:rPr>
      </w:pPr>
      <w:r>
        <w:rPr>
          <w:rFonts w:hint="eastAsia" w:ascii="宋体" w:eastAsia="宋体" w:cs="仿宋_GB2312"/>
          <w:color w:val="171717"/>
          <w:sz w:val="28"/>
          <w:szCs w:val="28"/>
        </w:rPr>
        <w:t>资金来源：</w:t>
      </w:r>
      <w:r>
        <w:rPr>
          <w:rFonts w:hint="eastAsia" w:ascii="宋体" w:eastAsia="宋体" w:cs="仿宋_GB2312"/>
          <w:color w:val="171717"/>
          <w:kern w:val="0"/>
          <w:sz w:val="28"/>
          <w:szCs w:val="28"/>
        </w:rPr>
        <w:t>财政拨款</w:t>
      </w:r>
    </w:p>
    <w:p>
      <w:pPr>
        <w:widowControl/>
        <w:spacing w:line="560" w:lineRule="exact"/>
        <w:ind w:firstLine="560" w:firstLineChars="200"/>
        <w:jc w:val="left"/>
        <w:rPr>
          <w:rFonts w:ascii="宋体" w:eastAsia="宋体" w:cs="仿宋_GB2312"/>
          <w:color w:val="171717"/>
          <w:kern w:val="0"/>
          <w:sz w:val="28"/>
          <w:szCs w:val="28"/>
        </w:rPr>
      </w:pPr>
      <w:r>
        <w:rPr>
          <w:rFonts w:hint="eastAsia" w:ascii="宋体" w:eastAsia="宋体" w:cs="仿宋_GB2312"/>
          <w:color w:val="171717"/>
          <w:sz w:val="28"/>
          <w:szCs w:val="28"/>
        </w:rPr>
        <w:t>补贴人数：</w:t>
      </w:r>
      <w:r>
        <w:rPr>
          <w:rFonts w:ascii="宋体" w:eastAsia="宋体" w:cs="仿宋_GB2312"/>
          <w:color w:val="171717"/>
          <w:kern w:val="0"/>
          <w:sz w:val="28"/>
          <w:szCs w:val="28"/>
        </w:rPr>
        <w:t>12</w:t>
      </w:r>
    </w:p>
    <w:p>
      <w:pPr>
        <w:widowControl/>
        <w:spacing w:line="560" w:lineRule="exact"/>
        <w:ind w:firstLine="560" w:firstLineChars="200"/>
        <w:jc w:val="left"/>
        <w:rPr>
          <w:rFonts w:ascii="宋体" w:eastAsia="宋体" w:cs="仿宋_GB2312"/>
          <w:color w:val="171717"/>
          <w:sz w:val="28"/>
          <w:szCs w:val="28"/>
        </w:rPr>
      </w:pPr>
      <w:r>
        <w:rPr>
          <w:rFonts w:hint="eastAsia" w:ascii="宋体" w:eastAsia="宋体" w:cs="仿宋_GB2312"/>
          <w:color w:val="171717"/>
          <w:sz w:val="28"/>
          <w:szCs w:val="28"/>
        </w:rPr>
        <w:t>补贴标准：</w:t>
      </w:r>
      <w:r>
        <w:rPr>
          <w:rFonts w:hint="eastAsia" w:ascii="宋体" w:eastAsia="宋体" w:cs="宋体"/>
          <w:color w:val="171717"/>
          <w:kern w:val="0"/>
          <w:sz w:val="28"/>
          <w:szCs w:val="28"/>
        </w:rPr>
        <w:t>代课教师</w:t>
      </w:r>
      <w:r>
        <w:rPr>
          <w:rFonts w:ascii="宋体" w:eastAsia="宋体" w:cs="宋体"/>
          <w:color w:val="171717"/>
          <w:kern w:val="0"/>
          <w:sz w:val="28"/>
          <w:szCs w:val="28"/>
        </w:rPr>
        <w:t>：</w:t>
      </w:r>
      <w:r>
        <w:rPr>
          <w:rFonts w:hint="eastAsia" w:ascii="宋体" w:eastAsia="宋体" w:cs="宋体"/>
          <w:color w:val="171717"/>
          <w:kern w:val="0"/>
          <w:sz w:val="28"/>
          <w:szCs w:val="28"/>
        </w:rPr>
        <w:t>2381元/月/人</w:t>
      </w:r>
      <w:r>
        <w:rPr>
          <w:rFonts w:ascii="宋体" w:eastAsia="宋体" w:cs="宋体"/>
          <w:color w:val="171717"/>
          <w:kern w:val="0"/>
          <w:sz w:val="28"/>
          <w:szCs w:val="28"/>
        </w:rPr>
        <w:t>；临时工：</w:t>
      </w:r>
      <w:r>
        <w:rPr>
          <w:rFonts w:hint="eastAsia" w:ascii="宋体" w:eastAsia="宋体" w:cs="宋体"/>
          <w:color w:val="171717"/>
          <w:kern w:val="0"/>
          <w:sz w:val="28"/>
          <w:szCs w:val="28"/>
        </w:rPr>
        <w:t>2231元/月/人</w:t>
      </w:r>
    </w:p>
    <w:p>
      <w:pPr>
        <w:widowControl/>
        <w:spacing w:line="560" w:lineRule="exact"/>
        <w:ind w:firstLine="560" w:firstLineChars="200"/>
        <w:jc w:val="left"/>
        <w:rPr>
          <w:rFonts w:ascii="宋体" w:eastAsia="宋体" w:cs="仿宋_GB2312"/>
          <w:color w:val="171717"/>
          <w:kern w:val="0"/>
          <w:sz w:val="28"/>
          <w:szCs w:val="28"/>
        </w:rPr>
      </w:pPr>
      <w:r>
        <w:rPr>
          <w:rFonts w:hint="eastAsia" w:ascii="宋体" w:eastAsia="宋体" w:cs="仿宋_GB2312"/>
          <w:color w:val="171717"/>
          <w:sz w:val="28"/>
          <w:szCs w:val="28"/>
        </w:rPr>
        <w:t>补贴范围：</w:t>
      </w:r>
      <w:r>
        <w:rPr>
          <w:rFonts w:hint="eastAsia" w:ascii="宋体" w:eastAsia="宋体" w:cs="仿宋_GB2312"/>
          <w:color w:val="171717"/>
          <w:kern w:val="0"/>
          <w:sz w:val="28"/>
          <w:szCs w:val="28"/>
        </w:rPr>
        <w:t>临时聘用人员及代课教师</w:t>
      </w:r>
    </w:p>
    <w:p>
      <w:pPr>
        <w:widowControl/>
        <w:spacing w:line="560" w:lineRule="exact"/>
        <w:ind w:firstLine="560" w:firstLineChars="200"/>
        <w:jc w:val="left"/>
        <w:rPr>
          <w:rFonts w:ascii="宋体" w:eastAsia="宋体"/>
          <w:color w:val="171717"/>
          <w:kern w:val="0"/>
          <w:sz w:val="28"/>
          <w:szCs w:val="28"/>
        </w:rPr>
      </w:pPr>
      <w:r>
        <w:rPr>
          <w:rFonts w:hint="eastAsia" w:ascii="宋体" w:eastAsia="宋体" w:cs="仿宋_GB2312"/>
          <w:color w:val="171717"/>
          <w:sz w:val="28"/>
          <w:szCs w:val="28"/>
        </w:rPr>
        <w:t>补贴方式：按月打卡</w:t>
      </w:r>
    </w:p>
    <w:p>
      <w:pPr>
        <w:widowControl/>
        <w:spacing w:line="560" w:lineRule="exact"/>
        <w:ind w:firstLine="560" w:firstLineChars="200"/>
        <w:jc w:val="left"/>
        <w:rPr>
          <w:rFonts w:ascii="宋体" w:eastAsia="宋体"/>
          <w:color w:val="171717"/>
          <w:sz w:val="28"/>
          <w:szCs w:val="28"/>
        </w:rPr>
      </w:pPr>
      <w:r>
        <w:rPr>
          <w:rFonts w:hint="eastAsia" w:ascii="宋体" w:eastAsia="宋体" w:cs="仿宋_GB2312"/>
          <w:color w:val="171717"/>
          <w:kern w:val="0"/>
          <w:sz w:val="28"/>
          <w:szCs w:val="28"/>
        </w:rPr>
        <w:t>发放程序：办公室造表校领导审批，区教育局审核后打卡发放</w:t>
      </w:r>
    </w:p>
    <w:p>
      <w:pPr>
        <w:widowControl/>
        <w:spacing w:line="560" w:lineRule="exact"/>
        <w:ind w:firstLine="560" w:firstLineChars="200"/>
        <w:jc w:val="left"/>
        <w:rPr>
          <w:rFonts w:hint="eastAsia" w:ascii="宋体" w:eastAsia="宋体" w:cs="仿宋_GB2312"/>
          <w:color w:val="171717"/>
          <w:kern w:val="0"/>
          <w:sz w:val="28"/>
          <w:szCs w:val="28"/>
        </w:rPr>
      </w:pPr>
      <w:r>
        <w:rPr>
          <w:rFonts w:hint="eastAsia" w:ascii="宋体" w:eastAsia="宋体" w:cs="仿宋_GB2312"/>
          <w:color w:val="171717"/>
          <w:sz w:val="28"/>
          <w:szCs w:val="28"/>
        </w:rPr>
        <w:t>受益人群和社会效益：</w:t>
      </w:r>
      <w:r>
        <w:rPr>
          <w:rFonts w:hint="eastAsia" w:ascii="宋体" w:eastAsia="宋体" w:cs="仿宋_GB2312"/>
          <w:color w:val="171717"/>
          <w:kern w:val="0"/>
          <w:sz w:val="28"/>
          <w:szCs w:val="28"/>
        </w:rPr>
        <w:t>未考入编制的代课教师、临时工。帮助这些人员解决了工作问题。</w:t>
      </w:r>
    </w:p>
    <w:p>
      <w:pPr>
        <w:widowControl/>
        <w:spacing w:line="560" w:lineRule="exact"/>
        <w:ind w:firstLine="560" w:firstLineChars="200"/>
        <w:jc w:val="left"/>
        <w:rPr>
          <w:rFonts w:ascii="宋体" w:eastAsia="宋体" w:cs="仿宋_GB2312"/>
          <w:color w:val="171717"/>
          <w:kern w:val="0"/>
          <w:sz w:val="28"/>
          <w:szCs w:val="28"/>
        </w:rPr>
      </w:pPr>
    </w:p>
    <w:p>
      <w:pPr>
        <w:spacing w:line="560" w:lineRule="exact"/>
        <w:ind w:firstLine="560" w:firstLineChars="200"/>
        <w:jc w:val="left"/>
        <w:rPr>
          <w:rFonts w:ascii="宋体" w:eastAsia="宋体"/>
          <w:color w:val="171717"/>
          <w:kern w:val="0"/>
          <w:sz w:val="28"/>
          <w:szCs w:val="28"/>
        </w:rPr>
      </w:pPr>
      <w:r>
        <w:rPr>
          <w:rFonts w:hint="eastAsia" w:ascii="宋体" w:eastAsia="宋体" w:cs="仿宋_GB2312"/>
          <w:color w:val="171717"/>
          <w:sz w:val="28"/>
          <w:szCs w:val="28"/>
        </w:rPr>
        <w:t>项目名称：</w:t>
      </w:r>
      <w:r>
        <w:rPr>
          <w:rFonts w:hint="eastAsia" w:ascii="宋体" w:eastAsia="宋体" w:cs="仿宋_GB2312"/>
          <w:color w:val="171717"/>
          <w:kern w:val="0"/>
          <w:sz w:val="28"/>
          <w:szCs w:val="28"/>
        </w:rPr>
        <w:t>护校队、安保人员经费</w:t>
      </w:r>
    </w:p>
    <w:p>
      <w:pPr>
        <w:widowControl/>
        <w:spacing w:line="560" w:lineRule="exact"/>
        <w:ind w:firstLine="560" w:firstLineChars="200"/>
        <w:jc w:val="left"/>
        <w:rPr>
          <w:rFonts w:ascii="宋体" w:eastAsia="宋体" w:cs="仿宋_GB2312"/>
          <w:color w:val="171717"/>
          <w:kern w:val="0"/>
          <w:sz w:val="28"/>
          <w:szCs w:val="28"/>
        </w:rPr>
      </w:pPr>
      <w:r>
        <w:rPr>
          <w:rFonts w:hint="eastAsia" w:ascii="宋体" w:eastAsia="宋体" w:cs="仿宋_GB2312"/>
          <w:color w:val="171717"/>
          <w:sz w:val="28"/>
          <w:szCs w:val="28"/>
        </w:rPr>
        <w:t>设立的政策依据：</w:t>
      </w:r>
      <w:r>
        <w:rPr>
          <w:rFonts w:hint="eastAsia" w:ascii="宋体" w:eastAsia="宋体" w:cs="仿宋_GB2312"/>
          <w:color w:val="171717"/>
          <w:kern w:val="0"/>
          <w:sz w:val="28"/>
          <w:szCs w:val="28"/>
        </w:rPr>
        <w:t>根据护校队、安保人员经费设立依据</w:t>
      </w:r>
    </w:p>
    <w:p>
      <w:pPr>
        <w:widowControl/>
        <w:spacing w:line="560" w:lineRule="exact"/>
        <w:ind w:firstLine="560" w:firstLineChars="200"/>
        <w:jc w:val="left"/>
        <w:rPr>
          <w:rFonts w:ascii="宋体" w:eastAsia="宋体" w:cs="仿宋_GB2312"/>
          <w:color w:val="171717"/>
          <w:kern w:val="0"/>
          <w:sz w:val="28"/>
          <w:szCs w:val="28"/>
        </w:rPr>
      </w:pPr>
      <w:r>
        <w:rPr>
          <w:rFonts w:hint="eastAsia" w:ascii="宋体" w:eastAsia="宋体" w:cs="仿宋_GB2312"/>
          <w:color w:val="171717"/>
          <w:sz w:val="28"/>
          <w:szCs w:val="28"/>
        </w:rPr>
        <w:t>预算安排规模：</w:t>
      </w:r>
      <w:r>
        <w:rPr>
          <w:rFonts w:ascii="宋体" w:eastAsia="宋体" w:cs="仿宋_GB2312"/>
          <w:color w:val="171717"/>
          <w:kern w:val="0"/>
          <w:sz w:val="28"/>
          <w:szCs w:val="28"/>
        </w:rPr>
        <w:t>57</w:t>
      </w:r>
      <w:r>
        <w:rPr>
          <w:rFonts w:hint="eastAsia" w:ascii="宋体" w:eastAsia="宋体" w:cs="仿宋_GB2312"/>
          <w:color w:val="171717"/>
          <w:kern w:val="0"/>
          <w:sz w:val="28"/>
          <w:szCs w:val="28"/>
        </w:rPr>
        <w:t>万</w:t>
      </w:r>
      <w:r>
        <w:rPr>
          <w:rFonts w:ascii="宋体" w:eastAsia="宋体" w:cs="仿宋_GB2312"/>
          <w:color w:val="171717"/>
          <w:kern w:val="0"/>
          <w:sz w:val="28"/>
          <w:szCs w:val="28"/>
        </w:rPr>
        <w:t>元</w:t>
      </w:r>
    </w:p>
    <w:p>
      <w:pPr>
        <w:widowControl/>
        <w:spacing w:line="560" w:lineRule="exact"/>
        <w:ind w:firstLine="560" w:firstLineChars="200"/>
        <w:jc w:val="left"/>
        <w:rPr>
          <w:rFonts w:ascii="宋体" w:eastAsia="宋体" w:cs="仿宋_GB2312"/>
          <w:color w:val="171717"/>
          <w:kern w:val="0"/>
          <w:sz w:val="28"/>
          <w:szCs w:val="28"/>
        </w:rPr>
      </w:pPr>
      <w:r>
        <w:rPr>
          <w:rFonts w:hint="eastAsia" w:ascii="宋体" w:eastAsia="宋体" w:cs="仿宋_GB2312"/>
          <w:color w:val="171717"/>
          <w:sz w:val="28"/>
          <w:szCs w:val="28"/>
        </w:rPr>
        <w:t>项目承担单位：乌鲁木齐市第七十七小学</w:t>
      </w:r>
    </w:p>
    <w:p>
      <w:pPr>
        <w:widowControl/>
        <w:spacing w:line="560" w:lineRule="exact"/>
        <w:ind w:firstLine="560" w:firstLineChars="200"/>
        <w:jc w:val="left"/>
        <w:rPr>
          <w:rFonts w:ascii="宋体" w:eastAsia="宋体"/>
          <w:color w:val="171717"/>
          <w:sz w:val="28"/>
          <w:szCs w:val="28"/>
        </w:rPr>
      </w:pPr>
      <w:r>
        <w:rPr>
          <w:rFonts w:hint="eastAsia" w:ascii="宋体" w:eastAsia="宋体" w:cs="仿宋_GB2312"/>
          <w:color w:val="171717"/>
          <w:sz w:val="28"/>
          <w:szCs w:val="28"/>
        </w:rPr>
        <w:t>资金分配情况：</w:t>
      </w:r>
      <w:r>
        <w:rPr>
          <w:rFonts w:ascii="宋体" w:eastAsia="宋体" w:cs="仿宋_GB2312"/>
          <w:color w:val="171717"/>
          <w:kern w:val="0"/>
          <w:sz w:val="28"/>
          <w:szCs w:val="28"/>
        </w:rPr>
        <w:t>外聘护校队10</w:t>
      </w:r>
      <w:r>
        <w:rPr>
          <w:rFonts w:hint="eastAsia" w:ascii="宋体" w:eastAsia="宋体" w:cs="仿宋_GB2312"/>
          <w:color w:val="171717"/>
          <w:kern w:val="0"/>
          <w:sz w:val="28"/>
          <w:szCs w:val="28"/>
        </w:rPr>
        <w:t>人</w:t>
      </w:r>
      <w:r>
        <w:rPr>
          <w:rFonts w:ascii="宋体" w:eastAsia="宋体" w:cs="仿宋_GB2312"/>
          <w:color w:val="171717"/>
          <w:kern w:val="0"/>
          <w:sz w:val="28"/>
          <w:szCs w:val="28"/>
        </w:rPr>
        <w:t>，保安公司5</w:t>
      </w:r>
      <w:r>
        <w:rPr>
          <w:rFonts w:hint="eastAsia" w:ascii="宋体" w:eastAsia="宋体" w:cs="仿宋_GB2312"/>
          <w:color w:val="171717"/>
          <w:kern w:val="0"/>
          <w:sz w:val="28"/>
          <w:szCs w:val="28"/>
        </w:rPr>
        <w:t>人</w:t>
      </w:r>
    </w:p>
    <w:p>
      <w:pPr>
        <w:widowControl/>
        <w:spacing w:line="560" w:lineRule="exact"/>
        <w:ind w:firstLine="560" w:firstLineChars="200"/>
        <w:jc w:val="left"/>
        <w:rPr>
          <w:rFonts w:ascii="宋体" w:eastAsia="宋体"/>
          <w:color w:val="171717"/>
          <w:kern w:val="0"/>
          <w:sz w:val="28"/>
          <w:szCs w:val="28"/>
        </w:rPr>
      </w:pPr>
      <w:r>
        <w:rPr>
          <w:rFonts w:hint="eastAsia" w:ascii="宋体" w:eastAsia="宋体" w:cs="仿宋_GB2312"/>
          <w:color w:val="171717"/>
          <w:sz w:val="28"/>
          <w:szCs w:val="28"/>
        </w:rPr>
        <w:t>资金执行时间：</w:t>
      </w:r>
      <w:r>
        <w:rPr>
          <w:rFonts w:hint="eastAsia" w:ascii="宋体" w:eastAsia="宋体"/>
          <w:color w:val="171717"/>
          <w:sz w:val="28"/>
          <w:szCs w:val="28"/>
        </w:rPr>
        <w:t>2016年1月-2016年12月</w:t>
      </w:r>
    </w:p>
    <w:p>
      <w:pPr>
        <w:widowControl/>
        <w:spacing w:line="560" w:lineRule="exact"/>
        <w:ind w:firstLine="560" w:firstLineChars="200"/>
        <w:jc w:val="left"/>
        <w:rPr>
          <w:rFonts w:ascii="宋体" w:eastAsia="宋体"/>
          <w:color w:val="171717"/>
          <w:sz w:val="28"/>
          <w:szCs w:val="28"/>
        </w:rPr>
      </w:pPr>
      <w:r>
        <w:rPr>
          <w:rFonts w:hint="eastAsia" w:ascii="宋体" w:eastAsia="宋体" w:cs="仿宋_GB2312"/>
          <w:color w:val="171717"/>
          <w:sz w:val="28"/>
          <w:szCs w:val="28"/>
        </w:rPr>
        <w:t>资金来源：</w:t>
      </w:r>
      <w:r>
        <w:rPr>
          <w:rFonts w:hint="eastAsia" w:ascii="宋体" w:eastAsia="宋体" w:cs="仿宋_GB2312"/>
          <w:color w:val="171717"/>
          <w:kern w:val="0"/>
          <w:sz w:val="28"/>
          <w:szCs w:val="28"/>
        </w:rPr>
        <w:t>财政拨款</w:t>
      </w:r>
    </w:p>
    <w:p>
      <w:pPr>
        <w:widowControl/>
        <w:spacing w:line="560" w:lineRule="exact"/>
        <w:ind w:firstLine="560" w:firstLineChars="200"/>
        <w:jc w:val="left"/>
        <w:rPr>
          <w:rFonts w:ascii="宋体" w:eastAsia="宋体" w:cs="仿宋_GB2312"/>
          <w:color w:val="171717"/>
          <w:kern w:val="0"/>
          <w:sz w:val="28"/>
          <w:szCs w:val="28"/>
        </w:rPr>
      </w:pPr>
      <w:r>
        <w:rPr>
          <w:rFonts w:hint="eastAsia" w:ascii="宋体" w:eastAsia="宋体" w:cs="仿宋_GB2312"/>
          <w:color w:val="171717"/>
          <w:sz w:val="28"/>
          <w:szCs w:val="28"/>
        </w:rPr>
        <w:t>补贴人数：</w:t>
      </w:r>
      <w:r>
        <w:rPr>
          <w:rFonts w:ascii="宋体" w:eastAsia="宋体" w:cs="仿宋_GB2312"/>
          <w:color w:val="171717"/>
          <w:kern w:val="0"/>
          <w:sz w:val="28"/>
          <w:szCs w:val="28"/>
        </w:rPr>
        <w:t>15</w:t>
      </w:r>
    </w:p>
    <w:p>
      <w:pPr>
        <w:widowControl/>
        <w:spacing w:line="560" w:lineRule="exact"/>
        <w:ind w:firstLine="560" w:firstLineChars="200"/>
        <w:jc w:val="left"/>
        <w:rPr>
          <w:rFonts w:ascii="宋体" w:eastAsia="宋体"/>
          <w:color w:val="171717"/>
          <w:sz w:val="28"/>
          <w:szCs w:val="28"/>
        </w:rPr>
      </w:pPr>
      <w:r>
        <w:rPr>
          <w:rFonts w:hint="eastAsia" w:ascii="宋体" w:eastAsia="宋体" w:cs="仿宋_GB2312"/>
          <w:color w:val="171717"/>
          <w:sz w:val="28"/>
          <w:szCs w:val="28"/>
        </w:rPr>
        <w:t>补贴标准：</w:t>
      </w:r>
      <w:r>
        <w:rPr>
          <w:rFonts w:ascii="宋体" w:eastAsia="宋体" w:cs="宋体"/>
          <w:color w:val="171717"/>
          <w:kern w:val="0"/>
          <w:sz w:val="28"/>
          <w:szCs w:val="28"/>
        </w:rPr>
        <w:t>外聘护校队</w:t>
      </w:r>
      <w:r>
        <w:rPr>
          <w:rFonts w:hint="eastAsia" w:ascii="宋体" w:eastAsia="宋体" w:cs="宋体"/>
          <w:color w:val="171717"/>
          <w:kern w:val="0"/>
          <w:sz w:val="28"/>
          <w:szCs w:val="28"/>
        </w:rPr>
        <w:t>25</w:t>
      </w:r>
      <w:r>
        <w:rPr>
          <w:rFonts w:ascii="宋体" w:eastAsia="宋体" w:cs="宋体"/>
          <w:color w:val="171717"/>
          <w:kern w:val="0"/>
          <w:sz w:val="28"/>
          <w:szCs w:val="28"/>
        </w:rPr>
        <w:t>00</w:t>
      </w:r>
      <w:r>
        <w:rPr>
          <w:rFonts w:hint="eastAsia" w:ascii="宋体" w:eastAsia="宋体" w:cs="宋体"/>
          <w:color w:val="171717"/>
          <w:kern w:val="0"/>
          <w:sz w:val="28"/>
          <w:szCs w:val="28"/>
        </w:rPr>
        <w:t>元/月/人；保安</w:t>
      </w:r>
      <w:r>
        <w:rPr>
          <w:rFonts w:ascii="宋体" w:eastAsia="宋体" w:cs="宋体"/>
          <w:color w:val="171717"/>
          <w:kern w:val="0"/>
          <w:sz w:val="28"/>
          <w:szCs w:val="28"/>
        </w:rPr>
        <w:t>公司：</w:t>
      </w:r>
      <w:r>
        <w:rPr>
          <w:rFonts w:hint="eastAsia" w:ascii="宋体" w:eastAsia="宋体" w:cs="宋体"/>
          <w:color w:val="171717"/>
          <w:kern w:val="0"/>
          <w:sz w:val="28"/>
          <w:szCs w:val="28"/>
        </w:rPr>
        <w:t>3000元/月/人</w:t>
      </w:r>
    </w:p>
    <w:p>
      <w:pPr>
        <w:widowControl/>
        <w:spacing w:line="560" w:lineRule="exact"/>
        <w:ind w:firstLine="560" w:firstLineChars="200"/>
        <w:jc w:val="left"/>
        <w:rPr>
          <w:rFonts w:ascii="宋体" w:eastAsia="宋体" w:cs="仿宋_GB2312"/>
          <w:color w:val="171717"/>
          <w:kern w:val="0"/>
          <w:sz w:val="28"/>
          <w:szCs w:val="28"/>
        </w:rPr>
      </w:pPr>
      <w:r>
        <w:rPr>
          <w:rFonts w:hint="eastAsia" w:ascii="宋体" w:eastAsia="宋体" w:cs="仿宋_GB2312"/>
          <w:color w:val="171717"/>
          <w:sz w:val="28"/>
          <w:szCs w:val="28"/>
        </w:rPr>
        <w:t>补贴范围：</w:t>
      </w:r>
      <w:r>
        <w:rPr>
          <w:rFonts w:hint="eastAsia" w:ascii="宋体" w:eastAsia="宋体" w:cs="仿宋_GB2312"/>
          <w:color w:val="171717"/>
          <w:kern w:val="0"/>
          <w:sz w:val="28"/>
          <w:szCs w:val="28"/>
        </w:rPr>
        <w:t>护校队、安保人员</w:t>
      </w:r>
    </w:p>
    <w:p>
      <w:pPr>
        <w:widowControl/>
        <w:spacing w:line="560" w:lineRule="exact"/>
        <w:ind w:firstLine="560" w:firstLineChars="200"/>
        <w:jc w:val="left"/>
        <w:rPr>
          <w:rFonts w:ascii="宋体" w:eastAsia="宋体"/>
          <w:color w:val="171717"/>
          <w:kern w:val="0"/>
          <w:sz w:val="28"/>
          <w:szCs w:val="28"/>
        </w:rPr>
      </w:pPr>
      <w:r>
        <w:rPr>
          <w:rFonts w:hint="eastAsia" w:ascii="宋体" w:eastAsia="宋体" w:cs="仿宋_GB2312"/>
          <w:color w:val="171717"/>
          <w:sz w:val="28"/>
          <w:szCs w:val="28"/>
        </w:rPr>
        <w:t>补贴方式：按月打卡</w:t>
      </w:r>
    </w:p>
    <w:p>
      <w:pPr>
        <w:widowControl/>
        <w:spacing w:line="560" w:lineRule="exact"/>
        <w:ind w:firstLine="560" w:firstLineChars="200"/>
        <w:jc w:val="left"/>
        <w:rPr>
          <w:rFonts w:ascii="宋体" w:eastAsia="宋体"/>
          <w:color w:val="171717"/>
          <w:sz w:val="28"/>
          <w:szCs w:val="28"/>
        </w:rPr>
      </w:pPr>
      <w:r>
        <w:rPr>
          <w:rFonts w:hint="eastAsia" w:ascii="宋体" w:eastAsia="宋体" w:cs="仿宋_GB2312"/>
          <w:color w:val="171717"/>
          <w:kern w:val="0"/>
          <w:sz w:val="28"/>
          <w:szCs w:val="28"/>
        </w:rPr>
        <w:t>发放程序：保卫科造表校领导审批，区教育局审核后打卡发放</w:t>
      </w:r>
    </w:p>
    <w:p>
      <w:pPr>
        <w:widowControl/>
        <w:spacing w:line="560" w:lineRule="exact"/>
        <w:ind w:firstLine="560" w:firstLineChars="200"/>
        <w:jc w:val="left"/>
        <w:rPr>
          <w:rFonts w:ascii="宋体" w:eastAsia="宋体" w:cs="仿宋_GB2312"/>
          <w:color w:val="171717"/>
          <w:kern w:val="0"/>
          <w:sz w:val="28"/>
          <w:szCs w:val="28"/>
        </w:rPr>
      </w:pPr>
      <w:r>
        <w:rPr>
          <w:rFonts w:hint="eastAsia" w:ascii="宋体" w:eastAsia="宋体" w:cs="仿宋_GB2312"/>
          <w:color w:val="171717"/>
          <w:sz w:val="28"/>
          <w:szCs w:val="28"/>
        </w:rPr>
        <w:t>受益人群和社会效益：</w:t>
      </w:r>
      <w:r>
        <w:rPr>
          <w:rFonts w:hint="eastAsia" w:ascii="宋体" w:eastAsia="宋体" w:cs="仿宋_GB2312"/>
          <w:color w:val="171717"/>
          <w:kern w:val="0"/>
          <w:sz w:val="28"/>
          <w:szCs w:val="28"/>
        </w:rPr>
        <w:t>安保人员，帮助这些人员解决了工作问题。</w:t>
      </w:r>
    </w:p>
    <w:p>
      <w:pPr>
        <w:widowControl/>
        <w:spacing w:line="560" w:lineRule="exact"/>
        <w:ind w:firstLine="560" w:firstLineChars="200"/>
        <w:jc w:val="left"/>
        <w:rPr>
          <w:rFonts w:ascii="宋体" w:eastAsia="宋体" w:cs="仿宋_GB2312"/>
          <w:color w:val="171717"/>
          <w:kern w:val="0"/>
          <w:sz w:val="28"/>
          <w:szCs w:val="28"/>
        </w:rPr>
      </w:pPr>
    </w:p>
    <w:p>
      <w:pPr>
        <w:widowControl/>
        <w:spacing w:line="560" w:lineRule="exact"/>
        <w:ind w:firstLine="560" w:firstLineChars="200"/>
        <w:jc w:val="left"/>
        <w:rPr>
          <w:rFonts w:ascii="宋体" w:eastAsia="宋体"/>
          <w:sz w:val="28"/>
          <w:szCs w:val="28"/>
        </w:rPr>
      </w:pPr>
      <w:r>
        <w:rPr>
          <w:rFonts w:hint="eastAsia" w:ascii="宋体" w:eastAsia="宋体" w:cs="仿宋_GB2312"/>
          <w:color w:val="171717"/>
          <w:sz w:val="28"/>
          <w:szCs w:val="28"/>
        </w:rPr>
        <w:t>项目名称：</w:t>
      </w:r>
      <w:r>
        <w:rPr>
          <w:rFonts w:ascii="宋体" w:eastAsia="宋体"/>
          <w:sz w:val="28"/>
          <w:szCs w:val="28"/>
        </w:rPr>
        <w:t>"三类人"称号人员经费</w:t>
      </w:r>
    </w:p>
    <w:p>
      <w:pPr>
        <w:widowControl/>
        <w:spacing w:line="560" w:lineRule="exact"/>
        <w:ind w:firstLine="560" w:firstLineChars="200"/>
        <w:jc w:val="left"/>
        <w:rPr>
          <w:rFonts w:ascii="宋体"/>
          <w:sz w:val="28"/>
          <w:szCs w:val="28"/>
        </w:rPr>
      </w:pPr>
      <w:r>
        <w:rPr>
          <w:rFonts w:hint="eastAsia" w:ascii="宋体" w:eastAsia="宋体" w:cs="仿宋_GB2312"/>
          <w:color w:val="171717"/>
          <w:sz w:val="28"/>
          <w:szCs w:val="28"/>
        </w:rPr>
        <w:t>设立的政策依据：</w:t>
      </w:r>
      <w:r>
        <w:rPr>
          <w:rFonts w:hint="eastAsia" w:ascii="宋体" w:eastAsia="宋体" w:cs="仿宋_GB2312"/>
          <w:color w:val="171717"/>
          <w:kern w:val="0"/>
          <w:sz w:val="28"/>
          <w:szCs w:val="28"/>
        </w:rPr>
        <w:t>根据</w:t>
      </w:r>
      <w:r>
        <w:rPr>
          <w:rFonts w:ascii="宋体" w:eastAsia="宋体"/>
          <w:sz w:val="28"/>
          <w:szCs w:val="28"/>
        </w:rPr>
        <w:t>"三类人"称号人员经费</w:t>
      </w:r>
      <w:r>
        <w:rPr>
          <w:rFonts w:hint="eastAsia" w:ascii="宋体" w:eastAsia="宋体" w:cs="仿宋_GB2312"/>
          <w:color w:val="171717"/>
          <w:kern w:val="0"/>
          <w:sz w:val="28"/>
          <w:szCs w:val="28"/>
        </w:rPr>
        <w:t>设立依据</w:t>
      </w:r>
    </w:p>
    <w:p>
      <w:pPr>
        <w:widowControl/>
        <w:spacing w:line="560" w:lineRule="exact"/>
        <w:ind w:firstLine="560" w:firstLineChars="200"/>
        <w:jc w:val="left"/>
        <w:rPr>
          <w:rFonts w:ascii="宋体" w:eastAsia="宋体"/>
          <w:color w:val="171717"/>
          <w:sz w:val="28"/>
          <w:szCs w:val="28"/>
        </w:rPr>
      </w:pPr>
      <w:r>
        <w:rPr>
          <w:rFonts w:hint="eastAsia" w:ascii="宋体" w:eastAsia="宋体" w:cs="仿宋_GB2312"/>
          <w:color w:val="171717"/>
          <w:sz w:val="28"/>
          <w:szCs w:val="28"/>
        </w:rPr>
        <w:t>预算安排规模：</w:t>
      </w:r>
      <w:r>
        <w:rPr>
          <w:rFonts w:ascii="宋体" w:eastAsia="宋体" w:cs="仿宋_GB2312"/>
          <w:color w:val="171717"/>
          <w:kern w:val="0"/>
          <w:sz w:val="28"/>
          <w:szCs w:val="28"/>
        </w:rPr>
        <w:t>0.12</w:t>
      </w:r>
      <w:r>
        <w:rPr>
          <w:rFonts w:hint="eastAsia" w:ascii="宋体" w:eastAsia="宋体" w:cs="仿宋_GB2312"/>
          <w:color w:val="171717"/>
          <w:kern w:val="0"/>
          <w:sz w:val="28"/>
          <w:szCs w:val="28"/>
        </w:rPr>
        <w:t>万元</w:t>
      </w:r>
    </w:p>
    <w:p>
      <w:pPr>
        <w:widowControl/>
        <w:spacing w:line="560" w:lineRule="exact"/>
        <w:ind w:firstLine="560" w:firstLineChars="200"/>
        <w:jc w:val="left"/>
        <w:rPr>
          <w:rFonts w:ascii="宋体" w:eastAsia="宋体" w:cs="仿宋_GB2312"/>
          <w:color w:val="171717"/>
          <w:kern w:val="0"/>
          <w:sz w:val="28"/>
          <w:szCs w:val="28"/>
        </w:rPr>
      </w:pPr>
      <w:r>
        <w:rPr>
          <w:rFonts w:hint="eastAsia" w:ascii="宋体" w:eastAsia="宋体" w:cs="仿宋_GB2312"/>
          <w:color w:val="171717"/>
          <w:sz w:val="28"/>
          <w:szCs w:val="28"/>
        </w:rPr>
        <w:t>项目承担单位：乌鲁木齐市第七十七小学</w:t>
      </w:r>
    </w:p>
    <w:p>
      <w:pPr>
        <w:widowControl/>
        <w:spacing w:line="560" w:lineRule="exact"/>
        <w:ind w:firstLine="560" w:firstLineChars="200"/>
        <w:jc w:val="left"/>
        <w:rPr>
          <w:rFonts w:ascii="宋体" w:eastAsia="宋体"/>
          <w:color w:val="171717"/>
          <w:sz w:val="28"/>
          <w:szCs w:val="28"/>
        </w:rPr>
      </w:pPr>
      <w:r>
        <w:rPr>
          <w:rFonts w:hint="eastAsia" w:ascii="宋体" w:eastAsia="宋体" w:cs="仿宋_GB2312"/>
          <w:color w:val="171717"/>
          <w:sz w:val="28"/>
          <w:szCs w:val="28"/>
        </w:rPr>
        <w:t>资金执行时间：</w:t>
      </w:r>
      <w:r>
        <w:rPr>
          <w:rFonts w:hint="eastAsia" w:ascii="宋体" w:eastAsia="宋体"/>
          <w:color w:val="171717"/>
          <w:sz w:val="28"/>
          <w:szCs w:val="28"/>
        </w:rPr>
        <w:t>2016年1月-2016年12月</w:t>
      </w:r>
    </w:p>
    <w:p>
      <w:pPr>
        <w:widowControl/>
        <w:spacing w:line="560" w:lineRule="exact"/>
        <w:ind w:firstLine="560" w:firstLineChars="200"/>
        <w:jc w:val="left"/>
        <w:rPr>
          <w:rFonts w:ascii="宋体" w:eastAsia="宋体"/>
          <w:color w:val="171717"/>
          <w:sz w:val="28"/>
          <w:szCs w:val="28"/>
        </w:rPr>
      </w:pPr>
      <w:r>
        <w:rPr>
          <w:rFonts w:ascii="宋体" w:eastAsia="宋体"/>
          <w:color w:val="171717"/>
          <w:sz w:val="28"/>
          <w:szCs w:val="28"/>
        </w:rPr>
        <w:t>资金来源</w:t>
      </w:r>
      <w:r>
        <w:rPr>
          <w:rFonts w:hint="eastAsia" w:ascii="宋体" w:eastAsia="宋体"/>
          <w:color w:val="171717"/>
          <w:sz w:val="28"/>
          <w:szCs w:val="28"/>
        </w:rPr>
        <w:t>：</w:t>
      </w:r>
      <w:r>
        <w:rPr>
          <w:rFonts w:hint="eastAsia" w:ascii="宋体" w:eastAsia="宋体" w:cs="宋体"/>
          <w:color w:val="171717"/>
          <w:kern w:val="0"/>
          <w:sz w:val="28"/>
          <w:szCs w:val="28"/>
        </w:rPr>
        <w:t>财政拨款</w:t>
      </w:r>
    </w:p>
    <w:p>
      <w:pPr>
        <w:widowControl/>
        <w:spacing w:line="560" w:lineRule="exact"/>
        <w:ind w:firstLine="560" w:firstLineChars="200"/>
        <w:jc w:val="left"/>
        <w:rPr>
          <w:rFonts w:ascii="宋体" w:eastAsia="宋体"/>
          <w:color w:val="171717"/>
          <w:sz w:val="28"/>
          <w:szCs w:val="28"/>
        </w:rPr>
      </w:pPr>
      <w:r>
        <w:rPr>
          <w:rFonts w:ascii="宋体" w:eastAsia="宋体"/>
          <w:color w:val="171717"/>
          <w:sz w:val="28"/>
          <w:szCs w:val="28"/>
        </w:rPr>
        <w:t>补贴人数</w:t>
      </w:r>
      <w:r>
        <w:rPr>
          <w:rFonts w:hint="eastAsia" w:ascii="宋体" w:eastAsia="宋体"/>
          <w:color w:val="171717"/>
          <w:sz w:val="28"/>
          <w:szCs w:val="28"/>
        </w:rPr>
        <w:t>：</w:t>
      </w:r>
      <w:r>
        <w:rPr>
          <w:rFonts w:ascii="宋体" w:eastAsia="宋体"/>
          <w:color w:val="171717"/>
          <w:sz w:val="28"/>
          <w:szCs w:val="28"/>
        </w:rPr>
        <w:t>1</w:t>
      </w:r>
    </w:p>
    <w:p>
      <w:pPr>
        <w:widowControl/>
        <w:spacing w:line="560" w:lineRule="exact"/>
        <w:ind w:firstLine="560" w:firstLineChars="200"/>
        <w:jc w:val="left"/>
        <w:rPr>
          <w:rFonts w:ascii="宋体" w:eastAsia="宋体"/>
          <w:color w:val="171717"/>
          <w:sz w:val="28"/>
          <w:szCs w:val="28"/>
        </w:rPr>
      </w:pPr>
      <w:r>
        <w:rPr>
          <w:rFonts w:ascii="宋体" w:eastAsia="宋体"/>
          <w:color w:val="171717"/>
          <w:sz w:val="28"/>
          <w:szCs w:val="28"/>
        </w:rPr>
        <w:t>补贴标准</w:t>
      </w:r>
      <w:r>
        <w:rPr>
          <w:rFonts w:hint="eastAsia" w:ascii="宋体" w:eastAsia="宋体"/>
          <w:color w:val="171717"/>
          <w:sz w:val="28"/>
          <w:szCs w:val="28"/>
        </w:rPr>
        <w:t>：</w:t>
      </w:r>
      <w:r>
        <w:rPr>
          <w:rFonts w:ascii="宋体" w:eastAsia="宋体"/>
          <w:sz w:val="28"/>
          <w:szCs w:val="28"/>
        </w:rPr>
        <w:t>"三类人"称号人员/100/人</w:t>
      </w:r>
    </w:p>
    <w:p>
      <w:pPr>
        <w:widowControl/>
        <w:spacing w:line="560" w:lineRule="exact"/>
        <w:ind w:firstLine="560" w:firstLineChars="200"/>
        <w:jc w:val="left"/>
        <w:rPr>
          <w:rFonts w:ascii="宋体" w:eastAsia="宋体"/>
          <w:sz w:val="28"/>
          <w:szCs w:val="28"/>
        </w:rPr>
      </w:pPr>
      <w:r>
        <w:rPr>
          <w:rFonts w:ascii="宋体" w:eastAsia="宋体"/>
          <w:color w:val="171717"/>
          <w:sz w:val="28"/>
          <w:szCs w:val="28"/>
        </w:rPr>
        <w:t>补贴范围</w:t>
      </w:r>
      <w:r>
        <w:rPr>
          <w:rFonts w:hint="eastAsia" w:ascii="宋体" w:eastAsia="宋体"/>
          <w:color w:val="171717"/>
          <w:sz w:val="28"/>
          <w:szCs w:val="28"/>
        </w:rPr>
        <w:t>：</w:t>
      </w:r>
      <w:r>
        <w:rPr>
          <w:rFonts w:ascii="宋体" w:eastAsia="宋体"/>
          <w:sz w:val="28"/>
          <w:szCs w:val="28"/>
        </w:rPr>
        <w:t>"三类人"称号人员</w:t>
      </w:r>
    </w:p>
    <w:p>
      <w:pPr>
        <w:widowControl/>
        <w:spacing w:line="560" w:lineRule="exact"/>
        <w:ind w:firstLine="560" w:firstLineChars="200"/>
        <w:jc w:val="left"/>
        <w:rPr>
          <w:rFonts w:ascii="宋体" w:eastAsia="宋体" w:cs="宋体"/>
          <w:color w:val="171717"/>
          <w:kern w:val="0"/>
          <w:sz w:val="28"/>
          <w:szCs w:val="28"/>
        </w:rPr>
      </w:pPr>
      <w:r>
        <w:rPr>
          <w:rFonts w:ascii="宋体" w:eastAsia="宋体"/>
          <w:color w:val="171717"/>
          <w:sz w:val="28"/>
          <w:szCs w:val="28"/>
        </w:rPr>
        <w:t>补贴方式</w:t>
      </w:r>
      <w:r>
        <w:rPr>
          <w:rFonts w:hint="eastAsia" w:ascii="宋体" w:eastAsia="宋体"/>
          <w:color w:val="171717"/>
          <w:sz w:val="28"/>
          <w:szCs w:val="28"/>
        </w:rPr>
        <w:t>：</w:t>
      </w:r>
      <w:r>
        <w:rPr>
          <w:rFonts w:ascii="宋体" w:eastAsia="宋体"/>
          <w:color w:val="171717"/>
          <w:sz w:val="28"/>
          <w:szCs w:val="28"/>
        </w:rPr>
        <w:t>银行支付</w:t>
      </w:r>
    </w:p>
    <w:p>
      <w:pPr>
        <w:widowControl/>
        <w:spacing w:line="560" w:lineRule="exact"/>
        <w:ind w:firstLine="560" w:firstLineChars="200"/>
        <w:jc w:val="left"/>
        <w:rPr>
          <w:rFonts w:ascii="宋体" w:eastAsia="宋体"/>
          <w:color w:val="171717"/>
          <w:sz w:val="28"/>
          <w:szCs w:val="28"/>
        </w:rPr>
      </w:pPr>
      <w:r>
        <w:rPr>
          <w:rFonts w:hint="eastAsia" w:ascii="宋体" w:eastAsia="宋体" w:cs="宋体"/>
          <w:color w:val="171717"/>
          <w:kern w:val="0"/>
          <w:sz w:val="28"/>
          <w:szCs w:val="28"/>
        </w:rPr>
        <w:t>发放程序：</w:t>
      </w:r>
      <w:r>
        <w:rPr>
          <w:rFonts w:ascii="宋体" w:eastAsia="宋体" w:cs="仿宋_GB2312"/>
          <w:color w:val="171717"/>
          <w:kern w:val="0"/>
          <w:sz w:val="28"/>
          <w:szCs w:val="28"/>
        </w:rPr>
        <w:t>教研室</w:t>
      </w:r>
      <w:r>
        <w:rPr>
          <w:rFonts w:hint="eastAsia" w:ascii="宋体" w:eastAsia="宋体" w:cs="仿宋_GB2312"/>
          <w:color w:val="171717"/>
          <w:kern w:val="0"/>
          <w:sz w:val="28"/>
          <w:szCs w:val="28"/>
        </w:rPr>
        <w:t>造表校领导审批，区教育局审核后打卡发放</w:t>
      </w:r>
    </w:p>
    <w:p>
      <w:pPr>
        <w:widowControl/>
        <w:spacing w:line="560" w:lineRule="exact"/>
        <w:ind w:left="0" w:firstLine="560" w:firstLineChars="200"/>
        <w:jc w:val="left"/>
        <w:rPr>
          <w:rFonts w:ascii="宋体" w:eastAsia="宋体" w:cs="宋体"/>
          <w:color w:val="171717"/>
          <w:kern w:val="0"/>
          <w:sz w:val="28"/>
          <w:szCs w:val="28"/>
        </w:rPr>
      </w:pPr>
      <w:r>
        <w:rPr>
          <w:rFonts w:ascii="宋体" w:eastAsia="宋体"/>
          <w:color w:val="171717"/>
          <w:sz w:val="28"/>
          <w:szCs w:val="28"/>
        </w:rPr>
        <w:t>受益人群和社会效益</w:t>
      </w:r>
      <w:r>
        <w:rPr>
          <w:rFonts w:hint="eastAsia" w:ascii="宋体" w:eastAsia="宋体"/>
          <w:color w:val="171717"/>
          <w:sz w:val="28"/>
          <w:szCs w:val="28"/>
        </w:rPr>
        <w:t>：</w:t>
      </w:r>
      <w:r>
        <w:rPr>
          <w:rFonts w:ascii="宋体" w:eastAsia="宋体"/>
          <w:sz w:val="28"/>
          <w:szCs w:val="28"/>
        </w:rPr>
        <w:t>"三类人"称号人员教科研经费</w:t>
      </w:r>
    </w:p>
    <w:p>
      <w:pPr>
        <w:widowControl/>
        <w:spacing w:line="580" w:lineRule="exact"/>
        <w:jc w:val="left"/>
        <w:rPr>
          <w:rFonts w:ascii="仿宋_GB2312" w:eastAsia="仿宋_GB2312"/>
          <w:color w:val="171717"/>
          <w:kern w:val="0"/>
          <w:sz w:val="32"/>
          <w:szCs w:val="32"/>
        </w:rPr>
      </w:pPr>
    </w:p>
    <w:p>
      <w:pPr>
        <w:widowControl/>
        <w:spacing w:line="580" w:lineRule="exact"/>
        <w:ind w:firstLine="640" w:firstLineChars="200"/>
        <w:jc w:val="left"/>
        <w:rPr>
          <w:rFonts w:ascii="黑体" w:eastAsia="黑体" w:cs="宋体"/>
          <w:color w:val="171717"/>
          <w:kern w:val="0"/>
          <w:sz w:val="32"/>
          <w:szCs w:val="32"/>
        </w:rPr>
      </w:pPr>
      <w:r>
        <w:rPr>
          <w:rFonts w:hint="eastAsia" w:ascii="黑体" w:eastAsia="黑体" w:cs="宋体"/>
          <w:color w:val="171717"/>
          <w:kern w:val="0"/>
          <w:sz w:val="32"/>
          <w:szCs w:val="32"/>
        </w:rPr>
        <w:t>七、关于乌鲁木齐市第七十七小学2016年一般公共预算“三公”经费预算情况说明</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乌鲁木齐市第七十七小学2016年“三公”经费财政拨款预算数为</w:t>
      </w:r>
      <w:r>
        <w:rPr>
          <w:rFonts w:ascii="宋体" w:eastAsia="宋体" w:cs="宋体"/>
          <w:color w:val="171717"/>
          <w:kern w:val="0"/>
          <w:sz w:val="28"/>
          <w:szCs w:val="28"/>
        </w:rPr>
        <w:t>0.58</w:t>
      </w:r>
      <w:r>
        <w:rPr>
          <w:rFonts w:hint="eastAsia" w:ascii="宋体" w:eastAsia="宋体" w:cs="宋体"/>
          <w:color w:val="171717"/>
          <w:kern w:val="0"/>
          <w:sz w:val="28"/>
          <w:szCs w:val="28"/>
        </w:rPr>
        <w:t>万元，其中：因公出国（境）费0万元，公务用车购置0万元，公务用车运行费</w:t>
      </w:r>
      <w:r>
        <w:rPr>
          <w:rFonts w:ascii="宋体" w:eastAsia="宋体" w:cs="宋体"/>
          <w:color w:val="171717"/>
          <w:kern w:val="0"/>
          <w:sz w:val="28"/>
          <w:szCs w:val="28"/>
        </w:rPr>
        <w:t>0</w:t>
      </w:r>
      <w:r>
        <w:rPr>
          <w:rFonts w:hint="eastAsia" w:ascii="宋体" w:eastAsia="宋体" w:cs="宋体"/>
          <w:color w:val="171717"/>
          <w:kern w:val="0"/>
          <w:sz w:val="28"/>
          <w:szCs w:val="28"/>
        </w:rPr>
        <w:t>万元，公务接待费</w:t>
      </w:r>
      <w:r>
        <w:rPr>
          <w:rFonts w:ascii="宋体" w:eastAsia="宋体" w:cs="宋体"/>
          <w:color w:val="171717"/>
          <w:kern w:val="0"/>
          <w:sz w:val="28"/>
          <w:szCs w:val="28"/>
        </w:rPr>
        <w:t>0.58</w:t>
      </w:r>
      <w:r>
        <w:rPr>
          <w:rFonts w:hint="eastAsia" w:ascii="宋体" w:eastAsia="宋体" w:cs="宋体"/>
          <w:color w:val="171717"/>
          <w:kern w:val="0"/>
          <w:sz w:val="28"/>
          <w:szCs w:val="28"/>
        </w:rPr>
        <w:t>万元。</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2016年“三公”经费财政拨款预算与</w:t>
      </w:r>
      <w:r>
        <w:rPr>
          <w:rFonts w:ascii="宋体" w:eastAsia="宋体" w:cs="宋体"/>
          <w:color w:val="171717"/>
          <w:kern w:val="0"/>
          <w:sz w:val="28"/>
          <w:szCs w:val="28"/>
        </w:rPr>
        <w:t>上年持平</w:t>
      </w:r>
      <w:r>
        <w:rPr>
          <w:rFonts w:hint="eastAsia" w:ascii="宋体" w:eastAsia="宋体" w:cs="宋体"/>
          <w:color w:val="171717"/>
          <w:kern w:val="0"/>
          <w:sz w:val="28"/>
          <w:szCs w:val="28"/>
        </w:rPr>
        <w:t>，其中：因公出国（境）费、公务用车购置费、公务用车运行费未安排预算。公务接待费与上年</w:t>
      </w:r>
      <w:r>
        <w:rPr>
          <w:rFonts w:ascii="宋体" w:eastAsia="宋体" w:cs="宋体"/>
          <w:color w:val="171717"/>
          <w:kern w:val="0"/>
          <w:sz w:val="28"/>
          <w:szCs w:val="28"/>
        </w:rPr>
        <w:t>持平</w:t>
      </w:r>
      <w:r>
        <w:rPr>
          <w:rFonts w:hint="eastAsia" w:ascii="宋体" w:eastAsia="宋体" w:cs="宋体"/>
          <w:color w:val="171717"/>
          <w:kern w:val="0"/>
          <w:sz w:val="28"/>
          <w:szCs w:val="28"/>
        </w:rPr>
        <w:t>。</w:t>
      </w:r>
    </w:p>
    <w:p>
      <w:pPr>
        <w:widowControl/>
        <w:spacing w:line="580" w:lineRule="exact"/>
        <w:ind w:firstLine="640"/>
        <w:jc w:val="left"/>
        <w:rPr>
          <w:rFonts w:ascii="黑体" w:eastAsia="黑体" w:cs="宋体"/>
          <w:color w:val="171717"/>
          <w:kern w:val="0"/>
          <w:sz w:val="32"/>
          <w:szCs w:val="32"/>
        </w:rPr>
      </w:pPr>
      <w:r>
        <w:rPr>
          <w:rFonts w:hint="eastAsia" w:ascii="黑体" w:eastAsia="黑体" w:cs="宋体"/>
          <w:color w:val="171717"/>
          <w:kern w:val="0"/>
          <w:sz w:val="32"/>
          <w:szCs w:val="32"/>
        </w:rPr>
        <w:t>八、关于乌鲁木齐市第七十七小学2016年政府性基金预算拨款情况说明</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乌鲁木齐市第七十七小学2016年没有使用政府性基金预算拨款安排的支出，政府性基金预算支出情况表为空表。</w:t>
      </w:r>
    </w:p>
    <w:p>
      <w:pPr>
        <w:widowControl/>
        <w:spacing w:line="580" w:lineRule="exact"/>
        <w:ind w:firstLine="640"/>
        <w:jc w:val="left"/>
        <w:rPr>
          <w:rFonts w:ascii="黑体" w:eastAsia="黑体" w:cs="宋体"/>
          <w:color w:val="171717"/>
          <w:kern w:val="0"/>
          <w:sz w:val="32"/>
          <w:szCs w:val="32"/>
        </w:rPr>
      </w:pPr>
      <w:r>
        <w:rPr>
          <w:rFonts w:hint="eastAsia" w:ascii="黑体" w:eastAsia="黑体" w:cs="宋体"/>
          <w:color w:val="171717"/>
          <w:kern w:val="0"/>
          <w:sz w:val="32"/>
          <w:szCs w:val="32"/>
        </w:rPr>
        <w:t>九、其他重要事项的情况说明</w:t>
      </w:r>
    </w:p>
    <w:p>
      <w:pPr>
        <w:widowControl/>
        <w:spacing w:line="580" w:lineRule="exact"/>
        <w:ind w:firstLine="642"/>
        <w:jc w:val="left"/>
        <w:rPr>
          <w:rFonts w:ascii="楷体" w:eastAsia="楷体" w:cs="宋体"/>
          <w:b/>
          <w:color w:val="171717"/>
          <w:kern w:val="0"/>
          <w:sz w:val="32"/>
          <w:szCs w:val="32"/>
        </w:rPr>
      </w:pPr>
      <w:r>
        <w:rPr>
          <w:rFonts w:hint="eastAsia" w:ascii="楷体" w:eastAsia="楷体" w:cs="宋体"/>
          <w:b/>
          <w:color w:val="171717"/>
          <w:kern w:val="0"/>
          <w:sz w:val="32"/>
          <w:szCs w:val="32"/>
        </w:rPr>
        <w:t>（一）政府采购情况</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2016年，乌鲁木齐市第七十七小学及下属单位政府采购预算</w:t>
      </w:r>
      <w:r>
        <w:rPr>
          <w:rFonts w:ascii="宋体" w:eastAsia="宋体" w:cs="宋体"/>
          <w:color w:val="171717"/>
          <w:kern w:val="0"/>
          <w:sz w:val="28"/>
          <w:szCs w:val="28"/>
        </w:rPr>
        <w:t>0</w:t>
      </w:r>
      <w:r>
        <w:rPr>
          <w:rFonts w:hint="eastAsia" w:ascii="宋体" w:eastAsia="宋体" w:cs="宋体"/>
          <w:color w:val="171717"/>
          <w:kern w:val="0"/>
          <w:sz w:val="28"/>
          <w:szCs w:val="28"/>
        </w:rPr>
        <w:t>万元，其中：政府采购货物预算</w:t>
      </w:r>
      <w:r>
        <w:rPr>
          <w:rFonts w:ascii="宋体" w:eastAsia="宋体" w:cs="宋体"/>
          <w:color w:val="171717"/>
          <w:kern w:val="0"/>
          <w:sz w:val="28"/>
          <w:szCs w:val="28"/>
        </w:rPr>
        <w:t>0</w:t>
      </w:r>
      <w:r>
        <w:rPr>
          <w:rFonts w:hint="eastAsia" w:ascii="宋体" w:eastAsia="宋体" w:cs="宋体"/>
          <w:color w:val="171717"/>
          <w:kern w:val="0"/>
          <w:sz w:val="28"/>
          <w:szCs w:val="28"/>
        </w:rPr>
        <w:t>万元，政府采购工程预算</w:t>
      </w:r>
      <w:r>
        <w:rPr>
          <w:rFonts w:ascii="宋体" w:eastAsia="宋体" w:cs="宋体"/>
          <w:color w:val="171717"/>
          <w:kern w:val="0"/>
          <w:sz w:val="28"/>
          <w:szCs w:val="28"/>
        </w:rPr>
        <w:t>0</w:t>
      </w:r>
      <w:r>
        <w:rPr>
          <w:rFonts w:hint="eastAsia" w:ascii="宋体" w:eastAsia="宋体" w:cs="宋体"/>
          <w:color w:val="171717"/>
          <w:kern w:val="0"/>
          <w:sz w:val="28"/>
          <w:szCs w:val="28"/>
        </w:rPr>
        <w:t>万元，政府采购服务预算</w:t>
      </w:r>
      <w:r>
        <w:rPr>
          <w:rFonts w:ascii="宋体" w:eastAsia="宋体" w:cs="宋体"/>
          <w:color w:val="171717"/>
          <w:kern w:val="0"/>
          <w:sz w:val="28"/>
          <w:szCs w:val="28"/>
        </w:rPr>
        <w:t>0</w:t>
      </w:r>
      <w:r>
        <w:rPr>
          <w:rFonts w:hint="eastAsia" w:ascii="宋体" w:eastAsia="宋体" w:cs="宋体"/>
          <w:color w:val="171717"/>
          <w:kern w:val="0"/>
          <w:sz w:val="28"/>
          <w:szCs w:val="28"/>
        </w:rPr>
        <w:t>万元。</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olor w:val="171717"/>
          <w:sz w:val="28"/>
          <w:szCs w:val="28"/>
        </w:rPr>
        <w:t>2016年度本乌鲁木齐市第七十七小学面向中小企业预留政府采购项目预算金额</w:t>
      </w:r>
      <w:r>
        <w:rPr>
          <w:rFonts w:ascii="宋体" w:eastAsia="宋体"/>
          <w:color w:val="171717"/>
          <w:sz w:val="28"/>
          <w:szCs w:val="28"/>
        </w:rPr>
        <w:t>0</w:t>
      </w:r>
      <w:r>
        <w:rPr>
          <w:rFonts w:hint="eastAsia" w:ascii="宋体" w:eastAsia="宋体"/>
          <w:color w:val="171717"/>
          <w:sz w:val="28"/>
          <w:szCs w:val="28"/>
        </w:rPr>
        <w:t>万元，其中：面向小微企业预留政府采购项目预算金额</w:t>
      </w:r>
      <w:r>
        <w:rPr>
          <w:rFonts w:ascii="宋体" w:eastAsia="宋体"/>
          <w:color w:val="171717"/>
          <w:sz w:val="28"/>
          <w:szCs w:val="28"/>
        </w:rPr>
        <w:t>0</w:t>
      </w:r>
      <w:r>
        <w:rPr>
          <w:rFonts w:hint="eastAsia" w:ascii="宋体" w:eastAsia="宋体"/>
          <w:color w:val="171717"/>
          <w:sz w:val="28"/>
          <w:szCs w:val="28"/>
        </w:rPr>
        <w:t>万元。</w:t>
      </w:r>
    </w:p>
    <w:p>
      <w:pPr>
        <w:widowControl/>
        <w:spacing w:line="580" w:lineRule="exact"/>
        <w:ind w:firstLine="642"/>
        <w:jc w:val="left"/>
        <w:rPr>
          <w:rFonts w:ascii="楷体" w:eastAsia="楷体" w:cs="宋体"/>
          <w:b/>
          <w:color w:val="171717"/>
          <w:kern w:val="0"/>
          <w:sz w:val="32"/>
          <w:szCs w:val="32"/>
        </w:rPr>
      </w:pPr>
      <w:r>
        <w:rPr>
          <w:rFonts w:hint="eastAsia" w:ascii="楷体" w:eastAsia="楷体" w:cs="宋体"/>
          <w:b/>
          <w:color w:val="171717"/>
          <w:kern w:val="0"/>
          <w:sz w:val="32"/>
          <w:szCs w:val="32"/>
        </w:rPr>
        <w:t>（二）国有资产占用使用情况</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截至201</w:t>
      </w:r>
      <w:r>
        <w:rPr>
          <w:rFonts w:ascii="宋体" w:eastAsia="宋体" w:cs="宋体"/>
          <w:color w:val="171717"/>
          <w:kern w:val="0"/>
          <w:sz w:val="28"/>
          <w:szCs w:val="28"/>
        </w:rPr>
        <w:t>5</w:t>
      </w:r>
      <w:r>
        <w:rPr>
          <w:rFonts w:hint="eastAsia" w:ascii="宋体" w:eastAsia="宋体" w:cs="宋体"/>
          <w:color w:val="171717"/>
          <w:kern w:val="0"/>
          <w:sz w:val="28"/>
          <w:szCs w:val="28"/>
        </w:rPr>
        <w:t>年底，乌鲁木齐市第七十七小学及下属各预算单位占用使用国有资产总体情况为</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1.房屋6398平方米，价值1435.72万元。</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2.车辆1辆，价值17.05万元；其中：一般公务用车0辆，价值0万元；执法执勤用车0辆，价值0万元；其他车辆1辆，价值 17.05万元。</w:t>
      </w:r>
    </w:p>
    <w:p>
      <w:pPr>
        <w:widowControl/>
        <w:spacing w:line="560" w:lineRule="exact"/>
        <w:ind w:firstLine="560" w:firstLineChars="200"/>
        <w:jc w:val="left"/>
        <w:rPr>
          <w:rFonts w:ascii="宋体" w:eastAsia="宋体" w:cs="宋体"/>
          <w:color w:val="171717"/>
          <w:kern w:val="0"/>
          <w:sz w:val="28"/>
          <w:szCs w:val="28"/>
        </w:rPr>
      </w:pPr>
      <w:r>
        <w:rPr>
          <w:rFonts w:ascii="宋体" w:eastAsia="宋体" w:cs="宋体"/>
          <w:color w:val="171717"/>
          <w:kern w:val="0"/>
          <w:sz w:val="28"/>
          <w:szCs w:val="28"/>
        </w:rPr>
        <w:t>3</w:t>
      </w:r>
      <w:r>
        <w:rPr>
          <w:rFonts w:hint="eastAsia" w:ascii="宋体" w:eastAsia="宋体" w:cs="宋体"/>
          <w:color w:val="171717"/>
          <w:kern w:val="0"/>
          <w:sz w:val="28"/>
          <w:szCs w:val="28"/>
        </w:rPr>
        <w:t>.其他资产（含</w:t>
      </w:r>
      <w:r>
        <w:rPr>
          <w:rFonts w:ascii="宋体" w:eastAsia="宋体" w:cs="宋体"/>
          <w:color w:val="171717"/>
          <w:kern w:val="0"/>
          <w:sz w:val="28"/>
          <w:szCs w:val="28"/>
        </w:rPr>
        <w:t>办公家具</w:t>
      </w:r>
      <w:r>
        <w:rPr>
          <w:rFonts w:hint="eastAsia" w:ascii="宋体" w:eastAsia="宋体" w:cs="宋体"/>
          <w:color w:val="171717"/>
          <w:kern w:val="0"/>
          <w:sz w:val="28"/>
          <w:szCs w:val="28"/>
        </w:rPr>
        <w:t>）价值</w:t>
      </w:r>
      <w:r>
        <w:rPr>
          <w:rFonts w:ascii="宋体" w:eastAsia="宋体" w:cs="宋体"/>
          <w:color w:val="171717"/>
          <w:kern w:val="0"/>
          <w:sz w:val="28"/>
          <w:szCs w:val="28"/>
        </w:rPr>
        <w:t>401.62</w:t>
      </w:r>
      <w:r>
        <w:rPr>
          <w:rFonts w:hint="eastAsia" w:ascii="宋体" w:eastAsia="宋体" w:cs="宋体"/>
          <w:color w:val="171717"/>
          <w:kern w:val="0"/>
          <w:sz w:val="28"/>
          <w:szCs w:val="28"/>
        </w:rPr>
        <w:t>万元。</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单位价值50万元以上大型设备0台（套），单位价值100万元以上大型设备0台（套）。</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2016年乌鲁木齐市第七十七小学预算未安排购置车辆经费，安排购置50万元以上大型设备</w:t>
      </w:r>
      <w:r>
        <w:rPr>
          <w:rFonts w:ascii="宋体" w:eastAsia="宋体" w:cs="宋体"/>
          <w:color w:val="171717"/>
          <w:kern w:val="0"/>
          <w:sz w:val="28"/>
          <w:szCs w:val="28"/>
        </w:rPr>
        <w:t>0</w:t>
      </w:r>
      <w:r>
        <w:rPr>
          <w:rFonts w:hint="eastAsia" w:ascii="宋体" w:eastAsia="宋体" w:cs="宋体"/>
          <w:color w:val="171717"/>
          <w:kern w:val="0"/>
          <w:sz w:val="28"/>
          <w:szCs w:val="28"/>
        </w:rPr>
        <w:t>台（套），单位价值100万元以上大型设备</w:t>
      </w:r>
      <w:r>
        <w:rPr>
          <w:rFonts w:ascii="宋体" w:eastAsia="宋体" w:cs="宋体"/>
          <w:color w:val="171717"/>
          <w:kern w:val="0"/>
          <w:sz w:val="28"/>
          <w:szCs w:val="28"/>
        </w:rPr>
        <w:t>0</w:t>
      </w:r>
      <w:r>
        <w:rPr>
          <w:rFonts w:hint="eastAsia" w:ascii="宋体" w:eastAsia="宋体" w:cs="宋体"/>
          <w:color w:val="171717"/>
          <w:kern w:val="0"/>
          <w:sz w:val="28"/>
          <w:szCs w:val="28"/>
        </w:rPr>
        <w:t>台（套）。</w:t>
      </w:r>
    </w:p>
    <w:p>
      <w:pPr>
        <w:widowControl/>
        <w:spacing w:line="580" w:lineRule="exact"/>
        <w:ind w:firstLine="642"/>
        <w:jc w:val="left"/>
        <w:rPr>
          <w:rFonts w:ascii="楷体" w:eastAsia="楷体" w:cs="宋体"/>
          <w:b/>
          <w:color w:val="171717"/>
          <w:kern w:val="0"/>
          <w:sz w:val="32"/>
          <w:szCs w:val="32"/>
        </w:rPr>
      </w:pPr>
      <w:r>
        <w:rPr>
          <w:rFonts w:hint="eastAsia" w:ascii="楷体" w:eastAsia="楷体" w:cs="宋体"/>
          <w:b/>
          <w:color w:val="171717"/>
          <w:kern w:val="0"/>
          <w:sz w:val="32"/>
          <w:szCs w:val="32"/>
        </w:rPr>
        <w:t>（三）预算绩效情况</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2016年度，本年度实行绩效管理的项目</w:t>
      </w:r>
      <w:r>
        <w:rPr>
          <w:rFonts w:ascii="宋体" w:eastAsia="宋体" w:cs="宋体"/>
          <w:color w:val="171717"/>
          <w:kern w:val="0"/>
          <w:sz w:val="28"/>
          <w:szCs w:val="28"/>
        </w:rPr>
        <w:t>0</w:t>
      </w:r>
      <w:r>
        <w:rPr>
          <w:rFonts w:hint="eastAsia" w:ascii="宋体" w:eastAsia="宋体" w:cs="宋体"/>
          <w:color w:val="171717"/>
          <w:kern w:val="0"/>
          <w:sz w:val="28"/>
          <w:szCs w:val="28"/>
        </w:rPr>
        <w:t>个，涉及预算金额</w:t>
      </w:r>
      <w:r>
        <w:rPr>
          <w:rFonts w:ascii="宋体" w:eastAsia="宋体" w:cs="宋体"/>
          <w:color w:val="171717"/>
          <w:kern w:val="0"/>
          <w:sz w:val="28"/>
          <w:szCs w:val="28"/>
        </w:rPr>
        <w:t>0</w:t>
      </w:r>
      <w:r>
        <w:rPr>
          <w:rFonts w:hint="eastAsia" w:ascii="宋体" w:eastAsia="宋体" w:cs="宋体"/>
          <w:color w:val="171717"/>
          <w:kern w:val="0"/>
          <w:sz w:val="28"/>
          <w:szCs w:val="28"/>
        </w:rPr>
        <w:t>万元。具体情况见下表（按项目分别填报）：</w:t>
      </w:r>
    </w:p>
    <w:p>
      <w:pPr>
        <w:spacing w:line="500" w:lineRule="exact"/>
        <w:rPr>
          <w:rFonts w:ascii="仿宋_GB2312" w:eastAsia="仿宋_GB2312" w:cs="宋体"/>
          <w:color w:val="171717"/>
          <w:kern w:val="0"/>
          <w:sz w:val="32"/>
          <w:szCs w:val="32"/>
        </w:rPr>
      </w:pPr>
    </w:p>
    <w:p>
      <w:pPr>
        <w:spacing w:line="500" w:lineRule="exact"/>
        <w:rPr>
          <w:rFonts w:ascii="仿宋_GB2312" w:eastAsia="仿宋_GB2312" w:cs="宋体"/>
          <w:color w:val="171717"/>
          <w:kern w:val="0"/>
          <w:sz w:val="32"/>
          <w:szCs w:val="32"/>
        </w:rPr>
      </w:pPr>
    </w:p>
    <w:p>
      <w:pPr>
        <w:spacing w:line="500" w:lineRule="exact"/>
        <w:rPr>
          <w:rFonts w:ascii="仿宋_GB2312" w:eastAsia="仿宋_GB2312" w:cs="宋体"/>
          <w:color w:val="171717"/>
          <w:kern w:val="0"/>
          <w:sz w:val="32"/>
          <w:szCs w:val="32"/>
        </w:rPr>
      </w:pPr>
    </w:p>
    <w:p>
      <w:pPr>
        <w:spacing w:line="500" w:lineRule="exact"/>
        <w:rPr>
          <w:rFonts w:ascii="仿宋_GB2312" w:eastAsia="仿宋_GB2312" w:cs="宋体"/>
          <w:color w:val="171717"/>
          <w:kern w:val="0"/>
          <w:sz w:val="32"/>
          <w:szCs w:val="32"/>
        </w:rPr>
      </w:pPr>
    </w:p>
    <w:p>
      <w:pPr>
        <w:spacing w:line="500" w:lineRule="exact"/>
        <w:rPr>
          <w:rFonts w:ascii="仿宋_GB2312" w:eastAsia="仿宋_GB2312" w:cs="宋体"/>
          <w:color w:val="171717"/>
          <w:kern w:val="0"/>
          <w:sz w:val="32"/>
          <w:szCs w:val="32"/>
        </w:rPr>
      </w:pPr>
    </w:p>
    <w:p>
      <w:pPr>
        <w:spacing w:line="500" w:lineRule="exact"/>
        <w:rPr>
          <w:rFonts w:ascii="仿宋_GB2312" w:eastAsia="仿宋_GB2312" w:cs="宋体"/>
          <w:color w:val="171717"/>
          <w:kern w:val="0"/>
          <w:sz w:val="32"/>
          <w:szCs w:val="32"/>
        </w:rPr>
      </w:pPr>
    </w:p>
    <w:p>
      <w:pPr>
        <w:spacing w:line="500" w:lineRule="exact"/>
        <w:rPr>
          <w:rFonts w:ascii="仿宋_GB2312" w:eastAsia="仿宋_GB2312" w:cs="宋体"/>
          <w:color w:val="171717"/>
          <w:kern w:val="0"/>
          <w:sz w:val="32"/>
          <w:szCs w:val="32"/>
        </w:rPr>
      </w:pPr>
    </w:p>
    <w:p>
      <w:pPr>
        <w:spacing w:line="500" w:lineRule="exact"/>
        <w:jc w:val="center"/>
        <w:rPr>
          <w:rFonts w:ascii="宋体" w:cs="宋体"/>
          <w:b/>
          <w:color w:val="171717"/>
          <w:kern w:val="0"/>
          <w:sz w:val="36"/>
          <w:szCs w:val="36"/>
        </w:rPr>
      </w:pPr>
    </w:p>
    <w:p>
      <w:pPr>
        <w:spacing w:line="500" w:lineRule="exact"/>
        <w:jc w:val="center"/>
        <w:rPr>
          <w:rFonts w:ascii="宋体" w:cs="宋体"/>
          <w:b/>
          <w:color w:val="171717"/>
          <w:kern w:val="0"/>
          <w:sz w:val="36"/>
          <w:szCs w:val="36"/>
        </w:rPr>
      </w:pPr>
      <w:r>
        <w:rPr>
          <w:rFonts w:hint="eastAsia" w:ascii="宋体" w:cs="宋体"/>
          <w:b/>
          <w:color w:val="171717"/>
          <w:kern w:val="0"/>
          <w:sz w:val="36"/>
          <w:szCs w:val="36"/>
        </w:rPr>
        <w:t>财政支出绩效目标申报表</w:t>
      </w:r>
    </w:p>
    <w:p>
      <w:pPr>
        <w:spacing w:line="500" w:lineRule="exact"/>
        <w:jc w:val="center"/>
        <w:rPr>
          <w:rFonts w:ascii="仿宋_GB2312" w:eastAsia="仿宋_GB2312" w:cs="宋体"/>
          <w:color w:val="171717"/>
          <w:kern w:val="0"/>
          <w:sz w:val="36"/>
          <w:szCs w:val="36"/>
        </w:rPr>
      </w:pPr>
      <w:r>
        <w:rPr>
          <w:rFonts w:hint="eastAsia" w:ascii="仿宋_GB2312" w:eastAsia="仿宋_GB2312" w:cs="宋体"/>
          <w:color w:val="171717"/>
          <w:kern w:val="0"/>
          <w:sz w:val="36"/>
          <w:szCs w:val="36"/>
        </w:rPr>
        <w:t>（   年度）</w:t>
      </w:r>
    </w:p>
    <w:p>
      <w:pPr>
        <w:rPr>
          <w:rFonts w:ascii="仿宋_GB2312" w:eastAsia="仿宋_GB2312" w:cs="宋体"/>
          <w:color w:val="171717"/>
          <w:kern w:val="0"/>
          <w:sz w:val="32"/>
          <w:szCs w:val="32"/>
        </w:rPr>
      </w:pPr>
      <w:r>
        <w:rPr>
          <w:rFonts w:hint="eastAsia" w:ascii="仿宋_GB2312" w:eastAsia="仿宋_GB2312" w:cs="宋体"/>
          <w:color w:val="171717"/>
          <w:kern w:val="0"/>
          <w:sz w:val="32"/>
          <w:szCs w:val="32"/>
        </w:rPr>
        <w:t>填报单位：</w:t>
      </w:r>
    </w:p>
    <w:tbl>
      <w:tblPr>
        <w:tblStyle w:val="10"/>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color w:val="171717"/>
                <w:kern w:val="0"/>
                <w:sz w:val="24"/>
              </w:rPr>
            </w:pPr>
            <w:r>
              <w:rPr>
                <w:rFonts w:hint="eastAsia" w:ascii="仿宋_GB2312" w:eastAsia="仿宋_GB2312" w:cs="宋体"/>
                <w:color w:val="171717"/>
                <w:kern w:val="0"/>
                <w:sz w:val="24"/>
              </w:rPr>
              <w:t>新增项目□    延续项目□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主管乌鲁木齐市第七十七小学</w:t>
            </w:r>
          </w:p>
        </w:tc>
        <w:tc>
          <w:tcPr>
            <w:tcW w:w="216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color w:val="171717"/>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项目起止时间</w:t>
            </w:r>
          </w:p>
        </w:tc>
        <w:tc>
          <w:tcPr>
            <w:tcW w:w="216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项目负责人</w:t>
            </w:r>
          </w:p>
        </w:tc>
        <w:tc>
          <w:tcPr>
            <w:tcW w:w="69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联系电话</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eastAsia="仿宋_GB2312" w:cs="宋体"/>
                <w:color w:val="171717"/>
                <w:kern w:val="0"/>
                <w:sz w:val="24"/>
              </w:rPr>
            </w:pPr>
            <w:r>
              <w:rPr>
                <w:rFonts w:hint="eastAsia" w:ascii="仿宋_GB2312" w:eastAsia="仿宋_GB2312" w:cs="宋体"/>
                <w:color w:val="171717"/>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资金总额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自有资金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经营性收入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color w:val="171717"/>
                <w:kern w:val="0"/>
                <w:sz w:val="24"/>
              </w:rPr>
            </w:pPr>
            <w:r>
              <w:rPr>
                <w:rFonts w:hint="eastAsia" w:ascii="仿宋_GB2312" w:eastAsia="仿宋_GB2312" w:cs="宋体"/>
                <w:color w:val="171717"/>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rPr>
                <w:rFonts w:ascii="仿宋_GB2312" w:eastAsia="仿宋_GB2312" w:cs="宋体"/>
                <w:color w:val="171717"/>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color w:val="171717"/>
                <w:kern w:val="0"/>
                <w:sz w:val="24"/>
              </w:rPr>
            </w:pPr>
            <w:r>
              <w:rPr>
                <w:rFonts w:hint="eastAsia" w:ascii="仿宋_GB2312" w:eastAsia="仿宋_GB2312" w:cs="宋体"/>
                <w:color w:val="171717"/>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color w:val="171717"/>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color w:val="171717"/>
                <w:kern w:val="0"/>
                <w:sz w:val="24"/>
              </w:rPr>
            </w:pPr>
            <w:r>
              <w:rPr>
                <w:rFonts w:hint="eastAsia" w:ascii="仿宋_GB2312" w:eastAsia="仿宋_GB2312" w:cs="宋体"/>
                <w:color w:val="171717"/>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color w:val="171717"/>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color w:val="171717"/>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color w:val="171717"/>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color w:val="171717"/>
                <w:kern w:val="0"/>
                <w:sz w:val="24"/>
              </w:rPr>
            </w:pPr>
            <w:r>
              <w:rPr>
                <w:rFonts w:hint="eastAsia" w:ascii="仿宋_GB2312" w:eastAsia="仿宋_GB2312" w:cs="宋体"/>
                <w:color w:val="171717"/>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color w:val="171717"/>
                <w:kern w:val="0"/>
                <w:sz w:val="24"/>
              </w:rPr>
            </w:pPr>
            <w:r>
              <w:rPr>
                <w:rFonts w:hint="eastAsia" w:ascii="仿宋_GB2312" w:eastAsia="仿宋_GB2312" w:cs="宋体"/>
                <w:color w:val="171717"/>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color w:val="171717"/>
                <w:kern w:val="0"/>
                <w:sz w:val="24"/>
              </w:rPr>
            </w:pPr>
            <w:r>
              <w:rPr>
                <w:rFonts w:hint="eastAsia" w:ascii="仿宋_GB2312" w:eastAsia="仿宋_GB2312" w:cs="宋体"/>
                <w:color w:val="171717"/>
                <w:kern w:val="0"/>
                <w:sz w:val="24"/>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color w:val="171717"/>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color w:val="171717"/>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color w:val="171717"/>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color w:val="171717"/>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1960" w:type="dxa"/>
            <w:vMerge w:val="continue"/>
            <w:tcBorders>
              <w:top w:val="nil"/>
              <w:left w:val="single" w:color="auto" w:sz="4" w:space="0"/>
              <w:bottom w:val="single" w:color="000000" w:sz="4" w:space="0"/>
              <w:right w:val="single" w:color="auto" w:sz="4" w:space="0"/>
            </w:tcBorders>
            <w:vAlign w:val="center"/>
          </w:tc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color w:val="171717"/>
                <w:kern w:val="0"/>
                <w:sz w:val="24"/>
              </w:rPr>
            </w:pPr>
            <w:r>
              <w:rPr>
                <w:rFonts w:hint="eastAsia" w:ascii="仿宋_GB2312" w:eastAsia="仿宋_GB2312" w:cs="宋体"/>
                <w:color w:val="171717"/>
                <w:kern w:val="0"/>
                <w:sz w:val="24"/>
              </w:rPr>
              <w:t>……</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color w:val="171717"/>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宋体"/>
                <w:color w:val="171717"/>
                <w:kern w:val="0"/>
                <w:sz w:val="24"/>
              </w:rPr>
            </w:pPr>
          </w:p>
        </w:tc>
      </w:tr>
    </w:tbl>
    <w:p>
      <w:pPr>
        <w:widowControl/>
        <w:spacing w:line="560" w:lineRule="exact"/>
        <w:ind w:firstLine="630" w:firstLineChars="196"/>
        <w:jc w:val="left"/>
        <w:rPr>
          <w:rFonts w:ascii="楷体" w:eastAsia="楷体" w:cs="宋体"/>
          <w:b/>
          <w:color w:val="171717"/>
          <w:kern w:val="0"/>
          <w:sz w:val="32"/>
          <w:szCs w:val="32"/>
        </w:rPr>
      </w:pPr>
    </w:p>
    <w:p>
      <w:pPr>
        <w:widowControl/>
        <w:spacing w:line="560" w:lineRule="exact"/>
        <w:ind w:firstLine="630" w:firstLineChars="196"/>
        <w:jc w:val="left"/>
        <w:rPr>
          <w:rFonts w:ascii="楷体" w:eastAsia="楷体" w:cs="宋体"/>
          <w:b/>
          <w:color w:val="171717"/>
          <w:kern w:val="0"/>
          <w:sz w:val="32"/>
          <w:szCs w:val="32"/>
        </w:rPr>
      </w:pPr>
    </w:p>
    <w:p>
      <w:pPr>
        <w:widowControl/>
        <w:spacing w:line="560" w:lineRule="exact"/>
        <w:ind w:firstLine="630" w:firstLineChars="196"/>
        <w:jc w:val="left"/>
        <w:rPr>
          <w:rFonts w:ascii="楷体" w:eastAsia="楷体" w:cs="宋体"/>
          <w:b/>
          <w:color w:val="171717"/>
          <w:kern w:val="0"/>
          <w:sz w:val="32"/>
          <w:szCs w:val="32"/>
        </w:rPr>
      </w:pPr>
      <w:r>
        <w:rPr>
          <w:rFonts w:hint="eastAsia" w:ascii="楷体" w:eastAsia="楷体" w:cs="宋体"/>
          <w:b/>
          <w:color w:val="171717"/>
          <w:kern w:val="0"/>
          <w:sz w:val="32"/>
          <w:szCs w:val="32"/>
        </w:rPr>
        <w:t>（四）其他需说明的事项</w:t>
      </w:r>
    </w:p>
    <w:p>
      <w:pPr>
        <w:widowControl/>
        <w:spacing w:line="560" w:lineRule="exact"/>
        <w:ind w:firstLine="560" w:firstLineChars="200"/>
        <w:jc w:val="left"/>
        <w:rPr>
          <w:rFonts w:ascii="宋体" w:eastAsia="宋体" w:cs="宋体"/>
          <w:color w:val="171717"/>
          <w:kern w:val="0"/>
          <w:sz w:val="28"/>
          <w:szCs w:val="28"/>
        </w:rPr>
      </w:pPr>
      <w:r>
        <w:rPr>
          <w:rFonts w:hint="eastAsia" w:ascii="宋体" w:eastAsia="宋体" w:cs="宋体"/>
          <w:color w:val="171717"/>
          <w:kern w:val="0"/>
          <w:sz w:val="28"/>
          <w:szCs w:val="28"/>
        </w:rPr>
        <w:t>……</w:t>
      </w:r>
    </w:p>
    <w:p>
      <w:pPr>
        <w:widowControl/>
        <w:spacing w:before="218" w:beforeLines="50"/>
        <w:jc w:val="center"/>
        <w:outlineLvl w:val="1"/>
        <w:rPr>
          <w:rFonts w:ascii="黑体" w:eastAsia="黑体"/>
          <w:color w:val="171717"/>
          <w:kern w:val="0"/>
          <w:sz w:val="32"/>
          <w:szCs w:val="32"/>
        </w:rPr>
      </w:pPr>
      <w:r>
        <w:rPr>
          <w:rFonts w:hint="eastAsia" w:ascii="黑体" w:eastAsia="黑体"/>
          <w:color w:val="171717"/>
          <w:kern w:val="0"/>
          <w:sz w:val="32"/>
          <w:szCs w:val="32"/>
        </w:rPr>
        <w:t>第四部分  名词解释</w:t>
      </w:r>
    </w:p>
    <w:p>
      <w:pPr>
        <w:widowControl/>
        <w:spacing w:line="560" w:lineRule="exact"/>
        <w:ind w:firstLine="640"/>
        <w:jc w:val="left"/>
        <w:rPr>
          <w:rFonts w:ascii="黑体" w:eastAsia="黑体" w:cs="宋体"/>
          <w:color w:val="171717"/>
          <w:kern w:val="0"/>
          <w:sz w:val="32"/>
          <w:szCs w:val="32"/>
        </w:rPr>
      </w:pPr>
      <w:r>
        <w:rPr>
          <w:rFonts w:hint="eastAsia" w:ascii="黑体" w:eastAsia="黑体" w:cs="宋体"/>
          <w:color w:val="171717"/>
          <w:kern w:val="0"/>
          <w:sz w:val="32"/>
          <w:szCs w:val="32"/>
        </w:rPr>
        <w:t>名词解释：</w:t>
      </w:r>
    </w:p>
    <w:p>
      <w:pPr>
        <w:spacing w:line="550" w:lineRule="exact"/>
        <w:ind w:firstLine="642"/>
        <w:rPr>
          <w:rFonts w:ascii="仿宋_GB2312" w:eastAsia="仿宋_GB2312"/>
          <w:color w:val="171717"/>
          <w:sz w:val="32"/>
          <w:szCs w:val="32"/>
        </w:rPr>
      </w:pPr>
      <w:r>
        <w:rPr>
          <w:rFonts w:hint="eastAsia" w:ascii="黑体" w:eastAsia="黑体"/>
          <w:color w:val="171717"/>
          <w:sz w:val="32"/>
          <w:szCs w:val="32"/>
        </w:rPr>
        <w:t>一、财政拨款：</w:t>
      </w:r>
      <w:r>
        <w:rPr>
          <w:rFonts w:hint="eastAsia" w:ascii="仿宋_GB2312" w:eastAsia="仿宋_GB2312"/>
          <w:color w:val="171717"/>
          <w:sz w:val="32"/>
          <w:szCs w:val="32"/>
        </w:rPr>
        <w:t>指由一般公共预算、政府性基金预算安排的财政拨款数。</w:t>
      </w:r>
    </w:p>
    <w:p>
      <w:pPr>
        <w:spacing w:line="550" w:lineRule="exact"/>
        <w:ind w:firstLine="642"/>
        <w:rPr>
          <w:rFonts w:ascii="仿宋_GB2312" w:eastAsia="仿宋_GB2312"/>
          <w:color w:val="171717"/>
          <w:sz w:val="32"/>
          <w:szCs w:val="32"/>
        </w:rPr>
      </w:pPr>
      <w:r>
        <w:rPr>
          <w:rFonts w:hint="eastAsia" w:ascii="黑体" w:eastAsia="黑体"/>
          <w:color w:val="171717"/>
          <w:sz w:val="32"/>
          <w:szCs w:val="32"/>
        </w:rPr>
        <w:t>二、一般公共预算：</w:t>
      </w:r>
      <w:r>
        <w:rPr>
          <w:rFonts w:hint="eastAsia" w:ascii="仿宋_GB2312" w:eastAsia="仿宋_GB2312"/>
          <w:color w:val="171717"/>
          <w:sz w:val="32"/>
          <w:szCs w:val="32"/>
        </w:rPr>
        <w:t>包括公共财政拨款（补助）资金、专项收入。</w:t>
      </w:r>
    </w:p>
    <w:p>
      <w:pPr>
        <w:spacing w:line="550" w:lineRule="exact"/>
        <w:ind w:firstLine="642"/>
        <w:rPr>
          <w:rFonts w:ascii="仿宋_GB2312" w:eastAsia="仿宋_GB2312"/>
          <w:color w:val="171717"/>
          <w:sz w:val="32"/>
          <w:szCs w:val="32"/>
        </w:rPr>
      </w:pPr>
      <w:r>
        <w:rPr>
          <w:rFonts w:hint="eastAsia" w:ascii="黑体" w:eastAsia="黑体"/>
          <w:color w:val="171717"/>
          <w:sz w:val="32"/>
          <w:szCs w:val="32"/>
        </w:rPr>
        <w:t>三、非税收入：</w:t>
      </w:r>
      <w:r>
        <w:rPr>
          <w:rFonts w:hint="eastAsia" w:ascii="仿宋_GB2312" w:eastAsia="仿宋_GB2312"/>
          <w:color w:val="171717"/>
          <w:sz w:val="32"/>
          <w:szCs w:val="32"/>
        </w:rPr>
        <w:t>包括罚没收入、国有资源（资产）有偿使用收入、行政事业性收费收入等。</w:t>
      </w:r>
    </w:p>
    <w:p>
      <w:pPr>
        <w:spacing w:line="550" w:lineRule="exact"/>
        <w:ind w:firstLine="642"/>
        <w:rPr>
          <w:rFonts w:ascii="仿宋_GB2312" w:eastAsia="仿宋_GB2312"/>
          <w:color w:val="171717"/>
          <w:sz w:val="32"/>
          <w:szCs w:val="32"/>
        </w:rPr>
      </w:pPr>
      <w:r>
        <w:rPr>
          <w:rFonts w:hint="eastAsia" w:ascii="黑体" w:eastAsia="黑体"/>
          <w:color w:val="171717"/>
          <w:sz w:val="32"/>
          <w:szCs w:val="32"/>
        </w:rPr>
        <w:t>四、其他资金：</w:t>
      </w:r>
      <w:r>
        <w:rPr>
          <w:rFonts w:hint="eastAsia" w:ascii="仿宋_GB2312" w:eastAsia="仿宋_GB2312"/>
          <w:color w:val="171717"/>
          <w:sz w:val="32"/>
          <w:szCs w:val="32"/>
        </w:rPr>
        <w:t>包括事业收入、经营收入、其他收入等。</w:t>
      </w:r>
    </w:p>
    <w:p>
      <w:pPr>
        <w:spacing w:line="550" w:lineRule="exact"/>
        <w:ind w:firstLine="642"/>
        <w:rPr>
          <w:rFonts w:ascii="仿宋_GB2312" w:eastAsia="仿宋_GB2312"/>
          <w:color w:val="171717"/>
          <w:sz w:val="32"/>
          <w:szCs w:val="32"/>
        </w:rPr>
      </w:pPr>
      <w:r>
        <w:rPr>
          <w:rFonts w:hint="eastAsia" w:ascii="黑体" w:eastAsia="黑体"/>
          <w:color w:val="171717"/>
          <w:sz w:val="32"/>
          <w:szCs w:val="32"/>
        </w:rPr>
        <w:t>五、基本支出：</w:t>
      </w:r>
      <w:r>
        <w:rPr>
          <w:rFonts w:hint="eastAsia" w:ascii="仿宋_GB2312" w:eastAsia="仿宋_GB2312"/>
          <w:color w:val="171717"/>
          <w:sz w:val="32"/>
          <w:szCs w:val="32"/>
        </w:rPr>
        <w:t>包括人员经费、商品和服务支出（定额）。其中，人员经费包括工资福利支出、对个人和家庭的补助。</w:t>
      </w:r>
    </w:p>
    <w:p>
      <w:pPr>
        <w:spacing w:line="550" w:lineRule="exact"/>
        <w:ind w:firstLine="642"/>
        <w:rPr>
          <w:rFonts w:ascii="仿宋_GB2312" w:eastAsia="仿宋_GB2312"/>
          <w:color w:val="171717"/>
          <w:sz w:val="32"/>
          <w:szCs w:val="32"/>
        </w:rPr>
      </w:pPr>
      <w:r>
        <w:rPr>
          <w:rFonts w:hint="eastAsia" w:ascii="黑体" w:eastAsia="黑体"/>
          <w:color w:val="171717"/>
          <w:sz w:val="32"/>
          <w:szCs w:val="32"/>
        </w:rPr>
        <w:t>六、项目支出：</w:t>
      </w:r>
      <w:r>
        <w:rPr>
          <w:rFonts w:hint="eastAsia" w:ascii="仿宋_GB2312" w:eastAsia="仿宋_GB2312"/>
          <w:color w:val="171717"/>
          <w:sz w:val="32"/>
          <w:szCs w:val="32"/>
        </w:rPr>
        <w:t>乌鲁木齐市第七十七小学支出预算的组成部分，是本级乌鲁木齐市第七十七小学为完成其特定的行政任务或事业发展目标，在基本支出预算之外编制的年度项目支出计划。</w:t>
      </w:r>
    </w:p>
    <w:p>
      <w:pPr>
        <w:spacing w:line="560" w:lineRule="exact"/>
        <w:ind w:firstLine="640" w:firstLineChars="200"/>
        <w:jc w:val="left"/>
        <w:rPr>
          <w:rFonts w:ascii="宋体" w:eastAsia="宋体"/>
          <w:color w:val="171717"/>
          <w:sz w:val="28"/>
          <w:szCs w:val="28"/>
        </w:rPr>
      </w:pPr>
      <w:r>
        <w:rPr>
          <w:rFonts w:hint="eastAsia" w:ascii="黑体" w:eastAsia="黑体"/>
          <w:color w:val="171717"/>
          <w:sz w:val="32"/>
          <w:szCs w:val="32"/>
        </w:rPr>
        <w:t>七、“三公”经费：</w:t>
      </w:r>
      <w:r>
        <w:rPr>
          <w:rFonts w:hint="eastAsia" w:ascii="宋体" w:eastAsia="宋体"/>
          <w:color w:val="171717"/>
          <w:sz w:val="28"/>
          <w:szCs w:val="28"/>
        </w:rPr>
        <w:t>指本级乌鲁木齐市第七十七小学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jc w:val="left"/>
        <w:rPr>
          <w:rFonts w:ascii="宋体" w:eastAsia="宋体"/>
          <w:color w:val="171717"/>
          <w:sz w:val="28"/>
          <w:szCs w:val="28"/>
        </w:rPr>
      </w:pPr>
      <w:r>
        <w:rPr>
          <w:rFonts w:hint="eastAsia" w:ascii="黑体" w:eastAsia="黑体"/>
          <w:color w:val="171717"/>
          <w:sz w:val="32"/>
          <w:szCs w:val="32"/>
        </w:rPr>
        <w:t>八、机关运行经费：</w:t>
      </w:r>
      <w:r>
        <w:rPr>
          <w:rFonts w:hint="eastAsia" w:ascii="宋体" w:eastAsia="宋体"/>
          <w:color w:val="171717"/>
          <w:sz w:val="28"/>
          <w:szCs w:val="28"/>
        </w:rPr>
        <w:t>指各乌鲁木齐市第七十七小学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right"/>
        <w:rPr>
          <w:rFonts w:ascii="仿宋_GB2312" w:eastAsia="仿宋_GB2312" w:cs="宋体"/>
          <w:color w:val="171717"/>
          <w:kern w:val="0"/>
          <w:sz w:val="32"/>
          <w:szCs w:val="32"/>
        </w:rPr>
      </w:pPr>
      <w:r>
        <w:rPr>
          <w:rFonts w:hint="eastAsia" w:ascii="仿宋_GB2312" w:eastAsia="仿宋_GB2312" w:cs="宋体"/>
          <w:color w:val="171717"/>
          <w:kern w:val="0"/>
          <w:sz w:val="32"/>
          <w:szCs w:val="32"/>
        </w:rPr>
        <w:t>乌鲁木齐市第七十七小学</w:t>
      </w:r>
    </w:p>
    <w:p>
      <w:pPr>
        <w:widowControl/>
        <w:spacing w:line="300" w:lineRule="auto"/>
        <w:jc w:val="right"/>
        <w:rPr>
          <w:rFonts w:ascii="仿宋_GB2312" w:eastAsia="仿宋_GB2312" w:cs="宋体"/>
          <w:color w:val="171717"/>
          <w:kern w:val="0"/>
          <w:sz w:val="32"/>
          <w:szCs w:val="32"/>
        </w:rPr>
      </w:pPr>
      <w:r>
        <w:rPr>
          <w:rFonts w:hint="eastAsia" w:ascii="仿宋_GB2312" w:eastAsia="仿宋_GB2312" w:cs="宋体"/>
          <w:color w:val="171717"/>
          <w:kern w:val="0"/>
          <w:sz w:val="32"/>
          <w:szCs w:val="32"/>
        </w:rPr>
        <w:t>201</w:t>
      </w:r>
      <w:r>
        <w:rPr>
          <w:rFonts w:hint="eastAsia" w:ascii="仿宋_GB2312" w:eastAsia="仿宋_GB2312" w:cs="宋体"/>
          <w:color w:val="171717"/>
          <w:kern w:val="0"/>
          <w:sz w:val="32"/>
          <w:szCs w:val="32"/>
          <w:lang w:val="en-US" w:eastAsia="zh-CN"/>
        </w:rPr>
        <w:t>8</w:t>
      </w:r>
      <w:r>
        <w:rPr>
          <w:rFonts w:hint="eastAsia" w:ascii="仿宋_GB2312" w:eastAsia="仿宋_GB2312" w:cs="宋体"/>
          <w:color w:val="171717"/>
          <w:kern w:val="0"/>
          <w:sz w:val="32"/>
          <w:szCs w:val="32"/>
        </w:rPr>
        <w:t>年</w:t>
      </w:r>
      <w:r>
        <w:rPr>
          <w:rFonts w:hint="eastAsia" w:ascii="仿宋_GB2312" w:eastAsia="仿宋_GB2312" w:cs="宋体"/>
          <w:color w:val="171717"/>
          <w:kern w:val="0"/>
          <w:sz w:val="32"/>
          <w:szCs w:val="32"/>
          <w:lang w:val="en-US" w:eastAsia="zh-CN"/>
        </w:rPr>
        <w:t>1</w:t>
      </w:r>
      <w:r>
        <w:rPr>
          <w:rFonts w:hint="eastAsia" w:ascii="仿宋_GB2312" w:eastAsia="仿宋_GB2312" w:cs="宋体"/>
          <w:color w:val="171717"/>
          <w:kern w:val="0"/>
          <w:sz w:val="32"/>
          <w:szCs w:val="32"/>
        </w:rPr>
        <w:t>2月</w:t>
      </w:r>
      <w:r>
        <w:rPr>
          <w:rFonts w:hint="eastAsia" w:ascii="仿宋_GB2312" w:eastAsia="仿宋_GB2312" w:cs="宋体"/>
          <w:color w:val="171717"/>
          <w:kern w:val="0"/>
          <w:sz w:val="32"/>
          <w:szCs w:val="32"/>
          <w:lang w:val="en-US" w:eastAsia="zh-CN"/>
        </w:rPr>
        <w:t>16</w:t>
      </w:r>
      <w:r>
        <w:rPr>
          <w:rFonts w:hint="eastAsia" w:ascii="仿宋_GB2312" w:eastAsia="仿宋_GB2312" w:cs="宋体"/>
          <w:color w:val="171717"/>
          <w:kern w:val="0"/>
          <w:sz w:val="32"/>
          <w:szCs w:val="32"/>
        </w:rPr>
        <w:t>日</w:t>
      </w:r>
    </w:p>
    <w:p>
      <w:pPr>
        <w:widowControl/>
        <w:spacing w:line="560" w:lineRule="exact"/>
        <w:jc w:val="left"/>
      </w:pPr>
      <w:bookmarkStart w:id="0" w:name="_GoBack"/>
      <w:bookmarkEnd w:id="0"/>
    </w:p>
    <w:sectPr>
      <w:footerReference r:id="rId5" w:type="default"/>
      <w:footerReference r:id="rId6" w:type="even"/>
      <w:pgSz w:w="11906" w:h="16838"/>
      <w:pgMar w:top="2098" w:right="1474" w:bottom="1928" w:left="1588" w:header="851" w:footer="992" w:gutter="0"/>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Vijaya"/>
    <w:panose1 w:val="020B0604020202020204"/>
    <w:charset w:val="00"/>
    <w:family w:val="swiss"/>
    <w:pitch w:val="default"/>
    <w:sig w:usb0="00000000" w:usb1="00000000" w:usb2="00000000" w:usb3="00000000" w:csb0="00000001" w:csb1="00000000"/>
  </w:font>
  <w:font w:name="方正仿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14 -</w:t>
    </w:r>
    <w:r>
      <w:rPr>
        <w:rFonts w:asci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1 -</w:t>
    </w:r>
    <w:r>
      <w:rPr>
        <w:rFonts w:asci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827" w:wrap="around" w:vAnchor="text" w:hAnchor="margin" w:xAlign="outside" w:y="1"/>
      <w:rPr>
        <w:rStyle w:val="9"/>
      </w:rPr>
    </w:pPr>
    <w:r>
      <w:rPr>
        <w:rStyle w:val="9"/>
        <w:rFonts w:hint="eastAsia"/>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21</w:t>
    </w:r>
    <w:r>
      <w:rPr>
        <w:rStyle w:val="9"/>
        <w:sz w:val="28"/>
        <w:szCs w:val="28"/>
      </w:rPr>
      <w:fldChar w:fldCharType="end"/>
    </w:r>
    <w:r>
      <w:rPr>
        <w:rStyle w:val="9"/>
        <w:rFonts w:hint="eastAsia"/>
      </w:rPr>
      <w:t>—</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0"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4C526C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eastAsia="黑体"/>
      <w:snapToGrid w:val="0"/>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uiPriority w:val="0"/>
    <w:pPr>
      <w:pBdr>
        <w:top w:val="single" w:color="auto" w:sz="12" w:space="1"/>
        <w:bottom w:val="single" w:color="auto" w:sz="12" w:space="1"/>
      </w:pBdr>
      <w:spacing w:line="600" w:lineRule="exact"/>
      <w:ind w:left="400" w:hanging="400" w:hangingChars="400"/>
    </w:pPr>
    <w:rPr>
      <w:rFonts w:eastAsia="仿宋_GB2312"/>
      <w:sz w:val="32"/>
    </w:rPr>
  </w:style>
  <w:style w:type="paragraph" w:styleId="6">
    <w:name w:val="Normal (Web)"/>
    <w:basedOn w:val="1"/>
    <w:uiPriority w:val="0"/>
    <w:pPr>
      <w:widowControl/>
      <w:spacing w:before="100" w:beforeAutospacing="1" w:after="100" w:afterAutospacing="1"/>
      <w:jc w:val="left"/>
    </w:pPr>
    <w:rPr>
      <w:rFonts w:ascii="宋体" w:cs="宋体"/>
      <w:kern w:val="0"/>
      <w:sz w:val="24"/>
    </w:rPr>
  </w:style>
  <w:style w:type="character" w:styleId="8">
    <w:name w:val="Strong"/>
    <w:uiPriority w:val="0"/>
    <w:rPr>
      <w:rFonts w:cs="Times New Roman"/>
      <w:b/>
      <w:bCs/>
    </w:rPr>
  </w:style>
  <w:style w:type="character" w:styleId="9">
    <w:name w:val="page number"/>
    <w:basedOn w:val="7"/>
    <w:uiPriority w:val="0"/>
  </w:style>
  <w:style w:type="paragraph" w:customStyle="1" w:styleId="11">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
    <w:name w:val="List Paragraph"/>
    <w:basedOn w:val="1"/>
    <w:qFormat/>
    <w:uiPriority w:val="0"/>
    <w:pPr>
      <w:ind w:firstLine="200" w:firstLineChars="200"/>
    </w:pPr>
    <w:rPr>
      <w:rFonts w:ascii="Calibri" w:hAnsi="Calibri"/>
      <w:szCs w:val="22"/>
    </w:rPr>
  </w:style>
  <w:style w:type="paragraph" w:customStyle="1" w:styleId="13">
    <w:name w:val="普通(网站)1"/>
    <w:basedOn w:val="1"/>
    <w:uiPriority w:val="0"/>
    <w:rPr>
      <w:rFonts w:ascii="Calibri" w:hAnsi="Calibri" w:cs="黑体"/>
      <w:sz w:val="24"/>
    </w:rPr>
  </w:style>
  <w:style w:type="paragraph" w:customStyle="1" w:styleId="14">
    <w:name w:val="普通(网站)2"/>
    <w:basedOn w:val="1"/>
    <w:uiPriority w:val="0"/>
    <w:rPr>
      <w:rFonts w:ascii="Calibri" w:hAnsi="Calibri" w:cs="黑体"/>
      <w:sz w:val="24"/>
    </w:rPr>
  </w:style>
  <w:style w:type="paragraph" w:customStyle="1" w:styleId="15">
    <w:name w:val="普通(网站)3"/>
    <w:basedOn w:val="1"/>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23</Pages>
  <Words>5478</Words>
  <Characters>6423</Characters>
  <Lines>1606</Lines>
  <Paragraphs>585</Paragraphs>
  <TotalTime>194</TotalTime>
  <ScaleCrop>false</ScaleCrop>
  <LinksUpToDate>false</LinksUpToDate>
  <CharactersWithSpaces>6813</CharactersWithSpaces>
  <Application>WPS Office_10.1.0.7697_F1E327BC-269C-435d-A152-05C5408002CA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2018-03-22T07:21:00Z</dcterms:created>
  <dc:creator>Administrator</dc:creator>
  <cp:lastModifiedBy>zx</cp:lastModifiedBy>
  <dcterms:modified xsi:type="dcterms:W3CDTF">2018-12-16T21:29:55Z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