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E1C11" w:themeColor="background2" w:themeShade="1A"/>
          <w:sz w:val="44"/>
          <w:szCs w:val="44"/>
        </w:rPr>
      </w:pPr>
      <w:r>
        <w:rPr>
          <w:rFonts w:hint="eastAsia" w:ascii="黑体" w:hAnsi="黑体" w:eastAsia="黑体"/>
          <w:color w:val="1E1C11" w:themeColor="background2" w:themeShade="1A"/>
          <w:sz w:val="44"/>
          <w:szCs w:val="44"/>
        </w:rPr>
        <w:t>附件：</w:t>
      </w:r>
    </w:p>
    <w:p>
      <w:pPr>
        <w:widowControl/>
        <w:spacing w:before="100" w:beforeAutospacing="1" w:after="100" w:afterAutospacing="1"/>
        <w:jc w:val="center"/>
        <w:outlineLvl w:val="1"/>
        <w:rPr>
          <w:rFonts w:ascii="黑体" w:hAnsi="黑体" w:eastAsia="黑体"/>
          <w:color w:val="1E1C11" w:themeColor="background2" w:themeShade="1A"/>
          <w:kern w:val="0"/>
          <w:sz w:val="44"/>
          <w:szCs w:val="44"/>
        </w:rPr>
      </w:pPr>
    </w:p>
    <w:p>
      <w:pPr>
        <w:widowControl/>
        <w:spacing w:before="100" w:beforeAutospacing="1" w:after="100" w:afterAutospacing="1"/>
        <w:jc w:val="center"/>
        <w:outlineLvl w:val="1"/>
        <w:rPr>
          <w:rFonts w:ascii="黑体" w:hAnsi="黑体" w:eastAsia="黑体"/>
          <w:color w:val="1E1C11" w:themeColor="background2" w:themeShade="1A"/>
          <w:kern w:val="0"/>
          <w:sz w:val="44"/>
          <w:szCs w:val="44"/>
        </w:rPr>
      </w:pPr>
    </w:p>
    <w:p>
      <w:pPr>
        <w:widowControl/>
        <w:spacing w:before="100" w:beforeAutospacing="1" w:after="100" w:afterAutospacing="1"/>
        <w:jc w:val="center"/>
        <w:outlineLvl w:val="1"/>
        <w:rPr>
          <w:rFonts w:ascii="黑体" w:hAnsi="黑体" w:eastAsia="黑体"/>
          <w:color w:val="1E1C11" w:themeColor="background2" w:themeShade="1A"/>
          <w:kern w:val="0"/>
          <w:sz w:val="44"/>
          <w:szCs w:val="44"/>
        </w:rPr>
      </w:pPr>
    </w:p>
    <w:p>
      <w:pPr>
        <w:widowControl/>
        <w:spacing w:before="100" w:beforeAutospacing="1" w:after="100" w:afterAutospacing="1"/>
        <w:jc w:val="center"/>
        <w:outlineLvl w:val="1"/>
        <w:rPr>
          <w:rFonts w:ascii="黑体" w:hAnsi="黑体" w:eastAsia="黑体"/>
          <w:color w:val="1E1C11" w:themeColor="background2" w:themeShade="1A"/>
          <w:kern w:val="0"/>
          <w:sz w:val="44"/>
          <w:szCs w:val="44"/>
        </w:rPr>
      </w:pPr>
      <w:r>
        <w:rPr>
          <w:rFonts w:hint="eastAsia" w:ascii="黑体" w:hAnsi="黑体" w:eastAsia="黑体"/>
          <w:color w:val="1E1C11" w:themeColor="background2" w:themeShade="1A"/>
          <w:kern w:val="0"/>
          <w:sz w:val="44"/>
          <w:szCs w:val="44"/>
        </w:rPr>
        <w:t>乌鲁木齐市第三十九小学</w:t>
      </w:r>
    </w:p>
    <w:p>
      <w:pPr>
        <w:widowControl/>
        <w:spacing w:before="100" w:beforeAutospacing="1" w:after="100" w:afterAutospacing="1"/>
        <w:jc w:val="center"/>
        <w:outlineLvl w:val="1"/>
        <w:rPr>
          <w:rFonts w:hint="eastAsia" w:ascii="黑体" w:hAnsi="黑体" w:eastAsia="黑体"/>
          <w:color w:val="1E1C11" w:themeColor="background2" w:themeShade="1A"/>
          <w:kern w:val="0"/>
          <w:sz w:val="44"/>
          <w:szCs w:val="44"/>
          <w:lang w:eastAsia="zh-CN"/>
        </w:rPr>
      </w:pPr>
      <w:r>
        <w:rPr>
          <w:rFonts w:hint="eastAsia" w:ascii="黑体" w:hAnsi="黑体" w:eastAsia="黑体"/>
          <w:color w:val="1E1C11" w:themeColor="background2" w:themeShade="1A"/>
          <w:kern w:val="0"/>
          <w:sz w:val="44"/>
          <w:szCs w:val="44"/>
        </w:rPr>
        <w:t>2016年预算公开</w:t>
      </w:r>
      <w:r>
        <w:rPr>
          <w:rFonts w:hint="eastAsia" w:ascii="黑体" w:hAnsi="黑体" w:eastAsia="黑体"/>
          <w:color w:val="1E1C11" w:themeColor="background2" w:themeShade="1A"/>
          <w:kern w:val="0"/>
          <w:sz w:val="44"/>
          <w:szCs w:val="44"/>
          <w:lang w:eastAsia="zh-CN"/>
        </w:rPr>
        <w:t>整改</w:t>
      </w:r>
    </w:p>
    <w:p>
      <w:pPr>
        <w:widowControl/>
        <w:spacing w:line="460" w:lineRule="exact"/>
        <w:ind w:firstLine="221" w:firstLineChars="50"/>
        <w:outlineLvl w:val="1"/>
        <w:rPr>
          <w:rFonts w:ascii="宋体" w:hAnsi="宋体"/>
          <w:b/>
          <w:color w:val="1E1C11" w:themeColor="background2" w:themeShade="1A"/>
          <w:kern w:val="0"/>
          <w:sz w:val="44"/>
          <w:szCs w:val="44"/>
        </w:rPr>
      </w:pPr>
    </w:p>
    <w:p>
      <w:pPr>
        <w:widowControl/>
        <w:spacing w:line="460" w:lineRule="exact"/>
        <w:ind w:firstLine="221" w:firstLineChars="50"/>
        <w:outlineLvl w:val="1"/>
        <w:rPr>
          <w:rFonts w:ascii="宋体" w:hAnsi="宋体"/>
          <w:b/>
          <w:color w:val="1E1C11" w:themeColor="background2" w:themeShade="1A"/>
          <w:kern w:val="0"/>
          <w:sz w:val="44"/>
          <w:szCs w:val="44"/>
        </w:rPr>
      </w:pPr>
    </w:p>
    <w:p>
      <w:pPr>
        <w:widowControl/>
        <w:spacing w:line="460" w:lineRule="exact"/>
        <w:ind w:firstLine="221" w:firstLineChars="50"/>
        <w:outlineLvl w:val="1"/>
        <w:rPr>
          <w:rFonts w:ascii="宋体" w:hAnsi="宋体"/>
          <w:b/>
          <w:color w:val="1E1C11" w:themeColor="background2" w:themeShade="1A"/>
          <w:kern w:val="0"/>
          <w:sz w:val="44"/>
          <w:szCs w:val="44"/>
        </w:rPr>
      </w:pPr>
    </w:p>
    <w:p>
      <w:pPr>
        <w:widowControl/>
        <w:spacing w:line="460" w:lineRule="exact"/>
        <w:ind w:firstLine="221" w:firstLineChars="50"/>
        <w:outlineLvl w:val="1"/>
        <w:rPr>
          <w:rFonts w:ascii="宋体" w:hAnsi="宋体"/>
          <w:b/>
          <w:color w:val="1E1C11" w:themeColor="background2" w:themeShade="1A"/>
          <w:kern w:val="0"/>
          <w:sz w:val="44"/>
          <w:szCs w:val="44"/>
        </w:rPr>
      </w:pPr>
    </w:p>
    <w:p>
      <w:pPr>
        <w:widowControl/>
        <w:spacing w:line="460" w:lineRule="exact"/>
        <w:ind w:firstLine="221" w:firstLineChars="50"/>
        <w:outlineLvl w:val="1"/>
        <w:rPr>
          <w:rFonts w:ascii="宋体" w:hAnsi="宋体"/>
          <w:b/>
          <w:color w:val="1E1C11" w:themeColor="background2" w:themeShade="1A"/>
          <w:kern w:val="0"/>
          <w:sz w:val="44"/>
          <w:szCs w:val="44"/>
        </w:rPr>
      </w:pPr>
    </w:p>
    <w:p>
      <w:pPr>
        <w:widowControl/>
        <w:spacing w:line="460" w:lineRule="exact"/>
        <w:ind w:firstLine="221" w:firstLineChars="50"/>
        <w:outlineLvl w:val="1"/>
        <w:rPr>
          <w:rFonts w:ascii="宋体" w:hAnsi="宋体"/>
          <w:b/>
          <w:color w:val="1E1C11" w:themeColor="background2" w:themeShade="1A"/>
          <w:kern w:val="0"/>
          <w:sz w:val="44"/>
          <w:szCs w:val="44"/>
        </w:rPr>
      </w:pPr>
    </w:p>
    <w:p>
      <w:pPr>
        <w:widowControl/>
        <w:spacing w:line="460" w:lineRule="exact"/>
        <w:outlineLvl w:val="1"/>
        <w:rPr>
          <w:rFonts w:ascii="宋体" w:hAnsi="宋体"/>
          <w:b/>
          <w:color w:val="1E1C11" w:themeColor="background2" w:themeShade="1A"/>
          <w:kern w:val="0"/>
          <w:sz w:val="44"/>
          <w:szCs w:val="44"/>
        </w:rPr>
      </w:pPr>
    </w:p>
    <w:p>
      <w:pPr>
        <w:widowControl/>
        <w:spacing w:line="460" w:lineRule="exact"/>
        <w:ind w:firstLine="2560" w:firstLineChars="800"/>
        <w:outlineLvl w:val="1"/>
        <w:rPr>
          <w:rFonts w:ascii="仿宋_GB2312" w:hAnsi="宋体" w:eastAsia="仿宋_GB2312"/>
          <w:color w:val="1E1C11" w:themeColor="background2" w:themeShade="1A"/>
          <w:kern w:val="0"/>
          <w:sz w:val="32"/>
          <w:szCs w:val="32"/>
        </w:rPr>
      </w:pPr>
    </w:p>
    <w:p>
      <w:pPr>
        <w:widowControl/>
        <w:spacing w:line="460" w:lineRule="exact"/>
        <w:ind w:firstLine="2560" w:firstLineChars="800"/>
        <w:outlineLvl w:val="1"/>
        <w:rPr>
          <w:rFonts w:ascii="仿宋_GB2312" w:hAnsi="宋体" w:eastAsia="仿宋_GB2312"/>
          <w:color w:val="1E1C11" w:themeColor="background2" w:themeShade="1A"/>
          <w:kern w:val="0"/>
          <w:sz w:val="32"/>
          <w:szCs w:val="32"/>
        </w:rPr>
      </w:pPr>
    </w:p>
    <w:p>
      <w:pPr>
        <w:widowControl/>
        <w:spacing w:before="100" w:beforeAutospacing="1" w:after="100" w:afterAutospacing="1"/>
        <w:outlineLvl w:val="1"/>
        <w:rPr>
          <w:rFonts w:ascii="仿宋_GB2312" w:hAnsi="宋体" w:eastAsia="仿宋_GB2312"/>
          <w:color w:val="1E1C11" w:themeColor="background2" w:themeShade="1A"/>
          <w:kern w:val="0"/>
          <w:sz w:val="32"/>
          <w:szCs w:val="32"/>
        </w:rPr>
      </w:pPr>
    </w:p>
    <w:p>
      <w:pPr>
        <w:widowControl/>
        <w:spacing w:before="100" w:beforeAutospacing="1" w:after="100" w:afterAutospacing="1"/>
        <w:outlineLvl w:val="1"/>
        <w:rPr>
          <w:rFonts w:ascii="仿宋_GB2312" w:hAnsi="宋体" w:eastAsia="仿宋_GB2312"/>
          <w:color w:val="1E1C11" w:themeColor="background2" w:themeShade="1A"/>
          <w:kern w:val="0"/>
          <w:sz w:val="32"/>
          <w:szCs w:val="32"/>
        </w:rPr>
      </w:pPr>
    </w:p>
    <w:p>
      <w:pPr>
        <w:widowControl/>
        <w:spacing w:before="100" w:beforeAutospacing="1" w:after="100" w:afterAutospacing="1"/>
        <w:outlineLvl w:val="1"/>
        <w:rPr>
          <w:rFonts w:ascii="仿宋_GB2312" w:hAnsi="宋体" w:eastAsia="仿宋_GB2312"/>
          <w:color w:val="1E1C11" w:themeColor="background2" w:themeShade="1A"/>
          <w:kern w:val="0"/>
          <w:sz w:val="32"/>
          <w:szCs w:val="32"/>
        </w:rPr>
      </w:pPr>
    </w:p>
    <w:p>
      <w:pPr>
        <w:widowControl/>
        <w:spacing w:before="100" w:beforeAutospacing="1" w:after="100" w:afterAutospacing="1"/>
        <w:outlineLvl w:val="1"/>
        <w:rPr>
          <w:rFonts w:ascii="仿宋_GB2312" w:hAnsi="宋体" w:eastAsia="仿宋_GB2312"/>
          <w:color w:val="1E1C11" w:themeColor="background2" w:themeShade="1A"/>
          <w:kern w:val="0"/>
          <w:sz w:val="32"/>
          <w:szCs w:val="32"/>
        </w:rPr>
      </w:pPr>
    </w:p>
    <w:p>
      <w:pPr>
        <w:widowControl/>
        <w:spacing w:before="100" w:beforeAutospacing="1" w:after="100" w:afterAutospacing="1"/>
        <w:outlineLvl w:val="1"/>
        <w:rPr>
          <w:rFonts w:ascii="仿宋_GB2312" w:hAnsi="宋体" w:eastAsia="仿宋_GB2312"/>
          <w:color w:val="1E1C11" w:themeColor="background2" w:themeShade="1A"/>
          <w:kern w:val="0"/>
          <w:sz w:val="32"/>
          <w:szCs w:val="32"/>
        </w:rPr>
      </w:pPr>
    </w:p>
    <w:p>
      <w:pPr>
        <w:widowControl/>
        <w:spacing w:line="500" w:lineRule="exact"/>
        <w:jc w:val="center"/>
        <w:outlineLvl w:val="1"/>
        <w:rPr>
          <w:rFonts w:ascii="黑体" w:hAnsi="黑体" w:eastAsia="黑体"/>
          <w:color w:val="1E1C11" w:themeColor="background2" w:themeShade="1A"/>
          <w:kern w:val="0"/>
          <w:sz w:val="44"/>
          <w:szCs w:val="44"/>
        </w:rPr>
      </w:pPr>
      <w:r>
        <w:rPr>
          <w:rFonts w:hint="eastAsia" w:ascii="黑体" w:hAnsi="黑体" w:eastAsia="黑体"/>
          <w:color w:val="1E1C11" w:themeColor="background2" w:themeShade="1A"/>
          <w:kern w:val="0"/>
          <w:sz w:val="44"/>
          <w:szCs w:val="44"/>
        </w:rPr>
        <w:t>目录</w:t>
      </w:r>
    </w:p>
    <w:p>
      <w:pPr>
        <w:widowControl/>
        <w:spacing w:line="500" w:lineRule="exact"/>
        <w:jc w:val="center"/>
        <w:outlineLvl w:val="1"/>
        <w:rPr>
          <w:rFonts w:ascii="黑体" w:hAnsi="黑体" w:eastAsia="黑体"/>
          <w:color w:val="1E1C11" w:themeColor="background2" w:themeShade="1A"/>
          <w:kern w:val="0"/>
          <w:sz w:val="44"/>
          <w:szCs w:val="44"/>
        </w:rPr>
      </w:pPr>
    </w:p>
    <w:p>
      <w:pPr>
        <w:widowControl/>
        <w:spacing w:line="560" w:lineRule="exac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第一部分  乌鲁木齐市第三十九小学单位概况</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一、主要职能</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二、机构设置及人员情况</w:t>
      </w:r>
    </w:p>
    <w:p>
      <w:pPr>
        <w:widowControl/>
        <w:spacing w:line="560" w:lineRule="exac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第二部分  2016年乌鲁木齐市第三十九小学预算公开表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一、部门总体情况表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二、部门收入总体情况表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三、部门支出总体情况表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四、财政拨款收支总体情况表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五、一般公共预算支出情况表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六、一般公共预算基本支出情况表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七、</w:t>
      </w:r>
      <w:r>
        <w:rPr>
          <w:rFonts w:hint="eastAsia" w:ascii="仿宋_GB2312" w:hAnsi="宋体" w:eastAsia="仿宋_GB2312"/>
          <w:bCs/>
          <w:color w:val="1E1C11" w:themeColor="background2" w:themeShade="1A"/>
          <w:kern w:val="0"/>
          <w:sz w:val="32"/>
          <w:szCs w:val="32"/>
        </w:rPr>
        <w:t>项目支出情况表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八、一般公共预算“三公”经费支出情况表</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九、政府性基金预算支出情况表</w:t>
      </w:r>
    </w:p>
    <w:p>
      <w:pPr>
        <w:widowControl/>
        <w:spacing w:line="560" w:lineRule="exac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第三部分  2016年乌鲁木齐市第三十九小学预算情况说明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一、关于乌鲁木齐市第三十九小学2016年收支预算情况的总体说明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二、关于乌鲁木齐市第三十九小学2016年收入预算情况说明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三、关于乌鲁木齐市第三十九小学2016年支出预算情况说明</w:t>
      </w:r>
    </w:p>
    <w:p>
      <w:pPr>
        <w:widowControl/>
        <w:spacing w:line="560" w:lineRule="exact"/>
        <w:outlineLvl w:val="1"/>
        <w:rPr>
          <w:rFonts w:ascii="仿宋_GB2312" w:hAnsi="宋体" w:eastAsia="仿宋_GB2312"/>
          <w:bCs/>
          <w:color w:val="1E1C11" w:themeColor="background2" w:themeShade="1A"/>
          <w:kern w:val="0"/>
          <w:sz w:val="32"/>
          <w:szCs w:val="32"/>
        </w:rPr>
      </w:pPr>
      <w:r>
        <w:rPr>
          <w:rFonts w:hint="eastAsia" w:ascii="仿宋_GB2312" w:hAnsi="宋体" w:eastAsia="仿宋_GB2312"/>
          <w:bCs/>
          <w:color w:val="1E1C11" w:themeColor="background2" w:themeShade="1A"/>
          <w:kern w:val="0"/>
          <w:sz w:val="32"/>
          <w:szCs w:val="32"/>
        </w:rPr>
        <w:t>四、关于乌鲁木齐市第三十九小学2016年财政拨款收支预算情况的总体说明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五、关于乌鲁木齐市第三十九小学2016年一般公共预算当年拨款情况说明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六、关于乌鲁木齐市第三十九小学2016年一般公共预算基本支出情况说明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七、关于乌鲁木齐市第三十九小学2016年项目支出情况说明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八、关于乌鲁木齐市第三十九小学2016年一般公共预算“三公”经费预算情况说明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九、关于乌鲁木齐市第三十九小学2016年政府性基金预算拨款情况说明</w:t>
      </w:r>
    </w:p>
    <w:p>
      <w:pPr>
        <w:widowControl/>
        <w:spacing w:line="560" w:lineRule="exact"/>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十、其他重要事项的情况说明</w:t>
      </w:r>
    </w:p>
    <w:p>
      <w:pPr>
        <w:widowControl/>
        <w:spacing w:line="560" w:lineRule="exac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第四部分  名词解释</w:t>
      </w:r>
    </w:p>
    <w:p>
      <w:pPr>
        <w:widowControl/>
        <w:jc w:val="left"/>
        <w:rPr>
          <w:rFonts w:ascii="仿宋_GB2312" w:hAnsi="宋体" w:eastAsia="仿宋_GB2312"/>
          <w:b/>
          <w:color w:val="1E1C11" w:themeColor="background2" w:themeShade="1A"/>
          <w:kern w:val="0"/>
          <w:sz w:val="32"/>
          <w:szCs w:val="32"/>
        </w:rPr>
      </w:pPr>
      <w:r>
        <w:rPr>
          <w:rFonts w:ascii="仿宋_GB2312" w:hAnsi="宋体" w:eastAsia="仿宋_GB2312"/>
          <w:b/>
          <w:color w:val="1E1C11" w:themeColor="background2" w:themeShade="1A"/>
          <w:kern w:val="0"/>
          <w:sz w:val="32"/>
          <w:szCs w:val="32"/>
        </w:rPr>
        <w:br w:type="page"/>
      </w:r>
    </w:p>
    <w:p>
      <w:pPr>
        <w:widowControl/>
        <w:jc w:val="center"/>
        <w:outlineLvl w:val="1"/>
        <w:rPr>
          <w:rFonts w:ascii="黑体" w:hAnsi="黑体" w:eastAsia="黑体"/>
          <w:color w:val="1E1C11" w:themeColor="background2" w:themeShade="1A"/>
          <w:kern w:val="0"/>
          <w:sz w:val="32"/>
          <w:szCs w:val="32"/>
        </w:rPr>
      </w:pPr>
      <w:r>
        <w:rPr>
          <w:rFonts w:hint="eastAsia" w:ascii="黑体" w:hAnsi="黑体" w:eastAsia="黑体"/>
          <w:color w:val="1E1C11" w:themeColor="background2" w:themeShade="1A"/>
          <w:kern w:val="0"/>
          <w:sz w:val="32"/>
          <w:szCs w:val="32"/>
        </w:rPr>
        <w:t>第一部分  乌鲁木齐市第三十九小学单位概况</w:t>
      </w:r>
    </w:p>
    <w:p>
      <w:pPr>
        <w:widowControl/>
        <w:jc w:val="center"/>
        <w:outlineLvl w:val="1"/>
        <w:rPr>
          <w:rFonts w:ascii="宋体" w:hAnsi="宋体"/>
          <w:b/>
          <w:color w:val="1E1C11" w:themeColor="background2" w:themeShade="1A"/>
          <w:kern w:val="0"/>
          <w:sz w:val="32"/>
          <w:szCs w:val="32"/>
        </w:rPr>
      </w:pPr>
    </w:p>
    <w:p>
      <w:pPr>
        <w:widowControl/>
        <w:spacing w:line="560" w:lineRule="exact"/>
        <w:jc w:val="left"/>
        <w:rPr>
          <w:rFonts w:ascii="黑体" w:hAnsi="黑体" w:eastAsia="黑体" w:cs="宋体"/>
          <w:bCs/>
          <w:color w:val="1E1C11" w:themeColor="background2" w:themeShade="1A"/>
          <w:kern w:val="0"/>
          <w:sz w:val="32"/>
          <w:szCs w:val="32"/>
        </w:rPr>
      </w:pPr>
      <w:r>
        <w:rPr>
          <w:rFonts w:hint="eastAsia" w:ascii="黑体" w:hAnsi="黑体" w:eastAsia="黑体" w:cs="宋体"/>
          <w:bCs/>
          <w:color w:val="1E1C11" w:themeColor="background2" w:themeShade="1A"/>
          <w:kern w:val="0"/>
          <w:sz w:val="32"/>
          <w:szCs w:val="32"/>
        </w:rPr>
        <w:t>一、主要职能</w:t>
      </w:r>
    </w:p>
    <w:p>
      <w:pPr>
        <w:widowControl/>
        <w:spacing w:line="560" w:lineRule="exact"/>
        <w:ind w:firstLine="560" w:firstLineChars="200"/>
        <w:jc w:val="left"/>
        <w:rPr>
          <w:rFonts w:cs="仿宋_GB2312" w:asciiTheme="minorEastAsia" w:hAnsiTheme="minorEastAsia" w:eastAsiaTheme="minorEastAsia"/>
          <w:color w:val="1E1C11" w:themeColor="background2" w:themeShade="1A"/>
          <w:kern w:val="0"/>
          <w:sz w:val="28"/>
          <w:szCs w:val="28"/>
        </w:rPr>
      </w:pPr>
      <w:r>
        <w:rPr>
          <w:rFonts w:hint="eastAsia" w:cs="仿宋_GB2312" w:asciiTheme="minorEastAsia" w:hAnsiTheme="minorEastAsia" w:eastAsiaTheme="minorEastAsia"/>
          <w:color w:val="1E1C11" w:themeColor="background2" w:themeShade="1A"/>
          <w:kern w:val="0"/>
          <w:sz w:val="28"/>
          <w:szCs w:val="28"/>
        </w:rPr>
        <w:t>乌鲁木齐市第三十九小学是一所六年一贯制义务教育学校，主要职能为开展小学学历教育，促进基础教育发展，属财政预算全额拨款。</w:t>
      </w:r>
    </w:p>
    <w:p>
      <w:pPr>
        <w:widowControl/>
        <w:spacing w:line="560" w:lineRule="exact"/>
        <w:jc w:val="left"/>
        <w:rPr>
          <w:rFonts w:ascii="黑体" w:hAnsi="黑体" w:eastAsia="黑体" w:cs="宋体"/>
          <w:bCs/>
          <w:color w:val="1E1C11" w:themeColor="background2" w:themeShade="1A"/>
          <w:kern w:val="0"/>
          <w:sz w:val="32"/>
          <w:szCs w:val="32"/>
        </w:rPr>
      </w:pPr>
      <w:r>
        <w:rPr>
          <w:rFonts w:hint="eastAsia" w:ascii="黑体" w:hAnsi="黑体" w:eastAsia="黑体" w:cs="宋体"/>
          <w:bCs/>
          <w:color w:val="1E1C11" w:themeColor="background2" w:themeShade="1A"/>
          <w:kern w:val="0"/>
          <w:sz w:val="32"/>
          <w:szCs w:val="32"/>
        </w:rPr>
        <w:t>二、机构设置及人员情况</w:t>
      </w:r>
    </w:p>
    <w:p>
      <w:pPr>
        <w:widowControl/>
        <w:spacing w:line="560" w:lineRule="exact"/>
        <w:ind w:firstLine="560" w:firstLineChars="200"/>
        <w:jc w:val="left"/>
        <w:rPr>
          <w:rFonts w:cs="仿宋_GB2312" w:asciiTheme="minorEastAsia" w:hAnsiTheme="minorEastAsia" w:eastAsiaTheme="minorEastAsia"/>
          <w:color w:val="1E1C11" w:themeColor="background2" w:themeShade="1A"/>
          <w:kern w:val="0"/>
          <w:sz w:val="28"/>
          <w:szCs w:val="28"/>
        </w:rPr>
      </w:pPr>
      <w:r>
        <w:rPr>
          <w:rFonts w:hint="eastAsia" w:cs="仿宋_GB2312" w:asciiTheme="minorEastAsia" w:hAnsiTheme="minorEastAsia" w:eastAsiaTheme="minorEastAsia"/>
          <w:color w:val="1E1C11" w:themeColor="background2" w:themeShade="1A"/>
          <w:kern w:val="0"/>
          <w:sz w:val="28"/>
          <w:szCs w:val="28"/>
        </w:rPr>
        <w:t>根据职责，纳入乌鲁木齐市第三十九小学2016年部门决算编制范围的有机关内设的5个机构，分别是办公室、教务处、教研室、德育处、保卫科。</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仿宋_GB2312" w:asciiTheme="minorEastAsia" w:hAnsiTheme="minorEastAsia" w:eastAsiaTheme="minorEastAsia"/>
          <w:color w:val="1E1C11" w:themeColor="background2" w:themeShade="1A"/>
          <w:kern w:val="0"/>
          <w:sz w:val="28"/>
          <w:szCs w:val="28"/>
        </w:rPr>
        <w:t>新疆乌鲁木齐市第三十九小学编制人数11</w:t>
      </w:r>
      <w:r>
        <w:rPr>
          <w:rFonts w:hint="eastAsia" w:cs="仿宋_GB2312" w:asciiTheme="minorEastAsia" w:hAnsiTheme="minorEastAsia" w:eastAsiaTheme="minorEastAsia"/>
          <w:color w:val="1E1C11" w:themeColor="background2" w:themeShade="1A"/>
          <w:kern w:val="0"/>
          <w:sz w:val="28"/>
          <w:szCs w:val="28"/>
          <w:lang w:val="en-US" w:eastAsia="zh-CN"/>
        </w:rPr>
        <w:t>8</w:t>
      </w:r>
      <w:r>
        <w:rPr>
          <w:rFonts w:hint="eastAsia" w:cs="仿宋_GB2312" w:asciiTheme="minorEastAsia" w:hAnsiTheme="minorEastAsia" w:eastAsiaTheme="minorEastAsia"/>
          <w:color w:val="1E1C11" w:themeColor="background2" w:themeShade="1A"/>
          <w:kern w:val="0"/>
          <w:sz w:val="28"/>
          <w:szCs w:val="28"/>
        </w:rPr>
        <w:t>人，均为事业编制，其中：管理岗位5个，专业技术岗位113个。乌鲁木齐市第三十九小学2016年实有在职人数11</w:t>
      </w:r>
      <w:r>
        <w:rPr>
          <w:rFonts w:hint="eastAsia" w:cs="仿宋_GB2312" w:asciiTheme="minorEastAsia" w:hAnsiTheme="minorEastAsia" w:eastAsiaTheme="minorEastAsia"/>
          <w:color w:val="1E1C11" w:themeColor="background2" w:themeShade="1A"/>
          <w:kern w:val="0"/>
          <w:sz w:val="28"/>
          <w:szCs w:val="28"/>
          <w:lang w:val="en-US" w:eastAsia="zh-CN"/>
        </w:rPr>
        <w:t>3</w:t>
      </w:r>
      <w:r>
        <w:rPr>
          <w:rFonts w:hint="eastAsia" w:cs="仿宋_GB2312" w:asciiTheme="minorEastAsia" w:hAnsiTheme="minorEastAsia" w:eastAsiaTheme="minorEastAsia"/>
          <w:color w:val="1E1C11" w:themeColor="background2" w:themeShade="1A"/>
          <w:kern w:val="0"/>
          <w:sz w:val="28"/>
          <w:szCs w:val="28"/>
        </w:rPr>
        <w:t>人，201</w:t>
      </w:r>
      <w:r>
        <w:rPr>
          <w:rFonts w:hint="eastAsia" w:cs="仿宋_GB2312" w:asciiTheme="minorEastAsia" w:hAnsiTheme="minorEastAsia" w:eastAsiaTheme="minorEastAsia"/>
          <w:color w:val="1E1C11" w:themeColor="background2" w:themeShade="1A"/>
          <w:kern w:val="0"/>
          <w:sz w:val="28"/>
          <w:szCs w:val="28"/>
          <w:lang w:val="en-US" w:eastAsia="zh-CN"/>
        </w:rPr>
        <w:t>5</w:t>
      </w:r>
      <w:r>
        <w:rPr>
          <w:rFonts w:hint="eastAsia" w:cs="仿宋_GB2312" w:asciiTheme="minorEastAsia" w:hAnsiTheme="minorEastAsia" w:eastAsiaTheme="minorEastAsia"/>
          <w:color w:val="1E1C11" w:themeColor="background2" w:themeShade="1A"/>
          <w:kern w:val="0"/>
          <w:sz w:val="28"/>
          <w:szCs w:val="28"/>
        </w:rPr>
        <w:t>年核定编制数118人，实有在职人数11</w:t>
      </w:r>
      <w:r>
        <w:rPr>
          <w:rFonts w:hint="eastAsia" w:cs="仿宋_GB2312" w:asciiTheme="minorEastAsia" w:hAnsiTheme="minorEastAsia" w:eastAsiaTheme="minorEastAsia"/>
          <w:color w:val="1E1C11" w:themeColor="background2" w:themeShade="1A"/>
          <w:kern w:val="0"/>
          <w:sz w:val="28"/>
          <w:szCs w:val="28"/>
          <w:lang w:val="en-US" w:eastAsia="zh-CN"/>
        </w:rPr>
        <w:t>2</w:t>
      </w:r>
      <w:r>
        <w:rPr>
          <w:rFonts w:hint="eastAsia" w:cs="仿宋_GB2312" w:asciiTheme="minorEastAsia" w:hAnsiTheme="minorEastAsia" w:eastAsiaTheme="minorEastAsia"/>
          <w:color w:val="1E1C11" w:themeColor="background2" w:themeShade="1A"/>
          <w:kern w:val="0"/>
          <w:sz w:val="28"/>
          <w:szCs w:val="28"/>
        </w:rPr>
        <w:t>人，其变化为正常人员招录。</w:t>
      </w:r>
    </w:p>
    <w:p>
      <w:pPr>
        <w:widowControl/>
        <w:spacing w:line="560" w:lineRule="exact"/>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spacing w:beforeLines="50"/>
        <w:jc w:val="center"/>
        <w:outlineLvl w:val="1"/>
        <w:rPr>
          <w:rFonts w:ascii="黑体" w:hAnsi="黑体" w:eastAsia="黑体"/>
          <w:color w:val="1E1C11" w:themeColor="background2" w:themeShade="1A"/>
          <w:kern w:val="0"/>
          <w:sz w:val="32"/>
          <w:szCs w:val="32"/>
        </w:rPr>
      </w:pPr>
      <w:r>
        <w:rPr>
          <w:rFonts w:hint="eastAsia" w:ascii="黑体" w:hAnsi="黑体" w:eastAsia="黑体"/>
          <w:color w:val="1E1C11" w:themeColor="background2" w:themeShade="1A"/>
          <w:kern w:val="0"/>
          <w:sz w:val="32"/>
          <w:szCs w:val="32"/>
        </w:rPr>
        <w:t>第二部分  2016年乌鲁木齐市第三十九小学预算公开表</w:t>
      </w:r>
    </w:p>
    <w:p>
      <w:pPr>
        <w:widowControl/>
        <w:spacing w:beforeLines="50"/>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表一：</w:t>
      </w:r>
    </w:p>
    <w:p>
      <w:pPr>
        <w:widowControl/>
        <w:jc w:val="center"/>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乌鲁木齐市第三十九小学收支总体情况表</w:t>
      </w:r>
    </w:p>
    <w:p>
      <w:pPr>
        <w:widowControl/>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E1C11" w:themeColor="background2" w:themeShade="1A"/>
                <w:kern w:val="0"/>
                <w:sz w:val="18"/>
                <w:szCs w:val="18"/>
              </w:rPr>
            </w:pPr>
            <w:r>
              <w:rPr>
                <w:rFonts w:hint="eastAsia" w:ascii="仿宋_GB2312" w:hAnsi="宋体" w:eastAsia="仿宋_GB2312" w:cs="宋体"/>
                <w:b/>
                <w:color w:val="1E1C11"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E1C11" w:themeColor="background2" w:themeShade="1A"/>
                <w:kern w:val="0"/>
                <w:sz w:val="18"/>
                <w:szCs w:val="18"/>
              </w:rPr>
            </w:pPr>
            <w:r>
              <w:rPr>
                <w:rFonts w:hint="eastAsia" w:ascii="仿宋_GB2312" w:hAnsi="宋体" w:eastAsia="仿宋_GB2312" w:cs="宋体"/>
                <w:b/>
                <w:color w:val="1E1C11"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E1C11" w:themeColor="background2" w:themeShade="1A"/>
                <w:kern w:val="0"/>
                <w:sz w:val="18"/>
                <w:szCs w:val="18"/>
              </w:rPr>
            </w:pPr>
            <w:r>
              <w:rPr>
                <w:rFonts w:hint="eastAsia" w:ascii="仿宋_GB2312" w:hAnsi="宋体" w:eastAsia="仿宋_GB2312" w:cs="宋体"/>
                <w:b/>
                <w:color w:val="1E1C11"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color w:val="1E1C11" w:themeColor="background2" w:themeShade="1A"/>
                <w:kern w:val="0"/>
                <w:sz w:val="18"/>
                <w:szCs w:val="18"/>
              </w:rPr>
            </w:pPr>
            <w:r>
              <w:rPr>
                <w:rFonts w:hint="eastAsia" w:ascii="仿宋_GB2312" w:hAnsi="宋体" w:eastAsia="仿宋_GB2312" w:cs="宋体"/>
                <w:b/>
                <w:color w:val="1E1C11"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宋体" w:eastAsia="仿宋_GB2312" w:cs="宋体"/>
                <w:color w:val="1E1C11" w:themeColor="background2" w:themeShade="1A"/>
                <w:kern w:val="0"/>
                <w:sz w:val="18"/>
                <w:szCs w:val="18"/>
                <w:lang w:val="en-US"/>
              </w:rPr>
            </w:pPr>
            <w:r>
              <w:rPr>
                <w:rFonts w:hint="eastAsia" w:ascii="宋体" w:hAnsi="宋体" w:cs="宋体"/>
                <w:i w:val="0"/>
                <w:color w:val="000000"/>
                <w:kern w:val="0"/>
                <w:sz w:val="18"/>
                <w:szCs w:val="18"/>
                <w:u w:val="none"/>
                <w:lang w:val="en-US" w:eastAsia="zh-CN" w:bidi="ar"/>
              </w:rPr>
              <w:t>2094.58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color w:val="1E1C11" w:themeColor="background2" w:themeShade="1A"/>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r>
    </w:tbl>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表二：</w:t>
      </w:r>
    </w:p>
    <w:p>
      <w:pPr>
        <w:widowControl/>
        <w:jc w:val="center"/>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乌鲁木齐市第三十九小学收入总体情况表</w:t>
      </w:r>
    </w:p>
    <w:p>
      <w:pPr>
        <w:widowControl/>
        <w:jc w:val="left"/>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填报单位：                                                     单位：万元</w:t>
      </w:r>
    </w:p>
    <w:tbl>
      <w:tblPr>
        <w:tblStyle w:val="10"/>
        <w:tblW w:w="8976" w:type="dxa"/>
        <w:tblInd w:w="93" w:type="dxa"/>
        <w:tblLayout w:type="fixed"/>
        <w:tblCellMar>
          <w:top w:w="0" w:type="dxa"/>
          <w:left w:w="108" w:type="dxa"/>
          <w:bottom w:w="0" w:type="dxa"/>
          <w:right w:w="108" w:type="dxa"/>
        </w:tblCellMar>
      </w:tblPr>
      <w:tblGrid>
        <w:gridCol w:w="542"/>
        <w:gridCol w:w="434"/>
        <w:gridCol w:w="434"/>
        <w:gridCol w:w="1794"/>
        <w:gridCol w:w="846"/>
        <w:gridCol w:w="84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trPr>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功能分类科目编码</w:t>
            </w:r>
          </w:p>
        </w:tc>
        <w:tc>
          <w:tcPr>
            <w:tcW w:w="17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功能分类科目名称</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总  计</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E1C11" w:themeColor="background2" w:themeShade="1A"/>
                <w:sz w:val="18"/>
                <w:szCs w:val="18"/>
              </w:rPr>
            </w:pPr>
            <w:r>
              <w:rPr>
                <w:rFonts w:hint="eastAsia" w:ascii="仿宋_GB2312" w:hAnsi="宋体" w:eastAsia="仿宋_GB2312" w:cs="宋体"/>
                <w:b/>
                <w:color w:val="1E1C11"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类</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款</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E1C11" w:themeColor="background2" w:themeShade="1A"/>
                <w:sz w:val="18"/>
                <w:szCs w:val="18"/>
              </w:rPr>
            </w:pPr>
            <w:r>
              <w:rPr>
                <w:rFonts w:hint="eastAsia" w:ascii="仿宋_GB2312" w:eastAsia="仿宋_GB2312"/>
                <w:b/>
                <w:color w:val="1E1C11" w:themeColor="background2" w:themeShade="1A"/>
                <w:sz w:val="18"/>
                <w:szCs w:val="18"/>
              </w:rPr>
              <w:t>项</w:t>
            </w:r>
          </w:p>
        </w:tc>
        <w:tc>
          <w:tcPr>
            <w:tcW w:w="179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E1C11"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E1C11"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E1C11"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E1C11"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E1C11"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E1C11"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E1C11"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E1C11" w:themeColor="background2" w:themeShade="1A"/>
                <w:sz w:val="18"/>
                <w:szCs w:val="18"/>
              </w:rPr>
            </w:pPr>
            <w:r>
              <w:rPr>
                <w:rFonts w:hint="eastAsia" w:ascii="仿宋_GB2312" w:hAnsi="宋体" w:eastAsia="仿宋_GB2312" w:cs="宋体"/>
                <w:b/>
                <w:color w:val="1E1C11"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E1C11" w:themeColor="background2" w:themeShade="1A"/>
                <w:sz w:val="18"/>
                <w:szCs w:val="18"/>
              </w:rPr>
            </w:pPr>
            <w:r>
              <w:rPr>
                <w:rFonts w:hint="eastAsia" w:ascii="仿宋_GB2312" w:hAnsi="宋体" w:eastAsia="仿宋_GB2312" w:cs="宋体"/>
                <w:b/>
                <w:color w:val="1E1C11"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205</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02</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02</w:t>
            </w:r>
          </w:p>
        </w:tc>
        <w:tc>
          <w:tcPr>
            <w:tcW w:w="179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小学教育</w:t>
            </w:r>
          </w:p>
        </w:tc>
        <w:tc>
          <w:tcPr>
            <w:tcW w:w="846"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r>
              <w:rPr>
                <w:rFonts w:hint="eastAsia" w:ascii="宋体" w:hAnsi="宋体" w:cs="宋体"/>
                <w:i w:val="0"/>
                <w:color w:val="000000"/>
                <w:kern w:val="0"/>
                <w:sz w:val="18"/>
                <w:szCs w:val="18"/>
                <w:u w:val="none"/>
                <w:lang w:val="en-US" w:eastAsia="zh-CN" w:bidi="ar"/>
              </w:rPr>
              <w:t>2094.58</w:t>
            </w:r>
          </w:p>
        </w:tc>
        <w:tc>
          <w:tcPr>
            <w:tcW w:w="846"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r>
              <w:rPr>
                <w:rFonts w:hint="eastAsia" w:ascii="宋体" w:hAnsi="宋体" w:cs="宋体"/>
                <w:i w:val="0"/>
                <w:color w:val="000000"/>
                <w:kern w:val="0"/>
                <w:sz w:val="18"/>
                <w:szCs w:val="18"/>
                <w:u w:val="none"/>
                <w:lang w:val="en-US" w:eastAsia="zh-CN" w:bidi="ar"/>
              </w:rPr>
              <w:t>2094.58</w:t>
            </w: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tcPr>
          <w:p>
            <w:pPr>
              <w:rPr>
                <w:rFonts w:ascii="仿宋_GB2312" w:eastAsia="仿宋_GB2312"/>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9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E1C11" w:themeColor="background2" w:themeShade="1A"/>
                <w:sz w:val="18"/>
                <w:szCs w:val="18"/>
              </w:rPr>
            </w:pPr>
            <w:r>
              <w:rPr>
                <w:rFonts w:hint="eastAsia" w:ascii="仿宋_GB2312" w:eastAsia="仿宋_GB2312"/>
                <w:color w:val="1E1C11" w:themeColor="background2" w:themeShade="1A"/>
                <w:sz w:val="18"/>
                <w:szCs w:val="18"/>
              </w:rPr>
              <w:t>合计</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宋体" w:hAnsi="宋体" w:cs="宋体"/>
                <w:i w:val="0"/>
                <w:color w:val="000000"/>
                <w:kern w:val="0"/>
                <w:sz w:val="18"/>
                <w:szCs w:val="18"/>
                <w:u w:val="none"/>
                <w:lang w:val="en-US" w:eastAsia="zh-CN" w:bidi="ar"/>
              </w:rPr>
              <w:t>2094.58</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宋体" w:hAnsi="宋体" w:cs="宋体"/>
                <w:i w:val="0"/>
                <w:color w:val="000000"/>
                <w:kern w:val="0"/>
                <w:sz w:val="18"/>
                <w:szCs w:val="18"/>
                <w:u w:val="none"/>
                <w:lang w:val="en-US" w:eastAsia="zh-CN" w:bidi="ar"/>
              </w:rPr>
              <w:t>2094.58</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bl>
    <w:p>
      <w:pPr>
        <w:widowControl/>
        <w:outlineLvl w:val="1"/>
        <w:rPr>
          <w:rFonts w:ascii="仿宋_GB2312" w:hAnsi="宋体" w:eastAsia="仿宋_GB2312"/>
          <w:color w:val="1E1C11" w:themeColor="background2" w:themeShade="1A"/>
          <w:kern w:val="0"/>
          <w:sz w:val="28"/>
          <w:szCs w:val="28"/>
        </w:rPr>
      </w:pPr>
    </w:p>
    <w:p>
      <w:pPr>
        <w:widowControl/>
        <w:jc w:val="left"/>
        <w:rPr>
          <w:rFonts w:ascii="仿宋_GB2312" w:hAnsi="宋体" w:eastAsia="仿宋_GB2312"/>
          <w:color w:val="1E1C11" w:themeColor="background2" w:themeShade="1A"/>
          <w:kern w:val="0"/>
          <w:sz w:val="28"/>
          <w:szCs w:val="28"/>
        </w:rPr>
      </w:pPr>
    </w:p>
    <w:p>
      <w:pPr>
        <w:widowControl/>
        <w:jc w:val="left"/>
        <w:rPr>
          <w:rFonts w:ascii="仿宋_GB2312" w:hAnsi="宋体" w:eastAsia="仿宋_GB2312"/>
          <w:color w:val="1E1C11" w:themeColor="background2" w:themeShade="1A"/>
          <w:kern w:val="0"/>
          <w:sz w:val="28"/>
          <w:szCs w:val="28"/>
        </w:rPr>
      </w:pPr>
    </w:p>
    <w:p>
      <w:pPr>
        <w:widowControl/>
        <w:jc w:val="left"/>
        <w:rPr>
          <w:rFonts w:ascii="仿宋_GB2312" w:hAnsi="宋体" w:eastAsia="仿宋_GB2312"/>
          <w:color w:val="1E1C11" w:themeColor="background2" w:themeShade="1A"/>
          <w:kern w:val="0"/>
          <w:sz w:val="28"/>
          <w:szCs w:val="28"/>
        </w:rPr>
      </w:pPr>
    </w:p>
    <w:p>
      <w:pPr>
        <w:widowControl/>
        <w:jc w:val="left"/>
        <w:rPr>
          <w:rFonts w:ascii="仿宋_GB2312" w:hAnsi="宋体" w:eastAsia="仿宋_GB2312"/>
          <w:color w:val="1E1C11" w:themeColor="background2" w:themeShade="1A"/>
          <w:kern w:val="0"/>
          <w:sz w:val="28"/>
          <w:szCs w:val="28"/>
        </w:rPr>
      </w:pPr>
    </w:p>
    <w:p>
      <w:pPr>
        <w:widowControl/>
        <w:outlineLvl w:val="1"/>
        <w:rPr>
          <w:rFonts w:ascii="仿宋_GB2312" w:hAnsi="宋体" w:eastAsia="仿宋_GB2312"/>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表三</w:t>
      </w:r>
      <w:r>
        <w:rPr>
          <w:rFonts w:hint="eastAsia" w:ascii="仿宋_GB2312" w:hAnsi="宋体" w:eastAsia="仿宋_GB2312"/>
          <w:color w:val="1E1C11" w:themeColor="background2" w:themeShade="1A"/>
          <w:kern w:val="0"/>
          <w:sz w:val="32"/>
          <w:szCs w:val="32"/>
        </w:rPr>
        <w:t>：</w:t>
      </w:r>
    </w:p>
    <w:p>
      <w:pPr>
        <w:widowControl/>
        <w:jc w:val="center"/>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乌鲁木齐市第三十九小学支出总体情况表</w:t>
      </w:r>
    </w:p>
    <w:p>
      <w:pPr>
        <w:widowControl/>
        <w:jc w:val="left"/>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bl>
      <w:tblPr>
        <w:tblStyle w:val="10"/>
        <w:tblW w:w="9229" w:type="dxa"/>
        <w:jc w:val="right"/>
        <w:tblInd w:w="0" w:type="dxa"/>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Layout w:type="fixed"/>
          <w:tblCellMar>
            <w:top w:w="0" w:type="dxa"/>
            <w:left w:w="108" w:type="dxa"/>
            <w:bottom w:w="0" w:type="dxa"/>
            <w:right w:w="108" w:type="dxa"/>
          </w:tblCellMar>
        </w:tblPrEx>
        <w:trPr>
          <w:trHeight w:val="345" w:hRule="atLeast"/>
          <w:jc w:val="right"/>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righ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205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02</w:t>
            </w: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小学教育</w:t>
            </w: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宋体" w:hAnsi="宋体" w:cs="宋体"/>
                <w:i w:val="0"/>
                <w:color w:val="000000"/>
                <w:kern w:val="0"/>
                <w:sz w:val="18"/>
                <w:szCs w:val="18"/>
                <w:u w:val="none"/>
                <w:lang w:val="en-US" w:eastAsia="zh-CN" w:bidi="ar"/>
              </w:rPr>
              <w:t>2094.58</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1976.43</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b/>
                <w:bCs/>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sz w:val="18"/>
                <w:szCs w:val="18"/>
                <w:lang w:val="en-US" w:eastAsia="zh-CN"/>
              </w:rPr>
              <w:t>118.15</w:t>
            </w:r>
          </w:p>
        </w:tc>
      </w:tr>
      <w:tr>
        <w:tblPrEx>
          <w:tblLayout w:type="fixed"/>
          <w:tblCellMar>
            <w:top w:w="0" w:type="dxa"/>
            <w:left w:w="108" w:type="dxa"/>
            <w:bottom w:w="0" w:type="dxa"/>
            <w:right w:w="108" w:type="dxa"/>
          </w:tblCellMar>
        </w:tblPrEx>
        <w:trPr>
          <w:trHeight w:val="481"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E1C11"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E1C11"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E1C11"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E1C11" w:themeColor="background2" w:themeShade="1A"/>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合计</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1976.43</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sz w:val="18"/>
                <w:szCs w:val="18"/>
                <w:lang w:val="en-US" w:eastAsia="zh-CN"/>
              </w:rPr>
              <w:t>118.15</w:t>
            </w:r>
          </w:p>
        </w:tc>
      </w:tr>
    </w:tbl>
    <w:p>
      <w:pPr>
        <w:widowControl/>
        <w:spacing w:beforeLines="50"/>
        <w:outlineLvl w:val="1"/>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spacing w:beforeLines="50"/>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表四：</w:t>
      </w:r>
    </w:p>
    <w:p>
      <w:pPr>
        <w:widowControl/>
        <w:spacing w:beforeLines="50"/>
        <w:jc w:val="center"/>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财政拨款收支预算总体情况表</w:t>
      </w:r>
    </w:p>
    <w:p>
      <w:pPr>
        <w:widowControl/>
        <w:spacing w:beforeLines="50"/>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bl>
      <w:tblPr>
        <w:tblStyle w:val="10"/>
        <w:tblW w:w="9229" w:type="dxa"/>
        <w:jc w:val="center"/>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24"/>
              </w:rPr>
            </w:pPr>
            <w:r>
              <w:rPr>
                <w:rFonts w:hint="eastAsia" w:ascii="仿宋_GB2312" w:hAnsi="宋体" w:eastAsia="仿宋_GB2312" w:cs="宋体"/>
                <w:b/>
                <w:bCs/>
                <w:color w:val="1E1C11" w:themeColor="background2" w:themeShade="1A"/>
                <w:kern w:val="0"/>
                <w:sz w:val="24"/>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24"/>
              </w:rPr>
            </w:pPr>
            <w:r>
              <w:rPr>
                <w:rFonts w:hint="eastAsia" w:ascii="仿宋_GB2312" w:hAnsi="宋体" w:eastAsia="仿宋_GB2312" w:cs="宋体"/>
                <w:b/>
                <w:bCs/>
                <w:color w:val="1E1C11" w:themeColor="background2" w:themeShade="1A"/>
                <w:kern w:val="0"/>
                <w:sz w:val="24"/>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E1C11" w:themeColor="background2" w:themeShade="1A"/>
                <w:kern w:val="0"/>
                <w:sz w:val="20"/>
                <w:szCs w:val="20"/>
              </w:rPr>
            </w:pPr>
            <w:r>
              <w:rPr>
                <w:rFonts w:hint="eastAsia" w:ascii="仿宋_GB2312" w:hAnsi="宋体" w:eastAsia="仿宋_GB2312" w:cs="宋体"/>
                <w:b/>
                <w:color w:val="1E1C11" w:themeColor="background2" w:themeShade="1A"/>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E1C11" w:themeColor="background2" w:themeShade="1A"/>
                <w:kern w:val="0"/>
                <w:sz w:val="20"/>
                <w:szCs w:val="20"/>
              </w:rPr>
            </w:pPr>
            <w:r>
              <w:rPr>
                <w:rFonts w:hint="eastAsia" w:ascii="仿宋_GB2312" w:hAnsi="宋体" w:eastAsia="仿宋_GB2312" w:cs="宋体"/>
                <w:b/>
                <w:color w:val="1E1C11" w:themeColor="background2" w:themeShade="1A"/>
                <w:kern w:val="0"/>
                <w:sz w:val="20"/>
                <w:szCs w:val="20"/>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E1C11" w:themeColor="background2" w:themeShade="1A"/>
                <w:kern w:val="0"/>
                <w:sz w:val="20"/>
                <w:szCs w:val="20"/>
              </w:rPr>
            </w:pPr>
            <w:r>
              <w:rPr>
                <w:rFonts w:hint="eastAsia" w:ascii="仿宋_GB2312" w:hAnsi="宋体" w:eastAsia="仿宋_GB2312" w:cs="宋体"/>
                <w:b/>
                <w:color w:val="1E1C11" w:themeColor="background2" w:themeShade="1A"/>
                <w:kern w:val="0"/>
                <w:sz w:val="20"/>
                <w:szCs w:val="20"/>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E1C11" w:themeColor="background2" w:themeShade="1A"/>
                <w:kern w:val="0"/>
                <w:sz w:val="20"/>
                <w:szCs w:val="20"/>
              </w:rPr>
            </w:pPr>
            <w:r>
              <w:rPr>
                <w:rFonts w:hint="eastAsia" w:ascii="仿宋_GB2312" w:hAnsi="宋体" w:eastAsia="仿宋_GB2312" w:cs="宋体"/>
                <w:b/>
                <w:color w:val="1E1C11" w:themeColor="background2" w:themeShade="1A"/>
                <w:kern w:val="0"/>
                <w:sz w:val="20"/>
                <w:szCs w:val="20"/>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E1C11" w:themeColor="background2" w:themeShade="1A"/>
                <w:kern w:val="0"/>
                <w:sz w:val="20"/>
                <w:szCs w:val="20"/>
              </w:rPr>
            </w:pPr>
            <w:r>
              <w:rPr>
                <w:rFonts w:hint="eastAsia" w:ascii="仿宋_GB2312" w:hAnsi="宋体" w:eastAsia="仿宋_GB2312" w:cs="宋体"/>
                <w:b/>
                <w:color w:val="1E1C11" w:themeColor="background2" w:themeShade="1A"/>
                <w:kern w:val="0"/>
                <w:sz w:val="20"/>
                <w:szCs w:val="20"/>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E1C11" w:themeColor="background2" w:themeShade="1A"/>
                <w:kern w:val="0"/>
                <w:sz w:val="20"/>
                <w:szCs w:val="20"/>
              </w:rPr>
            </w:pPr>
            <w:r>
              <w:rPr>
                <w:rFonts w:hint="eastAsia" w:ascii="仿宋_GB2312" w:hAnsi="宋体" w:eastAsia="仿宋_GB2312" w:cs="宋体"/>
                <w:b/>
                <w:color w:val="1E1C11" w:themeColor="background2" w:themeShade="1A"/>
                <w:kern w:val="0"/>
                <w:sz w:val="20"/>
                <w:szCs w:val="20"/>
              </w:rPr>
              <w:t>政府性基金预算</w:t>
            </w:r>
          </w:p>
        </w:tc>
      </w:tr>
      <w:tr>
        <w:tblPrEx>
          <w:tblLayout w:type="fixed"/>
          <w:tblCellMar>
            <w:top w:w="0" w:type="dxa"/>
            <w:left w:w="108" w:type="dxa"/>
            <w:bottom w:w="0" w:type="dxa"/>
            <w:right w:w="108" w:type="dxa"/>
          </w:tblCellMar>
        </w:tblPrEx>
        <w:trPr>
          <w:trHeight w:val="588"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5"/>
                <w:szCs w:val="15"/>
              </w:rPr>
            </w:pPr>
            <w:r>
              <w:rPr>
                <w:rFonts w:hint="eastAsia" w:ascii="仿宋_GB2312" w:hAnsi="宋体" w:eastAsia="仿宋_GB2312" w:cs="宋体"/>
                <w:color w:val="1E1C11" w:themeColor="background2" w:themeShade="1A"/>
                <w:kern w:val="0"/>
                <w:sz w:val="15"/>
                <w:szCs w:val="15"/>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小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22"/>
              </w:rPr>
            </w:pPr>
            <w:r>
              <w:rPr>
                <w:rFonts w:hint="eastAsia" w:ascii="宋体" w:hAnsi="宋体" w:cs="宋体"/>
                <w:i w:val="0"/>
                <w:color w:val="000000"/>
                <w:kern w:val="0"/>
                <w:sz w:val="18"/>
                <w:szCs w:val="18"/>
                <w:u w:val="none"/>
                <w:lang w:val="en-US" w:eastAsia="zh-CN" w:bidi="ar"/>
              </w:rPr>
              <w:t>2094.58</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宋体" w:eastAsia="仿宋_GB2312" w:cs="宋体"/>
                <w:color w:val="1E1C11" w:themeColor="background2" w:themeShade="1A"/>
                <w:kern w:val="0"/>
                <w:sz w:val="18"/>
                <w:szCs w:val="18"/>
              </w:rPr>
            </w:pP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22"/>
              </w:rPr>
            </w:pPr>
          </w:p>
        </w:tc>
        <w:tc>
          <w:tcPr>
            <w:tcW w:w="225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22"/>
              </w:rPr>
            </w:pPr>
            <w:r>
              <w:rPr>
                <w:rFonts w:hint="eastAsia" w:ascii="宋体" w:hAnsi="宋体" w:cs="宋体"/>
                <w:i w:val="0"/>
                <w:color w:val="000000"/>
                <w:kern w:val="0"/>
                <w:sz w:val="18"/>
                <w:szCs w:val="18"/>
                <w:u w:val="none"/>
                <w:lang w:val="en-US" w:eastAsia="zh-CN" w:bidi="ar"/>
              </w:rPr>
              <w:t>2094.58</w:t>
            </w:r>
          </w:p>
        </w:tc>
        <w:tc>
          <w:tcPr>
            <w:tcW w:w="225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1E1C11" w:themeColor="background2" w:themeShade="1A"/>
                <w:kern w:val="0"/>
                <w:sz w:val="18"/>
                <w:szCs w:val="18"/>
              </w:rPr>
            </w:pPr>
          </w:p>
        </w:tc>
      </w:tr>
    </w:tbl>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表五：</w:t>
      </w:r>
    </w:p>
    <w:tbl>
      <w:tblPr>
        <w:tblStyle w:val="10"/>
        <w:tblW w:w="9211" w:type="dxa"/>
        <w:tblInd w:w="138" w:type="dxa"/>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11" w:type="dxa"/>
            <w:gridSpan w:val="7"/>
            <w:tcBorders>
              <w:top w:val="nil"/>
              <w:left w:val="nil"/>
              <w:bottom w:val="nil"/>
              <w:right w:val="nil"/>
            </w:tcBorders>
            <w:shd w:val="clear" w:color="auto" w:fill="auto"/>
            <w:vAlign w:val="center"/>
          </w:tcPr>
          <w:p>
            <w:pPr>
              <w:widowControl/>
              <w:jc w:val="center"/>
              <w:rPr>
                <w:rFonts w:ascii="仿宋_GB2312" w:hAnsi="宋体" w:eastAsia="仿宋_GB2312" w:cs="宋体"/>
                <w:b/>
                <w:bCs/>
                <w:color w:val="1E1C11" w:themeColor="background2" w:themeShade="1A"/>
                <w:kern w:val="0"/>
                <w:sz w:val="32"/>
                <w:szCs w:val="32"/>
              </w:rPr>
            </w:pPr>
            <w:r>
              <w:rPr>
                <w:rFonts w:hint="eastAsia" w:ascii="仿宋_GB2312" w:hAnsi="宋体" w:eastAsia="仿宋_GB2312" w:cs="宋体"/>
                <w:b/>
                <w:bCs/>
                <w:color w:val="1E1C11" w:themeColor="background2" w:themeShade="1A"/>
                <w:kern w:val="0"/>
                <w:sz w:val="32"/>
                <w:szCs w:val="32"/>
              </w:rPr>
              <w:t>一般公共预算支出情况表</w:t>
            </w:r>
          </w:p>
          <w:p>
            <w:pPr>
              <w:widowControl/>
              <w:spacing w:beforeLines="50"/>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405" w:hRule="atLeast"/>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E1C11" w:themeColor="background2" w:themeShade="1A"/>
                <w:sz w:val="18"/>
                <w:szCs w:val="18"/>
              </w:rPr>
            </w:pPr>
            <w:r>
              <w:rPr>
                <w:rFonts w:hint="eastAsia" w:ascii="仿宋_GB2312" w:hAnsi="宋体" w:eastAsia="仿宋_GB2312" w:cs="宋体"/>
                <w:color w:val="1E1C11" w:themeColor="background2" w:themeShade="1A"/>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r>
              <w:rPr>
                <w:rFonts w:hint="eastAsia" w:ascii="宋体" w:hAnsi="宋体" w:cs="宋体"/>
                <w:i w:val="0"/>
                <w:color w:val="000000"/>
                <w:kern w:val="0"/>
                <w:sz w:val="18"/>
                <w:szCs w:val="18"/>
                <w:u w:val="none"/>
                <w:lang w:val="en-US" w:eastAsia="zh-CN" w:bidi="ar"/>
              </w:rPr>
              <w:t>2094.58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1976.43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color w:val="1E1C11" w:themeColor="background2" w:themeShade="1A"/>
                <w:sz w:val="18"/>
                <w:szCs w:val="18"/>
                <w:lang w:val="en-US" w:eastAsia="zh-CN"/>
              </w:rPr>
              <w:t>118.15</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E1C11"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ind w:right="400"/>
              <w:jc w:val="right"/>
              <w:rPr>
                <w:rFonts w:ascii="仿宋_GB2312" w:hAnsi="宋体" w:eastAsia="仿宋_GB2312" w:cs="宋体"/>
                <w:color w:val="1E1C11"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ind w:right="400"/>
              <w:jc w:val="right"/>
              <w:rPr>
                <w:rFonts w:ascii="仿宋_GB2312" w:hAnsi="宋体" w:eastAsia="仿宋_GB2312" w:cs="宋体"/>
                <w:color w:val="1E1C11"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E1C11"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E1C11" w:themeColor="background2" w:themeShade="1A"/>
                <w:kern w:val="0"/>
                <w:sz w:val="18"/>
                <w:szCs w:val="18"/>
              </w:rPr>
            </w:pPr>
            <w:r>
              <w:rPr>
                <w:rFonts w:hint="eastAsia" w:ascii="宋体" w:hAnsi="宋体" w:cs="宋体"/>
                <w:i w:val="0"/>
                <w:color w:val="000000"/>
                <w:kern w:val="0"/>
                <w:sz w:val="18"/>
                <w:szCs w:val="18"/>
                <w:u w:val="none"/>
                <w:lang w:val="en-US" w:eastAsia="zh-CN" w:bidi="ar"/>
              </w:rPr>
              <w:t>2094.58</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1976.43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sz w:val="18"/>
                <w:szCs w:val="18"/>
                <w:lang w:val="en-US" w:eastAsia="zh-CN"/>
              </w:rPr>
              <w:t>118.15</w:t>
            </w:r>
          </w:p>
        </w:tc>
      </w:tr>
    </w:tbl>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p>
    <w:p>
      <w:pPr>
        <w:widowControl/>
        <w:jc w:val="left"/>
        <w:rPr>
          <w:rFonts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表六：</w:t>
      </w:r>
    </w:p>
    <w:tbl>
      <w:tblPr>
        <w:tblStyle w:val="10"/>
        <w:tblW w:w="9547" w:type="dxa"/>
        <w:jc w:val="center"/>
        <w:tblInd w:w="0" w:type="dxa"/>
        <w:tblLayout w:type="fixed"/>
        <w:tblCellMar>
          <w:top w:w="0" w:type="dxa"/>
          <w:left w:w="108" w:type="dxa"/>
          <w:bottom w:w="0" w:type="dxa"/>
          <w:right w:w="108" w:type="dxa"/>
        </w:tblCellMar>
      </w:tblPr>
      <w:tblGrid>
        <w:gridCol w:w="766"/>
        <w:gridCol w:w="577"/>
        <w:gridCol w:w="3886"/>
        <w:gridCol w:w="1439"/>
        <w:gridCol w:w="1439"/>
        <w:gridCol w:w="1440"/>
      </w:tblGrid>
      <w:tr>
        <w:tblPrEx>
          <w:tblLayout w:type="fixed"/>
          <w:tblCellMar>
            <w:top w:w="0" w:type="dxa"/>
            <w:left w:w="108" w:type="dxa"/>
            <w:bottom w:w="0" w:type="dxa"/>
            <w:right w:w="108" w:type="dxa"/>
          </w:tblCellMar>
        </w:tblPrEx>
        <w:trPr>
          <w:trHeight w:val="340" w:hRule="atLeast"/>
          <w:jc w:val="center"/>
        </w:trPr>
        <w:tc>
          <w:tcPr>
            <w:tcW w:w="9547" w:type="dxa"/>
            <w:gridSpan w:val="6"/>
            <w:tcBorders>
              <w:top w:val="nil"/>
              <w:left w:val="nil"/>
              <w:bottom w:val="nil"/>
              <w:right w:val="nil"/>
            </w:tcBorders>
            <w:shd w:val="clear" w:color="auto" w:fill="auto"/>
            <w:vAlign w:val="center"/>
          </w:tcPr>
          <w:p>
            <w:pPr>
              <w:widowControl/>
              <w:jc w:val="center"/>
              <w:rPr>
                <w:rFonts w:ascii="仿宋_GB2312" w:hAnsi="宋体" w:eastAsia="仿宋_GB2312" w:cs="宋体"/>
                <w:b/>
                <w:bCs/>
                <w:color w:val="1E1C11" w:themeColor="background2" w:themeShade="1A"/>
                <w:kern w:val="0"/>
                <w:sz w:val="32"/>
                <w:szCs w:val="32"/>
              </w:rPr>
            </w:pPr>
            <w:r>
              <w:rPr>
                <w:rFonts w:hint="eastAsia" w:ascii="仿宋_GB2312" w:hAnsi="宋体" w:eastAsia="仿宋_GB2312" w:cs="宋体"/>
                <w:b/>
                <w:bCs/>
                <w:color w:val="1E1C11" w:themeColor="background2" w:themeShade="1A"/>
                <w:kern w:val="0"/>
                <w:sz w:val="32"/>
                <w:szCs w:val="32"/>
              </w:rPr>
              <w:t>一般公共预算基本支出情况表</w:t>
            </w:r>
          </w:p>
          <w:p>
            <w:pPr>
              <w:widowControl/>
              <w:spacing w:beforeLines="50"/>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340" w:hRule="atLeast"/>
          <w:jc w:val="center"/>
        </w:trPr>
        <w:tc>
          <w:tcPr>
            <w:tcW w:w="522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项目</w:t>
            </w:r>
          </w:p>
        </w:tc>
        <w:tc>
          <w:tcPr>
            <w:tcW w:w="431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340" w:hRule="atLeast"/>
          <w:jc w:val="center"/>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经济分类科目编码</w:t>
            </w:r>
          </w:p>
        </w:tc>
        <w:tc>
          <w:tcPr>
            <w:tcW w:w="3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经济分类科目名称</w:t>
            </w:r>
          </w:p>
        </w:tc>
        <w:tc>
          <w:tcPr>
            <w:tcW w:w="14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小计</w:t>
            </w:r>
          </w:p>
        </w:tc>
        <w:tc>
          <w:tcPr>
            <w:tcW w:w="14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人员经费</w:t>
            </w:r>
          </w:p>
        </w:tc>
        <w:tc>
          <w:tcPr>
            <w:tcW w:w="14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款</w:t>
            </w:r>
          </w:p>
        </w:tc>
        <w:tc>
          <w:tcPr>
            <w:tcW w:w="38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4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4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基本工资</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335.67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335.67</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津贴补贴</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85.37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85.37</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绩效工资</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299.35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299.35</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其他社会保障缴费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387.72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387.72</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13</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住房公积金</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114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114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其他工资福利支出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1.34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1.34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办公费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27.89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27.89</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05</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水费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6.97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6.97</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电费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8.96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8.96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邮电费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6.97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6.97</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取暖费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20.2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20.2</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物业管理费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3.98</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3.98</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差旅费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6.97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6.97</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13</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维修(护)费(含其他维修)</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17.93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17.93</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14</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租赁费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2.99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2.99</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培训费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29.35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29.35</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公务接待费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rPr>
              <w:t>1.0</w:t>
            </w:r>
            <w:r>
              <w:rPr>
                <w:rFonts w:hint="eastAsia" w:ascii="仿宋_GB2312" w:hAnsi="宋体" w:eastAsia="仿宋_GB2312" w:cs="宋体"/>
                <w:color w:val="1E1C11" w:themeColor="background2" w:themeShade="1A"/>
                <w:kern w:val="0"/>
                <w:sz w:val="18"/>
                <w:szCs w:val="18"/>
                <w:lang w:val="en-US" w:eastAsia="zh-CN"/>
              </w:rPr>
              <w:t>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1.0</w:t>
            </w:r>
            <w:r>
              <w:rPr>
                <w:rFonts w:hint="eastAsia" w:ascii="仿宋_GB2312" w:hAnsi="宋体" w:eastAsia="仿宋_GB2312" w:cs="宋体"/>
                <w:color w:val="1E1C11" w:themeColor="background2" w:themeShade="1A"/>
                <w:kern w:val="0"/>
                <w:sz w:val="18"/>
                <w:szCs w:val="18"/>
                <w:lang w:val="en-US" w:eastAsia="zh-CN"/>
              </w:rPr>
              <w:t>2</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18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专用材料费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4.98</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4.98</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劳务费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1.99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1.99</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工会经费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4.49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4.49</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29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福利费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18.86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18.86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其他商品服务支出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37.97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37.97</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退休费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343.73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343.73</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05</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生活补助</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0.44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0.44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奖励金</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135.13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lang w:val="en-US"/>
              </w:rPr>
            </w:pPr>
            <w:r>
              <w:rPr>
                <w:rFonts w:hint="eastAsia" w:ascii="仿宋_GB2312" w:hAnsi="宋体" w:eastAsia="仿宋_GB2312" w:cs="宋体"/>
                <w:color w:val="1E1C11" w:themeColor="background2" w:themeShade="1A"/>
                <w:kern w:val="0"/>
                <w:sz w:val="18"/>
                <w:szCs w:val="18"/>
                <w:lang w:val="en-US" w:eastAsia="zh-CN"/>
              </w:rPr>
              <w:t>135.13</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14</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eastAsia="仿宋_GB2312"/>
                <w:color w:val="1E1C11" w:themeColor="background2" w:themeShade="1A"/>
                <w:sz w:val="18"/>
                <w:szCs w:val="18"/>
                <w:lang w:eastAsia="zh-CN"/>
              </w:rPr>
            </w:pPr>
            <w:r>
              <w:rPr>
                <w:rFonts w:hint="eastAsia" w:ascii="仿宋_GB2312" w:eastAsia="仿宋_GB2312"/>
                <w:color w:val="1E1C11" w:themeColor="background2" w:themeShade="1A"/>
                <w:sz w:val="18"/>
                <w:szCs w:val="18"/>
                <w:lang w:eastAsia="zh-CN"/>
              </w:rPr>
              <w:t>采暖补贴</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16.01</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16.01</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E1C11" w:themeColor="background2" w:themeShade="1A"/>
                <w:sz w:val="18"/>
                <w:szCs w:val="18"/>
              </w:rPr>
            </w:pPr>
            <w:r>
              <w:rPr>
                <w:rFonts w:hint="eastAsia" w:ascii="仿宋_GB2312" w:eastAsia="仿宋_GB2312"/>
                <w:color w:val="1E1C11" w:themeColor="background2" w:themeShade="1A"/>
                <w:sz w:val="18"/>
                <w:szCs w:val="18"/>
              </w:rPr>
              <w:t>其他对个人和家庭的补助支出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56.15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lang w:val="en-US" w:eastAsia="zh-CN"/>
              </w:rPr>
              <w:t>56.15</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38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18"/>
                <w:szCs w:val="18"/>
              </w:rPr>
            </w:pPr>
            <w:r>
              <w:rPr>
                <w:rFonts w:hint="eastAsia" w:ascii="仿宋_GB2312" w:hAnsi="宋体" w:eastAsia="仿宋_GB2312" w:cs="宋体"/>
                <w:bCs/>
                <w:color w:val="1E1C11" w:themeColor="background2" w:themeShade="1A"/>
                <w:kern w:val="0"/>
                <w:sz w:val="18"/>
                <w:szCs w:val="18"/>
              </w:rPr>
              <w:t>合计</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1976.43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1774.91</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lang w:val="en-US" w:eastAsia="zh-CN"/>
              </w:rPr>
              <w:t>201.52</w:t>
            </w:r>
          </w:p>
        </w:tc>
      </w:tr>
    </w:tbl>
    <w:p>
      <w:pPr>
        <w:widowControl/>
        <w:jc w:val="left"/>
        <w:outlineLvl w:val="1"/>
        <w:rPr>
          <w:rFonts w:hint="eastAsia" w:ascii="仿宋_GB2312" w:hAnsi="宋体" w:eastAsia="仿宋_GB2312"/>
          <w:b/>
          <w:color w:val="1E1C11" w:themeColor="background2" w:themeShade="1A"/>
          <w:kern w:val="0"/>
          <w:sz w:val="32"/>
          <w:szCs w:val="32"/>
        </w:rPr>
      </w:pPr>
    </w:p>
    <w:p>
      <w:pPr>
        <w:widowControl/>
        <w:jc w:val="left"/>
        <w:outlineLvl w:val="1"/>
        <w:rPr>
          <w:rFonts w:hint="eastAsia" w:ascii="仿宋_GB2312" w:hAnsi="宋体" w:eastAsia="仿宋_GB2312"/>
          <w:b/>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表七：</w:t>
      </w:r>
    </w:p>
    <w:tbl>
      <w:tblPr>
        <w:tblStyle w:val="10"/>
        <w:tblW w:w="10064" w:type="dxa"/>
        <w:jc w:val="center"/>
        <w:tblInd w:w="0" w:type="dxa"/>
        <w:tblLayout w:type="fixed"/>
        <w:tblCellMar>
          <w:top w:w="0" w:type="dxa"/>
          <w:left w:w="108" w:type="dxa"/>
          <w:bottom w:w="0" w:type="dxa"/>
          <w:right w:w="108" w:type="dxa"/>
        </w:tblCellMar>
      </w:tblPr>
      <w:tblGrid>
        <w:gridCol w:w="10"/>
        <w:gridCol w:w="506"/>
        <w:gridCol w:w="416"/>
        <w:gridCol w:w="416"/>
        <w:gridCol w:w="851"/>
        <w:gridCol w:w="1456"/>
        <w:gridCol w:w="846"/>
        <w:gridCol w:w="847"/>
        <w:gridCol w:w="536"/>
        <w:gridCol w:w="716"/>
        <w:gridCol w:w="652"/>
        <w:gridCol w:w="578"/>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10046" w:type="dxa"/>
            <w:gridSpan w:val="16"/>
            <w:tcBorders>
              <w:top w:val="nil"/>
              <w:left w:val="nil"/>
              <w:bottom w:val="nil"/>
              <w:right w:val="nil"/>
            </w:tcBorders>
            <w:shd w:val="clear" w:color="auto" w:fill="auto"/>
            <w:vAlign w:val="center"/>
          </w:tcPr>
          <w:p>
            <w:pPr>
              <w:widowControl/>
              <w:jc w:val="center"/>
              <w:rPr>
                <w:rFonts w:ascii="仿宋_GB2312" w:hAnsi="宋体" w:eastAsia="仿宋_GB2312" w:cs="宋体"/>
                <w:b/>
                <w:bCs/>
                <w:color w:val="1E1C11" w:themeColor="background2" w:themeShade="1A"/>
                <w:kern w:val="0"/>
                <w:sz w:val="32"/>
                <w:szCs w:val="32"/>
              </w:rPr>
            </w:pPr>
            <w:r>
              <w:rPr>
                <w:rFonts w:hint="eastAsia" w:ascii="仿宋_GB2312" w:hAnsi="宋体" w:eastAsia="仿宋_GB2312" w:cs="宋体"/>
                <w:b/>
                <w:bCs/>
                <w:color w:val="1E1C11" w:themeColor="background2" w:themeShade="1A"/>
                <w:kern w:val="0"/>
                <w:sz w:val="32"/>
                <w:szCs w:val="32"/>
              </w:rPr>
              <w:t>一般公共预算项目支出情况表</w:t>
            </w:r>
          </w:p>
          <w:p>
            <w:pPr>
              <w:widowControl/>
              <w:spacing w:beforeLines="50"/>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48" w:type="dxa"/>
            <w:gridSpan w:val="4"/>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科 目 编 码</w:t>
            </w:r>
          </w:p>
        </w:tc>
        <w:tc>
          <w:tcPr>
            <w:tcW w:w="851"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科目</w:t>
            </w:r>
          </w:p>
        </w:tc>
        <w:tc>
          <w:tcPr>
            <w:tcW w:w="1456" w:type="dxa"/>
            <w:vMerge w:val="restart"/>
            <w:shd w:val="clear" w:color="auto" w:fill="auto"/>
            <w:vAlign w:val="center"/>
          </w:tcPr>
          <w:p>
            <w:pPr>
              <w:jc w:val="center"/>
              <w:rPr>
                <w:rFonts w:ascii="仿宋_GB2312" w:hAnsi="黑体" w:eastAsia="仿宋_GB2312"/>
                <w:color w:val="1E1C11" w:themeColor="background2" w:themeShade="1A"/>
                <w:sz w:val="18"/>
                <w:szCs w:val="18"/>
              </w:rPr>
            </w:pPr>
            <w:r>
              <w:rPr>
                <w:rFonts w:hint="eastAsia" w:ascii="仿宋_GB2312" w:hAnsi="黑体" w:eastAsia="仿宋_GB2312"/>
                <w:b/>
                <w:color w:val="1E1C11" w:themeColor="background2" w:themeShade="1A"/>
                <w:kern w:val="0"/>
                <w:sz w:val="18"/>
                <w:szCs w:val="18"/>
              </w:rPr>
              <w:t>项目名称</w:t>
            </w:r>
          </w:p>
        </w:tc>
        <w:tc>
          <w:tcPr>
            <w:tcW w:w="846"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项目支出合计</w:t>
            </w:r>
          </w:p>
        </w:tc>
        <w:tc>
          <w:tcPr>
            <w:tcW w:w="847"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商品和服务支出</w:t>
            </w:r>
          </w:p>
        </w:tc>
        <w:tc>
          <w:tcPr>
            <w:tcW w:w="716"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资本性支出</w:t>
            </w:r>
          </w:p>
        </w:tc>
        <w:tc>
          <w:tcPr>
            <w:tcW w:w="578"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对企业补助</w:t>
            </w:r>
          </w:p>
        </w:tc>
        <w:tc>
          <w:tcPr>
            <w:tcW w:w="420" w:type="dxa"/>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16" w:type="dxa"/>
            <w:gridSpan w:val="2"/>
            <w:tcBorders>
              <w:bottom w:val="single" w:color="auto" w:sz="4" w:space="0"/>
            </w:tcBorders>
            <w:shd w:val="clear" w:color="auto" w:fill="auto"/>
            <w:vAlign w:val="center"/>
          </w:tcPr>
          <w:p>
            <w:pPr>
              <w:widowControl/>
              <w:jc w:val="left"/>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类</w:t>
            </w:r>
          </w:p>
        </w:tc>
        <w:tc>
          <w:tcPr>
            <w:tcW w:w="416" w:type="dxa"/>
            <w:tcBorders>
              <w:bottom w:val="single" w:color="auto" w:sz="4" w:space="0"/>
            </w:tcBorders>
            <w:shd w:val="clear" w:color="auto" w:fill="auto"/>
            <w:vAlign w:val="center"/>
          </w:tcPr>
          <w:p>
            <w:pPr>
              <w:widowControl/>
              <w:jc w:val="left"/>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款</w:t>
            </w:r>
          </w:p>
        </w:tc>
        <w:tc>
          <w:tcPr>
            <w:tcW w:w="416" w:type="dxa"/>
            <w:tcBorders>
              <w:bottom w:val="single" w:color="auto" w:sz="4" w:space="0"/>
            </w:tcBorders>
            <w:shd w:val="clear" w:color="auto" w:fill="auto"/>
            <w:vAlign w:val="center"/>
          </w:tcPr>
          <w:p>
            <w:pPr>
              <w:widowControl/>
              <w:jc w:val="left"/>
              <w:outlineLvl w:val="1"/>
              <w:rPr>
                <w:rFonts w:ascii="仿宋_GB2312" w:hAnsi="黑体" w:eastAsia="仿宋_GB2312"/>
                <w:b/>
                <w:color w:val="1E1C11" w:themeColor="background2" w:themeShade="1A"/>
                <w:kern w:val="0"/>
                <w:sz w:val="18"/>
                <w:szCs w:val="18"/>
              </w:rPr>
            </w:pPr>
            <w:r>
              <w:rPr>
                <w:rFonts w:hint="eastAsia" w:ascii="仿宋_GB2312" w:hAnsi="黑体" w:eastAsia="仿宋_GB2312"/>
                <w:b/>
                <w:color w:val="1E1C11"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黑体" w:eastAsia="仿宋_GB2312"/>
                <w:b/>
                <w:color w:val="1E1C11" w:themeColor="background2" w:themeShade="1A"/>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846"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847"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716"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黑体" w:eastAsia="仿宋_GB2312"/>
                <w:b/>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205</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851" w:type="dxa"/>
            <w:shd w:val="clear" w:color="auto" w:fill="auto"/>
            <w:vAlign w:val="center"/>
          </w:tcPr>
          <w:p>
            <w:pPr>
              <w:jc w:val="lef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小学教育</w:t>
            </w:r>
          </w:p>
        </w:tc>
        <w:tc>
          <w:tcPr>
            <w:tcW w:w="1456" w:type="dxa"/>
            <w:shd w:val="clear" w:color="auto" w:fill="auto"/>
          </w:tcPr>
          <w:p>
            <w:pPr>
              <w:jc w:val="lef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"三类人"称号人员经费</w:t>
            </w:r>
          </w:p>
        </w:tc>
        <w:tc>
          <w:tcPr>
            <w:tcW w:w="846" w:type="dxa"/>
            <w:shd w:val="clear" w:color="auto" w:fill="auto"/>
            <w:vAlign w:val="center"/>
          </w:tcPr>
          <w:p>
            <w:pPr>
              <w:jc w:val="right"/>
              <w:rPr>
                <w:rFonts w:hint="eastAsia" w:ascii="仿宋_GB2312" w:hAnsi="黑体" w:eastAsia="仿宋_GB2312" w:cs="宋体"/>
                <w:color w:val="1E1C11" w:themeColor="background2" w:themeShade="1A"/>
                <w:sz w:val="18"/>
                <w:szCs w:val="18"/>
                <w:lang w:val="en-US" w:eastAsia="zh-CN"/>
              </w:rPr>
            </w:pPr>
            <w:r>
              <w:rPr>
                <w:rFonts w:hint="eastAsia" w:ascii="仿宋_GB2312" w:hAnsi="黑体" w:eastAsia="仿宋_GB2312" w:cs="宋体"/>
                <w:color w:val="1E1C11" w:themeColor="background2" w:themeShade="1A"/>
                <w:sz w:val="18"/>
                <w:szCs w:val="18"/>
                <w:lang w:val="en-US" w:eastAsia="zh-CN"/>
              </w:rPr>
              <w:t>0.12</w:t>
            </w:r>
          </w:p>
        </w:tc>
        <w:tc>
          <w:tcPr>
            <w:tcW w:w="847"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p>
            <w:pPr>
              <w:widowControl/>
              <w:jc w:val="right"/>
              <w:outlineLvl w:val="1"/>
              <w:rPr>
                <w:rFonts w:ascii="仿宋_GB2312" w:hAnsi="黑体" w:eastAsia="仿宋_GB2312"/>
                <w:color w:val="1E1C11" w:themeColor="background2" w:themeShade="1A"/>
                <w:kern w:val="0"/>
                <w:sz w:val="18"/>
                <w:szCs w:val="18"/>
              </w:rPr>
            </w:pPr>
          </w:p>
        </w:tc>
        <w:tc>
          <w:tcPr>
            <w:tcW w:w="53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71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r>
              <w:rPr>
                <w:rFonts w:hint="eastAsia" w:ascii="仿宋_GB2312" w:hAnsi="黑体" w:eastAsia="仿宋_GB2312" w:cs="宋体"/>
                <w:color w:val="1E1C11" w:themeColor="background2" w:themeShade="1A"/>
                <w:sz w:val="18"/>
                <w:szCs w:val="18"/>
                <w:lang w:val="en-US" w:eastAsia="zh-CN"/>
              </w:rPr>
              <w:t>0.12</w:t>
            </w: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205</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851" w:type="dxa"/>
            <w:shd w:val="clear" w:color="auto" w:fill="auto"/>
            <w:vAlign w:val="center"/>
          </w:tcPr>
          <w:p>
            <w:pPr>
              <w:jc w:val="lef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小学教育</w:t>
            </w:r>
          </w:p>
        </w:tc>
        <w:tc>
          <w:tcPr>
            <w:tcW w:w="1456" w:type="dxa"/>
            <w:shd w:val="clear" w:color="auto" w:fill="auto"/>
          </w:tcPr>
          <w:p>
            <w:pPr>
              <w:jc w:val="lef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护校队、安保人员经费</w:t>
            </w:r>
          </w:p>
        </w:tc>
        <w:tc>
          <w:tcPr>
            <w:tcW w:w="846" w:type="dxa"/>
            <w:shd w:val="clear" w:color="auto" w:fill="auto"/>
            <w:vAlign w:val="center"/>
          </w:tcPr>
          <w:p>
            <w:pPr>
              <w:jc w:val="right"/>
              <w:rPr>
                <w:rFonts w:hint="eastAsia" w:ascii="仿宋_GB2312" w:hAnsi="黑体" w:eastAsia="仿宋_GB2312" w:cs="宋体"/>
                <w:color w:val="1E1C11" w:themeColor="background2" w:themeShade="1A"/>
                <w:sz w:val="18"/>
                <w:szCs w:val="18"/>
                <w:lang w:val="en-US" w:eastAsia="zh-CN"/>
              </w:rPr>
            </w:pPr>
            <w:r>
              <w:rPr>
                <w:rFonts w:hint="eastAsia" w:ascii="仿宋_GB2312" w:hAnsi="黑体" w:eastAsia="仿宋_GB2312" w:cs="宋体"/>
                <w:color w:val="1E1C11" w:themeColor="background2" w:themeShade="1A"/>
                <w:sz w:val="18"/>
                <w:szCs w:val="18"/>
                <w:lang w:val="en-US" w:eastAsia="zh-CN"/>
              </w:rPr>
              <w:t>51.12</w:t>
            </w:r>
          </w:p>
        </w:tc>
        <w:tc>
          <w:tcPr>
            <w:tcW w:w="847" w:type="dxa"/>
            <w:shd w:val="clear" w:color="auto" w:fill="auto"/>
            <w:vAlign w:val="center"/>
          </w:tcPr>
          <w:p>
            <w:pPr>
              <w:jc w:val="right"/>
              <w:rPr>
                <w:rFonts w:ascii="仿宋_GB2312" w:hAnsi="黑体" w:eastAsia="仿宋_GB2312" w:cs="宋体"/>
                <w:color w:val="1E1C11" w:themeColor="background2" w:themeShade="1A"/>
                <w:sz w:val="18"/>
                <w:szCs w:val="18"/>
              </w:rPr>
            </w:pPr>
          </w:p>
        </w:tc>
        <w:tc>
          <w:tcPr>
            <w:tcW w:w="53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71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r>
              <w:rPr>
                <w:rFonts w:hint="eastAsia" w:ascii="仿宋_GB2312" w:hAnsi="黑体" w:eastAsia="仿宋_GB2312" w:cs="宋体"/>
                <w:color w:val="1E1C11" w:themeColor="background2" w:themeShade="1A"/>
                <w:sz w:val="18"/>
                <w:szCs w:val="18"/>
                <w:lang w:val="en-US" w:eastAsia="zh-CN"/>
              </w:rPr>
              <w:t>51.12</w:t>
            </w: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205</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851" w:type="dxa"/>
            <w:shd w:val="clear" w:color="auto" w:fill="auto"/>
            <w:vAlign w:val="center"/>
          </w:tcPr>
          <w:p>
            <w:pPr>
              <w:jc w:val="lef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小学教育</w:t>
            </w:r>
          </w:p>
        </w:tc>
        <w:tc>
          <w:tcPr>
            <w:tcW w:w="1456" w:type="dxa"/>
            <w:shd w:val="clear" w:color="auto" w:fill="auto"/>
          </w:tcPr>
          <w:p>
            <w:pPr>
              <w:jc w:val="lef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校园绿化美化经费</w:t>
            </w:r>
          </w:p>
        </w:tc>
        <w:tc>
          <w:tcPr>
            <w:tcW w:w="846" w:type="dxa"/>
            <w:shd w:val="clear" w:color="auto" w:fill="auto"/>
            <w:vAlign w:val="center"/>
          </w:tcPr>
          <w:p>
            <w:pPr>
              <w:jc w:val="right"/>
              <w:rPr>
                <w:rFonts w:hint="eastAsia" w:ascii="仿宋_GB2312" w:hAnsi="黑体" w:eastAsia="仿宋_GB2312" w:cs="宋体"/>
                <w:color w:val="1E1C11" w:themeColor="background2" w:themeShade="1A"/>
                <w:sz w:val="18"/>
                <w:szCs w:val="18"/>
                <w:lang w:val="en-US" w:eastAsia="zh-CN"/>
              </w:rPr>
            </w:pPr>
            <w:r>
              <w:rPr>
                <w:rFonts w:hint="eastAsia" w:ascii="仿宋_GB2312" w:hAnsi="黑体" w:eastAsia="仿宋_GB2312" w:cs="宋体"/>
                <w:color w:val="1E1C11" w:themeColor="background2" w:themeShade="1A"/>
                <w:sz w:val="18"/>
                <w:szCs w:val="18"/>
                <w:lang w:val="en-US" w:eastAsia="zh-CN"/>
              </w:rPr>
              <w:t>5</w:t>
            </w:r>
          </w:p>
        </w:tc>
        <w:tc>
          <w:tcPr>
            <w:tcW w:w="847" w:type="dxa"/>
            <w:shd w:val="clear" w:color="auto" w:fill="auto"/>
            <w:vAlign w:val="center"/>
          </w:tcPr>
          <w:p>
            <w:pPr>
              <w:jc w:val="right"/>
              <w:rPr>
                <w:rFonts w:ascii="仿宋_GB2312" w:hAnsi="黑体" w:eastAsia="仿宋_GB2312" w:cs="宋体"/>
                <w:color w:val="1E1C11" w:themeColor="background2" w:themeShade="1A"/>
                <w:sz w:val="18"/>
                <w:szCs w:val="18"/>
              </w:rPr>
            </w:pPr>
          </w:p>
        </w:tc>
        <w:tc>
          <w:tcPr>
            <w:tcW w:w="536" w:type="dxa"/>
            <w:shd w:val="clear" w:color="auto" w:fill="auto"/>
            <w:vAlign w:val="center"/>
          </w:tcPr>
          <w:p>
            <w:pPr>
              <w:widowControl/>
              <w:jc w:val="right"/>
              <w:outlineLvl w:val="1"/>
              <w:rPr>
                <w:rFonts w:hint="eastAsia" w:ascii="仿宋_GB2312" w:hAnsi="黑体" w:eastAsia="仿宋_GB2312"/>
                <w:color w:val="1E1C11" w:themeColor="background2" w:themeShade="1A"/>
                <w:kern w:val="0"/>
                <w:sz w:val="18"/>
                <w:szCs w:val="18"/>
                <w:lang w:val="en-US" w:eastAsia="zh-CN"/>
              </w:rPr>
            </w:pPr>
            <w:r>
              <w:rPr>
                <w:rFonts w:hint="eastAsia" w:ascii="仿宋_GB2312" w:hAnsi="黑体" w:eastAsia="仿宋_GB2312"/>
                <w:color w:val="1E1C11" w:themeColor="background2" w:themeShade="1A"/>
                <w:kern w:val="0"/>
                <w:sz w:val="18"/>
                <w:szCs w:val="18"/>
                <w:lang w:val="en-US" w:eastAsia="zh-CN"/>
              </w:rPr>
              <w:t>5</w:t>
            </w:r>
          </w:p>
        </w:tc>
        <w:tc>
          <w:tcPr>
            <w:tcW w:w="71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205</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02</w:t>
            </w:r>
          </w:p>
        </w:tc>
        <w:tc>
          <w:tcPr>
            <w:tcW w:w="851" w:type="dxa"/>
            <w:shd w:val="clear" w:color="auto" w:fill="auto"/>
            <w:vAlign w:val="center"/>
          </w:tcPr>
          <w:p>
            <w:pPr>
              <w:widowControl/>
              <w:jc w:val="left"/>
              <w:outlineLvl w:val="1"/>
              <w:rPr>
                <w:rFonts w:ascii="仿宋_GB2312" w:hAnsi="黑体" w:eastAsia="仿宋_GB2312"/>
                <w:color w:val="1E1C11" w:themeColor="background2" w:themeShade="1A"/>
                <w:kern w:val="0"/>
                <w:sz w:val="18"/>
                <w:szCs w:val="18"/>
              </w:rPr>
            </w:pPr>
            <w:r>
              <w:rPr>
                <w:rFonts w:hint="eastAsia" w:ascii="仿宋_GB2312" w:hAnsi="黑体" w:eastAsia="仿宋_GB2312" w:cs="宋体"/>
                <w:color w:val="1E1C11" w:themeColor="background2" w:themeShade="1A"/>
                <w:sz w:val="18"/>
                <w:szCs w:val="18"/>
              </w:rPr>
              <w:t>小学教育</w:t>
            </w:r>
          </w:p>
        </w:tc>
        <w:tc>
          <w:tcPr>
            <w:tcW w:w="1456" w:type="dxa"/>
            <w:shd w:val="clear" w:color="auto" w:fill="auto"/>
          </w:tcPr>
          <w:p>
            <w:pPr>
              <w:jc w:val="left"/>
              <w:rPr>
                <w:rFonts w:ascii="仿宋_GB2312" w:hAnsi="黑体" w:eastAsia="仿宋_GB2312" w:cs="宋体"/>
                <w:color w:val="1E1C11" w:themeColor="background2" w:themeShade="1A"/>
                <w:sz w:val="18"/>
                <w:szCs w:val="18"/>
              </w:rPr>
            </w:pPr>
            <w:r>
              <w:rPr>
                <w:rFonts w:hint="eastAsia" w:ascii="仿宋_GB2312" w:hAnsi="黑体" w:eastAsia="仿宋_GB2312" w:cs="宋体"/>
                <w:color w:val="1E1C11" w:themeColor="background2" w:themeShade="1A"/>
                <w:sz w:val="18"/>
                <w:szCs w:val="18"/>
              </w:rPr>
              <w:t>2016年临时聘用人员经费</w:t>
            </w:r>
          </w:p>
        </w:tc>
        <w:tc>
          <w:tcPr>
            <w:tcW w:w="846" w:type="dxa"/>
            <w:shd w:val="clear" w:color="auto" w:fill="auto"/>
            <w:vAlign w:val="center"/>
          </w:tcPr>
          <w:p>
            <w:pPr>
              <w:jc w:val="right"/>
              <w:rPr>
                <w:rFonts w:hint="eastAsia" w:ascii="仿宋_GB2312" w:hAnsi="黑体" w:eastAsia="仿宋_GB2312" w:cs="宋体"/>
                <w:color w:val="1E1C11" w:themeColor="background2" w:themeShade="1A"/>
                <w:sz w:val="18"/>
                <w:szCs w:val="18"/>
                <w:lang w:val="en-US" w:eastAsia="zh-CN"/>
              </w:rPr>
            </w:pPr>
            <w:r>
              <w:rPr>
                <w:rFonts w:hint="eastAsia" w:ascii="仿宋_GB2312" w:hAnsi="黑体" w:eastAsia="仿宋_GB2312" w:cs="宋体"/>
                <w:color w:val="1E1C11" w:themeColor="background2" w:themeShade="1A"/>
                <w:sz w:val="18"/>
                <w:szCs w:val="18"/>
              </w:rPr>
              <w:t>6</w:t>
            </w:r>
            <w:r>
              <w:rPr>
                <w:rFonts w:hint="eastAsia" w:ascii="仿宋_GB2312" w:hAnsi="黑体" w:eastAsia="仿宋_GB2312" w:cs="宋体"/>
                <w:color w:val="1E1C11" w:themeColor="background2" w:themeShade="1A"/>
                <w:sz w:val="18"/>
                <w:szCs w:val="18"/>
                <w:lang w:val="en-US" w:eastAsia="zh-CN"/>
              </w:rPr>
              <w:t>1.91</w:t>
            </w:r>
          </w:p>
        </w:tc>
        <w:tc>
          <w:tcPr>
            <w:tcW w:w="847"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53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r>
              <w:rPr>
                <w:rFonts w:hint="eastAsia" w:ascii="仿宋_GB2312" w:hAnsi="黑体" w:eastAsia="仿宋_GB2312" w:cs="宋体"/>
                <w:color w:val="1E1C11" w:themeColor="background2" w:themeShade="1A"/>
                <w:sz w:val="18"/>
                <w:szCs w:val="18"/>
              </w:rPr>
              <w:t>6</w:t>
            </w:r>
            <w:r>
              <w:rPr>
                <w:rFonts w:hint="eastAsia" w:ascii="仿宋_GB2312" w:hAnsi="黑体" w:eastAsia="仿宋_GB2312" w:cs="宋体"/>
                <w:color w:val="1E1C11" w:themeColor="background2" w:themeShade="1A"/>
                <w:sz w:val="18"/>
                <w:szCs w:val="18"/>
                <w:lang w:val="en-US" w:eastAsia="zh-CN"/>
              </w:rPr>
              <w:t>1.91</w:t>
            </w:r>
          </w:p>
        </w:tc>
        <w:tc>
          <w:tcPr>
            <w:tcW w:w="71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黑体" w:eastAsia="仿宋_GB2312" w:cs="宋体"/>
                <w:color w:val="1E1C11" w:themeColor="background2" w:themeShade="1A"/>
                <w:sz w:val="18"/>
                <w:szCs w:val="18"/>
              </w:rPr>
            </w:pP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p>
        </w:tc>
        <w:tc>
          <w:tcPr>
            <w:tcW w:w="416" w:type="dxa"/>
            <w:shd w:val="clear" w:color="auto" w:fill="auto"/>
            <w:vAlign w:val="center"/>
          </w:tcPr>
          <w:p>
            <w:pPr>
              <w:jc w:val="right"/>
              <w:rPr>
                <w:rFonts w:ascii="仿宋_GB2312" w:hAnsi="黑体" w:eastAsia="仿宋_GB2312" w:cs="宋体"/>
                <w:color w:val="1E1C11" w:themeColor="background2" w:themeShade="1A"/>
                <w:sz w:val="18"/>
                <w:szCs w:val="18"/>
              </w:rPr>
            </w:pPr>
          </w:p>
        </w:tc>
        <w:tc>
          <w:tcPr>
            <w:tcW w:w="851" w:type="dxa"/>
            <w:shd w:val="clear" w:color="auto" w:fill="auto"/>
            <w:vAlign w:val="center"/>
          </w:tcPr>
          <w:p>
            <w:pPr>
              <w:widowControl/>
              <w:jc w:val="left"/>
              <w:outlineLvl w:val="1"/>
              <w:rPr>
                <w:rFonts w:ascii="仿宋_GB2312" w:hAnsi="黑体" w:eastAsia="仿宋_GB2312"/>
                <w:color w:val="1E1C11" w:themeColor="background2" w:themeShade="1A"/>
                <w:kern w:val="0"/>
                <w:sz w:val="18"/>
                <w:szCs w:val="18"/>
              </w:rPr>
            </w:pPr>
          </w:p>
        </w:tc>
        <w:tc>
          <w:tcPr>
            <w:tcW w:w="1456" w:type="dxa"/>
            <w:shd w:val="clear" w:color="auto" w:fill="auto"/>
          </w:tcPr>
          <w:p>
            <w:pPr>
              <w:jc w:val="left"/>
              <w:rPr>
                <w:rFonts w:ascii="仿宋_GB2312" w:hAnsi="黑体" w:eastAsia="仿宋_GB2312" w:cs="宋体"/>
                <w:color w:val="1E1C11" w:themeColor="background2" w:themeShade="1A"/>
                <w:sz w:val="18"/>
                <w:szCs w:val="18"/>
              </w:rPr>
            </w:pPr>
          </w:p>
        </w:tc>
        <w:tc>
          <w:tcPr>
            <w:tcW w:w="846" w:type="dxa"/>
            <w:shd w:val="clear" w:color="auto" w:fill="auto"/>
            <w:vAlign w:val="center"/>
          </w:tcPr>
          <w:p>
            <w:pPr>
              <w:jc w:val="right"/>
              <w:rPr>
                <w:rFonts w:ascii="仿宋_GB2312" w:hAnsi="黑体" w:eastAsia="仿宋_GB2312" w:cs="宋体"/>
                <w:color w:val="1E1C11" w:themeColor="background2" w:themeShade="1A"/>
                <w:sz w:val="18"/>
                <w:szCs w:val="18"/>
              </w:rPr>
            </w:pPr>
          </w:p>
        </w:tc>
        <w:tc>
          <w:tcPr>
            <w:tcW w:w="847"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53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716" w:type="dxa"/>
            <w:shd w:val="clear" w:color="auto" w:fill="auto"/>
            <w:vAlign w:val="center"/>
          </w:tcPr>
          <w:p>
            <w:pPr>
              <w:widowControl/>
              <w:jc w:val="right"/>
              <w:outlineLvl w:val="1"/>
              <w:rPr>
                <w:rFonts w:ascii="仿宋_GB2312" w:hAnsi="黑体" w:eastAsia="仿宋_GB2312"/>
                <w:color w:val="1E1C11" w:themeColor="background2" w:themeShade="1A"/>
                <w:kern w:val="0"/>
                <w:sz w:val="18"/>
                <w:szCs w:val="18"/>
              </w:rPr>
            </w:pP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851" w:type="dxa"/>
            <w:shd w:val="clear" w:color="auto" w:fill="auto"/>
          </w:tcPr>
          <w:p>
            <w:pPr>
              <w:widowControl/>
              <w:jc w:val="left"/>
              <w:outlineLvl w:val="1"/>
              <w:rPr>
                <w:rFonts w:ascii="仿宋_GB2312" w:hAnsi="黑体" w:eastAsia="仿宋_GB2312"/>
                <w:color w:val="1E1C11" w:themeColor="background2" w:themeShade="1A"/>
                <w:kern w:val="0"/>
                <w:sz w:val="18"/>
                <w:szCs w:val="18"/>
              </w:rPr>
            </w:pPr>
          </w:p>
        </w:tc>
        <w:tc>
          <w:tcPr>
            <w:tcW w:w="1456" w:type="dxa"/>
            <w:shd w:val="clear" w:color="auto" w:fill="auto"/>
          </w:tcPr>
          <w:p>
            <w:pPr>
              <w:widowControl/>
              <w:jc w:val="left"/>
              <w:outlineLvl w:val="1"/>
              <w:rPr>
                <w:rFonts w:ascii="仿宋_GB2312" w:hAnsi="黑体" w:eastAsia="仿宋_GB2312"/>
                <w:color w:val="1E1C11" w:themeColor="background2" w:themeShade="1A"/>
                <w:kern w:val="0"/>
                <w:sz w:val="18"/>
                <w:szCs w:val="18"/>
              </w:rPr>
            </w:pPr>
          </w:p>
        </w:tc>
        <w:tc>
          <w:tcPr>
            <w:tcW w:w="84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847"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3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7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851" w:type="dxa"/>
            <w:shd w:val="clear" w:color="auto" w:fill="auto"/>
          </w:tcPr>
          <w:p>
            <w:pPr>
              <w:widowControl/>
              <w:jc w:val="left"/>
              <w:outlineLvl w:val="1"/>
              <w:rPr>
                <w:rFonts w:ascii="仿宋_GB2312" w:hAnsi="黑体" w:eastAsia="仿宋_GB2312"/>
                <w:color w:val="1E1C11" w:themeColor="background2" w:themeShade="1A"/>
                <w:kern w:val="0"/>
                <w:sz w:val="18"/>
                <w:szCs w:val="18"/>
              </w:rPr>
            </w:pPr>
          </w:p>
        </w:tc>
        <w:tc>
          <w:tcPr>
            <w:tcW w:w="1456" w:type="dxa"/>
            <w:shd w:val="clear" w:color="auto" w:fill="auto"/>
          </w:tcPr>
          <w:p>
            <w:pPr>
              <w:widowControl/>
              <w:jc w:val="left"/>
              <w:outlineLvl w:val="1"/>
              <w:rPr>
                <w:rFonts w:ascii="仿宋_GB2312" w:hAnsi="黑体" w:eastAsia="仿宋_GB2312"/>
                <w:color w:val="1E1C11" w:themeColor="background2" w:themeShade="1A"/>
                <w:kern w:val="0"/>
                <w:sz w:val="18"/>
                <w:szCs w:val="18"/>
              </w:rPr>
            </w:pPr>
          </w:p>
        </w:tc>
        <w:tc>
          <w:tcPr>
            <w:tcW w:w="84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847"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3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7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851" w:type="dxa"/>
            <w:shd w:val="clear" w:color="auto" w:fill="auto"/>
          </w:tcPr>
          <w:p>
            <w:pPr>
              <w:widowControl/>
              <w:jc w:val="left"/>
              <w:outlineLvl w:val="1"/>
              <w:rPr>
                <w:rFonts w:ascii="仿宋_GB2312" w:hAnsi="黑体" w:eastAsia="仿宋_GB2312"/>
                <w:color w:val="1E1C11" w:themeColor="background2" w:themeShade="1A"/>
                <w:kern w:val="0"/>
                <w:sz w:val="18"/>
                <w:szCs w:val="18"/>
              </w:rPr>
            </w:pPr>
          </w:p>
        </w:tc>
        <w:tc>
          <w:tcPr>
            <w:tcW w:w="1456" w:type="dxa"/>
            <w:shd w:val="clear" w:color="auto" w:fill="auto"/>
          </w:tcPr>
          <w:p>
            <w:pPr>
              <w:widowControl/>
              <w:jc w:val="left"/>
              <w:outlineLvl w:val="1"/>
              <w:rPr>
                <w:rFonts w:ascii="仿宋_GB2312" w:hAnsi="黑体" w:eastAsia="仿宋_GB2312"/>
                <w:color w:val="1E1C11" w:themeColor="background2" w:themeShade="1A"/>
                <w:kern w:val="0"/>
                <w:sz w:val="18"/>
                <w:szCs w:val="18"/>
              </w:rPr>
            </w:pPr>
          </w:p>
        </w:tc>
        <w:tc>
          <w:tcPr>
            <w:tcW w:w="84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847"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3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7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6"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851" w:type="dxa"/>
            <w:shd w:val="clear" w:color="auto" w:fill="auto"/>
          </w:tcPr>
          <w:p>
            <w:pPr>
              <w:widowControl/>
              <w:jc w:val="left"/>
              <w:outlineLvl w:val="1"/>
              <w:rPr>
                <w:rFonts w:ascii="仿宋_GB2312" w:hAnsi="黑体" w:eastAsia="仿宋_GB2312"/>
                <w:color w:val="1E1C11" w:themeColor="background2" w:themeShade="1A"/>
                <w:kern w:val="0"/>
                <w:sz w:val="18"/>
                <w:szCs w:val="18"/>
              </w:rPr>
            </w:pPr>
          </w:p>
        </w:tc>
        <w:tc>
          <w:tcPr>
            <w:tcW w:w="1456" w:type="dxa"/>
            <w:shd w:val="clear" w:color="auto" w:fill="auto"/>
            <w:vAlign w:val="center"/>
          </w:tcPr>
          <w:p>
            <w:pPr>
              <w:widowControl/>
              <w:jc w:val="center"/>
              <w:outlineLvl w:val="1"/>
              <w:rPr>
                <w:rFonts w:ascii="仿宋_GB2312" w:hAnsi="黑体" w:eastAsia="仿宋_GB2312"/>
                <w:color w:val="1E1C11" w:themeColor="background2" w:themeShade="1A"/>
                <w:kern w:val="0"/>
                <w:sz w:val="18"/>
                <w:szCs w:val="18"/>
              </w:rPr>
            </w:pPr>
            <w:r>
              <w:rPr>
                <w:rFonts w:hint="eastAsia" w:ascii="仿宋_GB2312" w:hAnsi="黑体" w:eastAsia="仿宋_GB2312"/>
                <w:color w:val="1E1C11" w:themeColor="background2" w:themeShade="1A"/>
                <w:kern w:val="0"/>
                <w:sz w:val="18"/>
                <w:szCs w:val="18"/>
              </w:rPr>
              <w:t>合计</w:t>
            </w:r>
          </w:p>
        </w:tc>
        <w:tc>
          <w:tcPr>
            <w:tcW w:w="846" w:type="dxa"/>
            <w:shd w:val="clear" w:color="auto" w:fill="auto"/>
            <w:vAlign w:val="center"/>
          </w:tcPr>
          <w:p>
            <w:pPr>
              <w:widowControl/>
              <w:jc w:val="right"/>
              <w:rPr>
                <w:rFonts w:hint="eastAsia" w:ascii="仿宋_GB2312" w:hAnsi="黑体" w:eastAsia="仿宋_GB2312" w:cs="宋体"/>
                <w:color w:val="1E1C11" w:themeColor="background2" w:themeShade="1A"/>
                <w:sz w:val="18"/>
                <w:szCs w:val="18"/>
                <w:lang w:val="en-US" w:eastAsia="zh-CN"/>
              </w:rPr>
            </w:pPr>
            <w:r>
              <w:rPr>
                <w:rFonts w:hint="eastAsia" w:ascii="仿宋_GB2312" w:hAnsi="黑体" w:eastAsia="仿宋_GB2312" w:cs="宋体"/>
                <w:color w:val="1E1C11" w:themeColor="background2" w:themeShade="1A"/>
                <w:sz w:val="18"/>
                <w:szCs w:val="18"/>
              </w:rPr>
              <w:t>1</w:t>
            </w:r>
            <w:r>
              <w:rPr>
                <w:rFonts w:hint="eastAsia" w:ascii="仿宋_GB2312" w:hAnsi="黑体" w:eastAsia="仿宋_GB2312" w:cs="宋体"/>
                <w:color w:val="1E1C11" w:themeColor="background2" w:themeShade="1A"/>
                <w:sz w:val="18"/>
                <w:szCs w:val="18"/>
                <w:lang w:val="en-US" w:eastAsia="zh-CN"/>
              </w:rPr>
              <w:t>18.15</w:t>
            </w:r>
          </w:p>
        </w:tc>
        <w:tc>
          <w:tcPr>
            <w:tcW w:w="847" w:type="dxa"/>
            <w:shd w:val="clear" w:color="auto" w:fill="auto"/>
            <w:vAlign w:val="center"/>
          </w:tcPr>
          <w:p>
            <w:pPr>
              <w:jc w:val="right"/>
              <w:rPr>
                <w:rFonts w:ascii="仿宋_GB2312" w:hAnsi="黑体" w:eastAsia="仿宋_GB2312" w:cs="宋体"/>
                <w:color w:val="1E1C11" w:themeColor="background2" w:themeShade="1A"/>
                <w:sz w:val="18"/>
                <w:szCs w:val="18"/>
              </w:rPr>
            </w:pPr>
          </w:p>
        </w:tc>
        <w:tc>
          <w:tcPr>
            <w:tcW w:w="536" w:type="dxa"/>
            <w:shd w:val="clear" w:color="auto" w:fill="auto"/>
            <w:vAlign w:val="center"/>
          </w:tcPr>
          <w:p>
            <w:pPr>
              <w:jc w:val="right"/>
              <w:rPr>
                <w:rFonts w:hint="eastAsia" w:ascii="仿宋_GB2312" w:hAnsi="黑体" w:eastAsia="仿宋_GB2312" w:cs="宋体"/>
                <w:color w:val="1E1C11" w:themeColor="background2" w:themeShade="1A"/>
                <w:sz w:val="18"/>
                <w:szCs w:val="18"/>
                <w:lang w:val="en-US" w:eastAsia="zh-CN"/>
              </w:rPr>
            </w:pPr>
            <w:r>
              <w:rPr>
                <w:rFonts w:hint="eastAsia" w:ascii="仿宋_GB2312" w:hAnsi="黑体" w:eastAsia="仿宋_GB2312" w:cs="宋体"/>
                <w:color w:val="1E1C11" w:themeColor="background2" w:themeShade="1A"/>
                <w:sz w:val="18"/>
                <w:szCs w:val="18"/>
                <w:lang w:val="en-US" w:eastAsia="zh-CN"/>
              </w:rPr>
              <w:t>66.91</w:t>
            </w:r>
          </w:p>
        </w:tc>
        <w:tc>
          <w:tcPr>
            <w:tcW w:w="716" w:type="dxa"/>
            <w:shd w:val="clear" w:color="auto" w:fill="auto"/>
            <w:vAlign w:val="center"/>
          </w:tcPr>
          <w:p>
            <w:pPr>
              <w:jc w:val="right"/>
              <w:rPr>
                <w:rFonts w:hint="eastAsia" w:ascii="仿宋_GB2312" w:hAnsi="黑体" w:eastAsia="仿宋_GB2312" w:cs="宋体"/>
                <w:color w:val="1E1C11" w:themeColor="background2" w:themeShade="1A"/>
                <w:sz w:val="18"/>
                <w:szCs w:val="18"/>
                <w:lang w:val="en-US" w:eastAsia="zh-CN"/>
              </w:rPr>
            </w:pPr>
            <w:r>
              <w:rPr>
                <w:rFonts w:hint="eastAsia" w:ascii="仿宋_GB2312" w:hAnsi="黑体" w:eastAsia="仿宋_GB2312" w:cs="宋体"/>
                <w:color w:val="1E1C11" w:themeColor="background2" w:themeShade="1A"/>
                <w:sz w:val="18"/>
                <w:szCs w:val="18"/>
                <w:lang w:val="en-US" w:eastAsia="zh-CN"/>
              </w:rPr>
              <w:t>51.24</w:t>
            </w:r>
          </w:p>
        </w:tc>
        <w:tc>
          <w:tcPr>
            <w:tcW w:w="652"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19"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578"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420" w:type="dxa"/>
            <w:shd w:val="clear" w:color="auto" w:fill="auto"/>
          </w:tcPr>
          <w:p>
            <w:pPr>
              <w:widowControl/>
              <w:jc w:val="right"/>
              <w:outlineLvl w:val="1"/>
              <w:rPr>
                <w:rFonts w:ascii="仿宋_GB2312" w:hAnsi="黑体" w:eastAsia="仿宋_GB2312"/>
                <w:color w:val="1E1C11" w:themeColor="background2" w:themeShade="1A"/>
                <w:kern w:val="0"/>
                <w:sz w:val="18"/>
                <w:szCs w:val="18"/>
              </w:rPr>
            </w:pPr>
          </w:p>
        </w:tc>
        <w:tc>
          <w:tcPr>
            <w:tcW w:w="397" w:type="dxa"/>
            <w:gridSpan w:val="2"/>
            <w:shd w:val="clear" w:color="auto" w:fill="auto"/>
          </w:tcPr>
          <w:p>
            <w:pPr>
              <w:widowControl/>
              <w:jc w:val="right"/>
              <w:outlineLvl w:val="1"/>
              <w:rPr>
                <w:rFonts w:ascii="仿宋_GB2312" w:hAnsi="黑体" w:eastAsia="仿宋_GB2312"/>
                <w:color w:val="1E1C11" w:themeColor="background2" w:themeShade="1A"/>
                <w:kern w:val="0"/>
                <w:sz w:val="18"/>
                <w:szCs w:val="18"/>
              </w:rPr>
            </w:pPr>
          </w:p>
        </w:tc>
      </w:tr>
    </w:tbl>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表八：</w:t>
      </w:r>
    </w:p>
    <w:p>
      <w:pPr>
        <w:widowControl/>
        <w:jc w:val="center"/>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一般公共预算“三公”经费支出情况表</w:t>
      </w:r>
    </w:p>
    <w:p>
      <w:pPr>
        <w:widowControl/>
        <w:jc w:val="left"/>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bl>
      <w:tblPr>
        <w:tblStyle w:val="10"/>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rPr>
              <w:t>1.0</w:t>
            </w:r>
            <w:r>
              <w:rPr>
                <w:rFonts w:hint="eastAsia" w:ascii="仿宋_GB2312" w:hAnsi="宋体" w:eastAsia="仿宋_GB2312" w:cs="宋体"/>
                <w:color w:val="1E1C11" w:themeColor="background2" w:themeShade="1A"/>
                <w:kern w:val="0"/>
                <w:sz w:val="18"/>
                <w:szCs w:val="18"/>
                <w:lang w:val="en-US" w:eastAsia="zh-CN"/>
              </w:rPr>
              <w:t>2</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E1C11" w:themeColor="background2" w:themeShade="1A"/>
                <w:kern w:val="0"/>
                <w:sz w:val="18"/>
                <w:szCs w:val="18"/>
                <w:lang w:val="en-US" w:eastAsia="zh-CN"/>
              </w:rPr>
            </w:pPr>
            <w:r>
              <w:rPr>
                <w:rFonts w:hint="eastAsia" w:ascii="仿宋_GB2312" w:hAnsi="宋体" w:eastAsia="仿宋_GB2312" w:cs="宋体"/>
                <w:color w:val="1E1C11" w:themeColor="background2" w:themeShade="1A"/>
                <w:kern w:val="0"/>
                <w:sz w:val="18"/>
                <w:szCs w:val="18"/>
              </w:rPr>
              <w:t>1.0</w:t>
            </w:r>
            <w:r>
              <w:rPr>
                <w:rFonts w:hint="eastAsia" w:ascii="仿宋_GB2312" w:hAnsi="宋体" w:eastAsia="仿宋_GB2312" w:cs="宋体"/>
                <w:color w:val="1E1C11" w:themeColor="background2" w:themeShade="1A"/>
                <w:kern w:val="0"/>
                <w:sz w:val="18"/>
                <w:szCs w:val="18"/>
                <w:lang w:val="en-US" w:eastAsia="zh-CN"/>
              </w:rPr>
              <w:t>2</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bl>
    <w:p>
      <w:pPr>
        <w:widowControl/>
        <w:outlineLvl w:val="1"/>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jc w:val="left"/>
        <w:rPr>
          <w:rFonts w:ascii="仿宋_GB2312" w:hAnsi="宋体" w:eastAsia="仿宋_GB2312"/>
          <w:color w:val="1E1C11" w:themeColor="background2" w:themeShade="1A"/>
          <w:kern w:val="0"/>
          <w:sz w:val="32"/>
          <w:szCs w:val="32"/>
        </w:rPr>
      </w:pPr>
    </w:p>
    <w:p>
      <w:pPr>
        <w:widowControl/>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表九：</w:t>
      </w:r>
    </w:p>
    <w:p>
      <w:pPr>
        <w:widowControl/>
        <w:jc w:val="center"/>
        <w:outlineLvl w:val="1"/>
        <w:rPr>
          <w:rFonts w:ascii="仿宋_GB2312" w:hAnsi="宋体" w:eastAsia="仿宋_GB2312"/>
          <w:b/>
          <w:color w:val="1E1C11" w:themeColor="background2" w:themeShade="1A"/>
          <w:kern w:val="0"/>
          <w:sz w:val="32"/>
          <w:szCs w:val="32"/>
        </w:rPr>
      </w:pPr>
      <w:r>
        <w:rPr>
          <w:rFonts w:hint="eastAsia" w:ascii="仿宋_GB2312" w:hAnsi="宋体" w:eastAsia="仿宋_GB2312"/>
          <w:b/>
          <w:color w:val="1E1C11" w:themeColor="background2" w:themeShade="1A"/>
          <w:kern w:val="0"/>
          <w:sz w:val="32"/>
          <w:szCs w:val="32"/>
        </w:rPr>
        <w:t>政府性基金预算支出情况表</w:t>
      </w:r>
    </w:p>
    <w:p>
      <w:pPr>
        <w:widowControl/>
        <w:outlineLvl w:val="1"/>
        <w:rPr>
          <w:rFonts w:ascii="仿宋_GB2312" w:hAnsi="宋体" w:eastAsia="仿宋_GB2312"/>
          <w:color w:val="1E1C11" w:themeColor="background2" w:themeShade="1A"/>
          <w:kern w:val="0"/>
          <w:sz w:val="24"/>
        </w:rPr>
      </w:pPr>
      <w:r>
        <w:rPr>
          <w:rFonts w:hint="eastAsia" w:ascii="仿宋_GB2312" w:hAnsi="宋体" w:eastAsia="仿宋_GB2312"/>
          <w:color w:val="1E1C11" w:themeColor="background2" w:themeShade="1A"/>
          <w:kern w:val="0"/>
          <w:sz w:val="24"/>
        </w:rPr>
        <w:t>编制单位：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r>
              <w:rPr>
                <w:rFonts w:hint="eastAsia" w:ascii="仿宋_GB2312" w:hAnsi="宋体" w:eastAsia="仿宋_GB2312" w:cs="宋体"/>
                <w:b/>
                <w:bCs/>
                <w:color w:val="1E1C11"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18"/>
                <w:szCs w:val="18"/>
              </w:rPr>
            </w:pPr>
            <w:r>
              <w:rPr>
                <w:rFonts w:hint="eastAsia" w:ascii="仿宋_GB2312" w:hAnsi="宋体" w:eastAsia="仿宋_GB2312" w:cs="宋体"/>
                <w:color w:val="1E1C11"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E1C11" w:themeColor="background2" w:themeShade="1A"/>
                <w:kern w:val="0"/>
                <w:sz w:val="18"/>
                <w:szCs w:val="18"/>
              </w:rPr>
            </w:pPr>
          </w:p>
        </w:tc>
      </w:tr>
    </w:tbl>
    <w:p>
      <w:pPr>
        <w:widowControl/>
        <w:outlineLvl w:val="1"/>
        <w:rPr>
          <w:rFonts w:ascii="仿宋_GB2312" w:hAnsi="宋体" w:eastAsia="仿宋_GB2312"/>
          <w:color w:val="1E1C11" w:themeColor="background2" w:themeShade="1A"/>
          <w:kern w:val="0"/>
          <w:sz w:val="32"/>
          <w:szCs w:val="32"/>
        </w:rPr>
      </w:pPr>
      <w:r>
        <w:rPr>
          <w:rFonts w:hint="eastAsia" w:ascii="仿宋_GB2312" w:hAnsi="宋体" w:eastAsia="仿宋_GB2312"/>
          <w:color w:val="1E1C11" w:themeColor="background2" w:themeShade="1A"/>
          <w:kern w:val="0"/>
          <w:sz w:val="32"/>
          <w:szCs w:val="32"/>
        </w:rPr>
        <w:t>备注：无内容应公开空表并说明情况。</w:t>
      </w:r>
    </w:p>
    <w:p>
      <w:pPr>
        <w:widowControl/>
        <w:jc w:val="left"/>
        <w:outlineLvl w:val="1"/>
        <w:rPr>
          <w:rFonts w:ascii="仿宋_GB2312" w:hAnsi="宋体" w:eastAsia="仿宋_GB2312"/>
          <w:color w:val="1E1C11" w:themeColor="background2" w:themeShade="1A"/>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color w:val="1E1C11" w:themeColor="background2" w:themeShade="1A"/>
          <w:kern w:val="0"/>
          <w:sz w:val="32"/>
          <w:szCs w:val="32"/>
        </w:rPr>
      </w:pPr>
      <w:r>
        <w:rPr>
          <w:rFonts w:hint="eastAsia" w:ascii="黑体" w:hAnsi="黑体" w:eastAsia="黑体"/>
          <w:color w:val="1E1C11" w:themeColor="background2" w:themeShade="1A"/>
          <w:kern w:val="0"/>
          <w:sz w:val="32"/>
          <w:szCs w:val="32"/>
        </w:rPr>
        <w:t>第三部分  2016年部门预算情况说明</w:t>
      </w:r>
    </w:p>
    <w:p>
      <w:pPr>
        <w:widowControl/>
        <w:spacing w:line="600" w:lineRule="exact"/>
        <w:outlineLvl w:val="1"/>
        <w:rPr>
          <w:rFonts w:ascii="仿宋_GB2312" w:hAnsi="宋体" w:eastAsia="仿宋_GB2312"/>
          <w:b/>
          <w:color w:val="1E1C11" w:themeColor="background2" w:themeShade="1A"/>
          <w:kern w:val="0"/>
          <w:sz w:val="36"/>
          <w:szCs w:val="36"/>
        </w:rPr>
      </w:pPr>
    </w:p>
    <w:p>
      <w:pPr>
        <w:widowControl/>
        <w:spacing w:line="600" w:lineRule="exact"/>
        <w:jc w:val="center"/>
        <w:outlineLvl w:val="1"/>
        <w:rPr>
          <w:rFonts w:ascii="黑体" w:hAnsi="宋体" w:eastAsia="黑体"/>
          <w:color w:val="1E1C11" w:themeColor="background2" w:themeShade="1A"/>
          <w:kern w:val="0"/>
          <w:sz w:val="32"/>
          <w:szCs w:val="32"/>
        </w:rPr>
      </w:pPr>
      <w:r>
        <w:rPr>
          <w:rFonts w:hint="eastAsia" w:ascii="黑体" w:hAnsi="宋体" w:eastAsia="黑体"/>
          <w:color w:val="1E1C11" w:themeColor="background2" w:themeShade="1A"/>
          <w:kern w:val="0"/>
          <w:sz w:val="32"/>
          <w:szCs w:val="32"/>
        </w:rPr>
        <w:t>2016年部门预算情况说明</w:t>
      </w:r>
    </w:p>
    <w:p>
      <w:pPr>
        <w:widowControl/>
        <w:spacing w:line="600" w:lineRule="exact"/>
        <w:jc w:val="left"/>
        <w:outlineLvl w:val="1"/>
        <w:rPr>
          <w:rFonts w:ascii="仿宋_GB2312" w:hAnsi="宋体" w:eastAsia="仿宋_GB2312"/>
          <w:color w:val="1E1C11" w:themeColor="background2" w:themeShade="1A"/>
          <w:kern w:val="0"/>
          <w:sz w:val="36"/>
          <w:szCs w:val="36"/>
        </w:rPr>
      </w:pPr>
    </w:p>
    <w:p>
      <w:pPr>
        <w:widowControl/>
        <w:spacing w:line="580" w:lineRule="exact"/>
        <w:ind w:firstLine="640"/>
        <w:jc w:val="left"/>
        <w:rPr>
          <w:rFonts w:ascii="黑体" w:hAnsi="宋体" w:eastAsia="黑体" w:cs="宋体"/>
          <w:color w:val="1E1C11" w:themeColor="background2" w:themeShade="1A"/>
          <w:kern w:val="0"/>
          <w:sz w:val="32"/>
          <w:szCs w:val="32"/>
        </w:rPr>
      </w:pPr>
      <w:r>
        <w:rPr>
          <w:rFonts w:hint="eastAsia" w:ascii="黑体" w:hAnsi="黑体" w:eastAsia="黑体" w:cs="宋体"/>
          <w:bCs/>
          <w:color w:val="1E1C11" w:themeColor="background2" w:themeShade="1A"/>
          <w:kern w:val="0"/>
          <w:sz w:val="32"/>
          <w:szCs w:val="32"/>
        </w:rPr>
        <w:t>一、</w:t>
      </w:r>
      <w:r>
        <w:rPr>
          <w:rFonts w:hint="eastAsia" w:ascii="黑体" w:hAnsi="宋体" w:eastAsia="黑体" w:cs="宋体"/>
          <w:color w:val="1E1C11" w:themeColor="background2" w:themeShade="1A"/>
          <w:kern w:val="0"/>
          <w:sz w:val="32"/>
          <w:szCs w:val="32"/>
        </w:rPr>
        <w:t>关于乌鲁木齐市第三十九小学2016年收支预算情况的总体说明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按照全口径预算的原则，乌鲁木齐市第三十九小学2016年所有收入和支出均纳入部门预算管理。收支总预算</w:t>
      </w:r>
      <w:r>
        <w:rPr>
          <w:rFonts w:cs="宋体" w:asciiTheme="minorEastAsia" w:hAnsiTheme="minorEastAsia" w:eastAsiaTheme="minorEastAsia"/>
          <w:color w:val="1E1C11" w:themeColor="background2" w:themeShade="1A"/>
          <w:kern w:val="0"/>
          <w:sz w:val="28"/>
          <w:szCs w:val="28"/>
        </w:rPr>
        <w:t>20</w:t>
      </w:r>
      <w:r>
        <w:rPr>
          <w:rFonts w:hint="eastAsia" w:cs="宋体" w:asciiTheme="minorEastAsia" w:hAnsiTheme="minorEastAsia" w:eastAsiaTheme="minorEastAsia"/>
          <w:color w:val="1E1C11" w:themeColor="background2" w:themeShade="1A"/>
          <w:kern w:val="0"/>
          <w:sz w:val="28"/>
          <w:szCs w:val="28"/>
          <w:lang w:val="en-US" w:eastAsia="zh-CN"/>
        </w:rPr>
        <w:t>94.58</w:t>
      </w:r>
      <w:r>
        <w:rPr>
          <w:rFonts w:hint="eastAsia" w:cs="宋体" w:asciiTheme="minorEastAsia" w:hAnsiTheme="minorEastAsia" w:eastAsiaTheme="minorEastAsia"/>
          <w:color w:val="1E1C11"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收入预算包括：一般公共预算（不包括国库集中支付额度结余）等。</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支出预算包括：教育支出等。</w:t>
      </w:r>
    </w:p>
    <w:p>
      <w:pPr>
        <w:widowControl/>
        <w:spacing w:line="580" w:lineRule="exact"/>
        <w:ind w:firstLine="640"/>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二、关于乌鲁木齐市第三十九小学2016年收入预算情况说明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乌鲁木齐市第三十九小学收入预算</w:t>
      </w:r>
      <w:r>
        <w:rPr>
          <w:rFonts w:cs="宋体" w:asciiTheme="minorEastAsia" w:hAnsiTheme="minorEastAsia" w:eastAsiaTheme="minorEastAsia"/>
          <w:color w:val="1E1C11" w:themeColor="background2" w:themeShade="1A"/>
          <w:kern w:val="0"/>
          <w:sz w:val="28"/>
          <w:szCs w:val="28"/>
        </w:rPr>
        <w:t>20</w:t>
      </w:r>
      <w:r>
        <w:rPr>
          <w:rFonts w:hint="eastAsia" w:cs="宋体" w:asciiTheme="minorEastAsia" w:hAnsiTheme="minorEastAsia" w:eastAsiaTheme="minorEastAsia"/>
          <w:color w:val="1E1C11" w:themeColor="background2" w:themeShade="1A"/>
          <w:kern w:val="0"/>
          <w:sz w:val="28"/>
          <w:szCs w:val="28"/>
          <w:lang w:val="en-US" w:eastAsia="zh-CN"/>
        </w:rPr>
        <w:t>94.58</w:t>
      </w:r>
      <w:r>
        <w:rPr>
          <w:rFonts w:hint="eastAsia" w:cs="宋体" w:asciiTheme="minorEastAsia" w:hAnsiTheme="minorEastAsia" w:eastAsiaTheme="minorEastAsia"/>
          <w:color w:val="1E1C11"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1E1C11" w:themeColor="background2" w:themeShade="1A"/>
          <w:kern w:val="0"/>
          <w:sz w:val="28"/>
          <w:szCs w:val="28"/>
          <w:lang w:val="en-US" w:eastAsia="zh-CN"/>
        </w:rPr>
      </w:pPr>
      <w:r>
        <w:rPr>
          <w:rFonts w:hint="eastAsia" w:cs="宋体" w:asciiTheme="minorEastAsia" w:hAnsiTheme="minorEastAsia" w:eastAsiaTheme="minorEastAsia"/>
          <w:color w:val="1E1C11" w:themeColor="background2" w:themeShade="1A"/>
          <w:kern w:val="0"/>
          <w:sz w:val="28"/>
          <w:szCs w:val="28"/>
        </w:rPr>
        <w:t>一般公共预算</w:t>
      </w:r>
      <w:r>
        <w:rPr>
          <w:rFonts w:cs="宋体" w:asciiTheme="minorEastAsia" w:hAnsiTheme="minorEastAsia" w:eastAsiaTheme="minorEastAsia"/>
          <w:color w:val="1E1C11" w:themeColor="background2" w:themeShade="1A"/>
          <w:kern w:val="0"/>
          <w:sz w:val="28"/>
          <w:szCs w:val="28"/>
        </w:rPr>
        <w:t>20</w:t>
      </w:r>
      <w:r>
        <w:rPr>
          <w:rFonts w:hint="eastAsia" w:cs="宋体" w:asciiTheme="minorEastAsia" w:hAnsiTheme="minorEastAsia" w:eastAsiaTheme="minorEastAsia"/>
          <w:color w:val="1E1C11" w:themeColor="background2" w:themeShade="1A"/>
          <w:kern w:val="0"/>
          <w:sz w:val="28"/>
          <w:szCs w:val="28"/>
          <w:lang w:val="en-US" w:eastAsia="zh-CN"/>
        </w:rPr>
        <w:t>94.58</w:t>
      </w:r>
      <w:r>
        <w:rPr>
          <w:rFonts w:hint="eastAsia" w:cs="宋体" w:asciiTheme="minorEastAsia" w:hAnsiTheme="minorEastAsia" w:eastAsiaTheme="minorEastAsia"/>
          <w:color w:val="1E1C11" w:themeColor="background2" w:themeShade="1A"/>
          <w:kern w:val="0"/>
          <w:sz w:val="28"/>
          <w:szCs w:val="28"/>
        </w:rPr>
        <w:t>万元，比上</w:t>
      </w:r>
      <w:r>
        <w:rPr>
          <w:rFonts w:hint="eastAsia" w:cs="宋体" w:asciiTheme="minorEastAsia" w:hAnsiTheme="minorEastAsia" w:eastAsiaTheme="minorEastAsia"/>
          <w:color w:val="1E1C11" w:themeColor="background2" w:themeShade="1A"/>
          <w:kern w:val="0"/>
          <w:sz w:val="28"/>
          <w:szCs w:val="28"/>
          <w:lang w:eastAsia="zh-CN"/>
        </w:rPr>
        <w:t>年减少</w:t>
      </w:r>
      <w:r>
        <w:rPr>
          <w:rFonts w:hint="eastAsia" w:cs="宋体" w:asciiTheme="minorEastAsia" w:hAnsiTheme="minorEastAsia" w:eastAsiaTheme="minorEastAsia"/>
          <w:color w:val="1E1C11" w:themeColor="background2" w:themeShade="1A"/>
          <w:kern w:val="0"/>
          <w:sz w:val="28"/>
          <w:szCs w:val="28"/>
          <w:lang w:val="en-US" w:eastAsia="zh-CN"/>
        </w:rPr>
        <w:t>3288.57</w:t>
      </w:r>
      <w:r>
        <w:rPr>
          <w:rFonts w:hint="eastAsia" w:cs="宋体" w:asciiTheme="minorEastAsia" w:hAnsiTheme="minorEastAsia" w:eastAsiaTheme="minorEastAsia"/>
          <w:color w:val="1E1C11" w:themeColor="background2" w:themeShade="1A"/>
          <w:kern w:val="0"/>
          <w:sz w:val="28"/>
          <w:szCs w:val="28"/>
        </w:rPr>
        <w:t>万元。</w:t>
      </w:r>
      <w:r>
        <w:rPr>
          <w:rFonts w:hint="eastAsia" w:cs="宋体" w:asciiTheme="minorEastAsia" w:hAnsiTheme="minorEastAsia" w:eastAsiaTheme="minorEastAsia"/>
          <w:color w:val="1E1C11" w:themeColor="background2" w:themeShade="1A"/>
          <w:kern w:val="0"/>
          <w:sz w:val="28"/>
          <w:szCs w:val="28"/>
          <w:lang w:eastAsia="zh-CN"/>
        </w:rPr>
        <w:t>减少原因为</w:t>
      </w:r>
      <w:r>
        <w:rPr>
          <w:rFonts w:hint="eastAsia" w:cs="宋体" w:asciiTheme="minorEastAsia" w:hAnsiTheme="minorEastAsia" w:eastAsiaTheme="minorEastAsia"/>
          <w:color w:val="1E1C11" w:themeColor="background2" w:themeShade="1A"/>
          <w:kern w:val="0"/>
          <w:sz w:val="28"/>
          <w:szCs w:val="28"/>
          <w:lang w:val="en-US" w:eastAsia="zh-CN"/>
        </w:rPr>
        <w:t>2015年有拨入新建教学楼基建项目经费。</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其他资金拨款未安排。</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财政预算拨款结余结转</w:t>
      </w:r>
      <w:r>
        <w:rPr>
          <w:rFonts w:hint="eastAsia" w:cs="宋体" w:asciiTheme="minorEastAsia" w:hAnsiTheme="minorEastAsia" w:eastAsiaTheme="minorEastAsia"/>
          <w:color w:val="1E1C11" w:themeColor="background2" w:themeShade="1A"/>
          <w:kern w:val="0"/>
          <w:sz w:val="28"/>
          <w:szCs w:val="28"/>
          <w:lang w:eastAsia="zh-CN"/>
        </w:rPr>
        <w:t>未安排</w:t>
      </w:r>
      <w:r>
        <w:rPr>
          <w:rFonts w:hint="eastAsia" w:cs="宋体" w:asciiTheme="minorEastAsia" w:hAnsiTheme="minorEastAsia" w:eastAsiaTheme="minorEastAsia"/>
          <w:color w:val="1E1C11" w:themeColor="background2" w:themeShade="1A"/>
          <w:kern w:val="0"/>
          <w:sz w:val="28"/>
          <w:szCs w:val="28"/>
        </w:rPr>
        <w:t>。</w:t>
      </w:r>
    </w:p>
    <w:p>
      <w:pPr>
        <w:widowControl/>
        <w:spacing w:line="580" w:lineRule="exact"/>
        <w:ind w:firstLine="640"/>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三、关于乌鲁木齐市第三十九小学单位2016年支出预算情况说明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乌鲁木齐市第三十九小学单位2016年支出预算</w:t>
      </w:r>
      <w:r>
        <w:rPr>
          <w:rFonts w:cs="宋体" w:asciiTheme="minorEastAsia" w:hAnsiTheme="minorEastAsia" w:eastAsiaTheme="minorEastAsia"/>
          <w:color w:val="1E1C11" w:themeColor="background2" w:themeShade="1A"/>
          <w:kern w:val="0"/>
          <w:sz w:val="28"/>
          <w:szCs w:val="28"/>
        </w:rPr>
        <w:t>20</w:t>
      </w:r>
      <w:r>
        <w:rPr>
          <w:rFonts w:hint="eastAsia" w:cs="宋体" w:asciiTheme="minorEastAsia" w:hAnsiTheme="minorEastAsia" w:eastAsiaTheme="minorEastAsia"/>
          <w:color w:val="1E1C11" w:themeColor="background2" w:themeShade="1A"/>
          <w:kern w:val="0"/>
          <w:sz w:val="28"/>
          <w:szCs w:val="28"/>
          <w:lang w:val="en-US" w:eastAsia="zh-CN"/>
        </w:rPr>
        <w:t>94.58</w:t>
      </w:r>
      <w:r>
        <w:rPr>
          <w:rFonts w:hint="eastAsia" w:cs="宋体" w:asciiTheme="minorEastAsia" w:hAnsiTheme="minorEastAsia" w:eastAsiaTheme="minorEastAsia"/>
          <w:color w:val="1E1C11"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b/>
          <w:color w:val="1E1C11" w:themeColor="background2" w:themeShade="1A"/>
          <w:kern w:val="0"/>
          <w:sz w:val="28"/>
          <w:szCs w:val="28"/>
          <w:lang w:eastAsia="zh-CN"/>
        </w:rPr>
      </w:pPr>
      <w:r>
        <w:rPr>
          <w:rFonts w:hint="eastAsia" w:cs="宋体" w:asciiTheme="minorEastAsia" w:hAnsiTheme="minorEastAsia" w:eastAsiaTheme="minorEastAsia"/>
          <w:color w:val="1E1C11" w:themeColor="background2" w:themeShade="1A"/>
          <w:kern w:val="0"/>
          <w:sz w:val="28"/>
          <w:szCs w:val="28"/>
        </w:rPr>
        <w:t>基本支出</w:t>
      </w:r>
      <w:r>
        <w:rPr>
          <w:rFonts w:hint="eastAsia" w:cs="宋体" w:asciiTheme="minorEastAsia" w:hAnsiTheme="minorEastAsia" w:eastAsiaTheme="minorEastAsia"/>
          <w:color w:val="1E1C11" w:themeColor="background2" w:themeShade="1A"/>
          <w:kern w:val="0"/>
          <w:sz w:val="28"/>
          <w:szCs w:val="28"/>
          <w:lang w:val="en-US" w:eastAsia="zh-CN"/>
        </w:rPr>
        <w:t>1976.43</w:t>
      </w:r>
      <w:r>
        <w:rPr>
          <w:rFonts w:hint="eastAsia" w:cs="宋体" w:asciiTheme="minorEastAsia" w:hAnsiTheme="minorEastAsia" w:eastAsiaTheme="minorEastAsia"/>
          <w:color w:val="1E1C11" w:themeColor="background2" w:themeShade="1A"/>
          <w:kern w:val="0"/>
          <w:sz w:val="28"/>
          <w:szCs w:val="28"/>
        </w:rPr>
        <w:t>万元，比上年增加</w:t>
      </w:r>
      <w:r>
        <w:rPr>
          <w:rFonts w:hint="eastAsia" w:cs="宋体" w:asciiTheme="minorEastAsia" w:hAnsiTheme="minorEastAsia" w:eastAsiaTheme="minorEastAsia"/>
          <w:color w:val="1E1C11" w:themeColor="background2" w:themeShade="1A"/>
          <w:kern w:val="0"/>
          <w:sz w:val="28"/>
          <w:szCs w:val="28"/>
          <w:lang w:val="en-US" w:eastAsia="zh-CN"/>
        </w:rPr>
        <w:t>387.97</w:t>
      </w:r>
      <w:r>
        <w:rPr>
          <w:rFonts w:hint="eastAsia" w:cs="宋体" w:asciiTheme="minorEastAsia" w:hAnsiTheme="minorEastAsia" w:eastAsiaTheme="minorEastAsia"/>
          <w:color w:val="1E1C11" w:themeColor="background2" w:themeShade="1A"/>
          <w:kern w:val="0"/>
          <w:sz w:val="28"/>
          <w:szCs w:val="28"/>
        </w:rPr>
        <w:t>万元。</w:t>
      </w:r>
      <w:r>
        <w:rPr>
          <w:rFonts w:hint="eastAsia" w:cs="宋体" w:asciiTheme="minorEastAsia" w:hAnsiTheme="minorEastAsia" w:eastAsiaTheme="minorEastAsia"/>
          <w:color w:val="1E1C11" w:themeColor="background2" w:themeShade="1A"/>
          <w:kern w:val="0"/>
          <w:sz w:val="28"/>
          <w:szCs w:val="28"/>
          <w:lang w:eastAsia="zh-CN"/>
        </w:rPr>
        <w:t>为日常公用经费增加。</w:t>
      </w:r>
    </w:p>
    <w:p>
      <w:pPr>
        <w:widowControl/>
        <w:spacing w:line="560" w:lineRule="exact"/>
        <w:ind w:firstLine="560" w:firstLineChars="200"/>
        <w:jc w:val="left"/>
        <w:rPr>
          <w:rFonts w:hint="eastAsia" w:cs="宋体" w:asciiTheme="minorEastAsia" w:hAnsiTheme="minorEastAsia" w:eastAsiaTheme="minorEastAsia"/>
          <w:color w:val="1E1C11" w:themeColor="background2" w:themeShade="1A"/>
          <w:kern w:val="0"/>
          <w:sz w:val="28"/>
          <w:szCs w:val="28"/>
          <w:lang w:val="en-US" w:eastAsia="zh-CN"/>
        </w:rPr>
      </w:pPr>
      <w:r>
        <w:rPr>
          <w:rFonts w:hint="eastAsia" w:cs="宋体" w:asciiTheme="minorEastAsia" w:hAnsiTheme="minorEastAsia" w:eastAsiaTheme="minorEastAsia"/>
          <w:color w:val="1E1C11" w:themeColor="background2" w:themeShade="1A"/>
          <w:kern w:val="0"/>
          <w:sz w:val="28"/>
          <w:szCs w:val="28"/>
        </w:rPr>
        <w:t>项目支出</w:t>
      </w:r>
      <w:r>
        <w:rPr>
          <w:rFonts w:hint="eastAsia" w:cs="宋体" w:asciiTheme="minorEastAsia" w:hAnsiTheme="minorEastAsia" w:eastAsiaTheme="minorEastAsia"/>
          <w:color w:val="1E1C11" w:themeColor="background2" w:themeShade="1A"/>
          <w:kern w:val="0"/>
          <w:sz w:val="28"/>
          <w:szCs w:val="28"/>
          <w:lang w:val="en-US" w:eastAsia="zh-CN"/>
        </w:rPr>
        <w:t>118.15</w:t>
      </w:r>
      <w:r>
        <w:rPr>
          <w:rFonts w:hint="eastAsia" w:cs="宋体" w:asciiTheme="minorEastAsia" w:hAnsiTheme="minorEastAsia" w:eastAsiaTheme="minorEastAsia"/>
          <w:color w:val="1E1C11" w:themeColor="background2" w:themeShade="1A"/>
          <w:kern w:val="0"/>
          <w:sz w:val="28"/>
          <w:szCs w:val="28"/>
        </w:rPr>
        <w:t>万元，比上年</w:t>
      </w:r>
      <w:r>
        <w:rPr>
          <w:rFonts w:hint="eastAsia" w:cs="宋体" w:asciiTheme="minorEastAsia" w:hAnsiTheme="minorEastAsia" w:eastAsiaTheme="minorEastAsia"/>
          <w:color w:val="1E1C11" w:themeColor="background2" w:themeShade="1A"/>
          <w:kern w:val="0"/>
          <w:sz w:val="28"/>
          <w:szCs w:val="28"/>
          <w:lang w:eastAsia="zh-CN"/>
        </w:rPr>
        <w:t>减少</w:t>
      </w:r>
      <w:r>
        <w:rPr>
          <w:rFonts w:hint="eastAsia" w:cs="宋体" w:asciiTheme="minorEastAsia" w:hAnsiTheme="minorEastAsia" w:eastAsiaTheme="minorEastAsia"/>
          <w:color w:val="1E1C11" w:themeColor="background2" w:themeShade="1A"/>
          <w:kern w:val="0"/>
          <w:sz w:val="28"/>
          <w:szCs w:val="28"/>
          <w:lang w:val="en-US" w:eastAsia="zh-CN"/>
        </w:rPr>
        <w:t>3700.16</w:t>
      </w:r>
      <w:r>
        <w:rPr>
          <w:rFonts w:hint="eastAsia" w:cs="宋体" w:asciiTheme="minorEastAsia" w:hAnsiTheme="minorEastAsia" w:eastAsiaTheme="minorEastAsia"/>
          <w:color w:val="1E1C11" w:themeColor="background2" w:themeShade="1A"/>
          <w:kern w:val="0"/>
          <w:sz w:val="28"/>
          <w:szCs w:val="28"/>
        </w:rPr>
        <w:t>万元。</w:t>
      </w:r>
      <w:r>
        <w:rPr>
          <w:rFonts w:hint="eastAsia" w:cs="宋体" w:asciiTheme="minorEastAsia" w:hAnsiTheme="minorEastAsia" w:eastAsiaTheme="minorEastAsia"/>
          <w:color w:val="1E1C11" w:themeColor="background2" w:themeShade="1A"/>
          <w:kern w:val="0"/>
          <w:sz w:val="28"/>
          <w:szCs w:val="28"/>
          <w:lang w:eastAsia="zh-CN"/>
        </w:rPr>
        <w:t>减少原因为</w:t>
      </w:r>
      <w:r>
        <w:rPr>
          <w:rFonts w:hint="eastAsia" w:cs="宋体" w:asciiTheme="minorEastAsia" w:hAnsiTheme="minorEastAsia" w:eastAsiaTheme="minorEastAsia"/>
          <w:color w:val="1E1C11" w:themeColor="background2" w:themeShade="1A"/>
          <w:kern w:val="0"/>
          <w:sz w:val="28"/>
          <w:szCs w:val="28"/>
          <w:lang w:val="en-US" w:eastAsia="zh-CN"/>
        </w:rPr>
        <w:t>2015年有拨入新建教学楼基建项目经费。</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p>
    <w:p>
      <w:pPr>
        <w:widowControl/>
        <w:spacing w:line="580" w:lineRule="exact"/>
        <w:ind w:firstLine="640"/>
        <w:jc w:val="left"/>
        <w:rPr>
          <w:rFonts w:ascii="黑体" w:hAnsi="黑体" w:eastAsia="黑体" w:cs="宋体"/>
          <w:bCs/>
          <w:color w:val="1E1C11" w:themeColor="background2" w:themeShade="1A"/>
          <w:kern w:val="0"/>
          <w:sz w:val="32"/>
          <w:szCs w:val="32"/>
        </w:rPr>
      </w:pPr>
      <w:r>
        <w:rPr>
          <w:rFonts w:hint="eastAsia" w:ascii="黑体" w:hAnsi="黑体" w:eastAsia="黑体" w:cs="宋体"/>
          <w:bCs/>
          <w:color w:val="1E1C11" w:themeColor="background2" w:themeShade="1A"/>
          <w:kern w:val="0"/>
          <w:sz w:val="32"/>
          <w:szCs w:val="32"/>
        </w:rPr>
        <w:t>四、关于乌鲁木齐市第三十九小学2016年财政拨款收支预算情况的总体说明</w:t>
      </w:r>
    </w:p>
    <w:p>
      <w:pPr>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财政拨款收支总预算</w:t>
      </w:r>
      <w:r>
        <w:rPr>
          <w:rFonts w:cs="宋体" w:asciiTheme="minorEastAsia" w:hAnsiTheme="minorEastAsia" w:eastAsiaTheme="minorEastAsia"/>
          <w:color w:val="1E1C11" w:themeColor="background2" w:themeShade="1A"/>
          <w:kern w:val="0"/>
          <w:sz w:val="28"/>
          <w:szCs w:val="28"/>
        </w:rPr>
        <w:t>20</w:t>
      </w:r>
      <w:r>
        <w:rPr>
          <w:rFonts w:hint="eastAsia" w:cs="宋体" w:asciiTheme="minorEastAsia" w:hAnsiTheme="minorEastAsia" w:eastAsiaTheme="minorEastAsia"/>
          <w:color w:val="1E1C11" w:themeColor="background2" w:themeShade="1A"/>
          <w:kern w:val="0"/>
          <w:sz w:val="28"/>
          <w:szCs w:val="28"/>
          <w:lang w:val="en-US" w:eastAsia="zh-CN"/>
        </w:rPr>
        <w:t>94.58</w:t>
      </w:r>
      <w:r>
        <w:rPr>
          <w:rFonts w:hint="eastAsia" w:cs="宋体" w:asciiTheme="minorEastAsia" w:hAnsiTheme="minorEastAsia" w:eastAsiaTheme="minorEastAsia"/>
          <w:color w:val="1E1C11"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五、关于乌鲁木齐市第三十九小学2016年一般公共预算基本支出情况说明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乌鲁木齐市第三十九小学2016年一般公共预算基本支出</w:t>
      </w:r>
      <w:r>
        <w:rPr>
          <w:rFonts w:hint="eastAsia" w:cs="宋体" w:asciiTheme="minorEastAsia" w:hAnsiTheme="minorEastAsia" w:eastAsiaTheme="minorEastAsia"/>
          <w:color w:val="1E1C11" w:themeColor="background2" w:themeShade="1A"/>
          <w:kern w:val="0"/>
          <w:sz w:val="28"/>
          <w:szCs w:val="28"/>
          <w:lang w:val="en-US" w:eastAsia="zh-CN"/>
        </w:rPr>
        <w:t>1976.43</w:t>
      </w:r>
      <w:r>
        <w:rPr>
          <w:rFonts w:hint="eastAsia" w:cs="宋体" w:asciiTheme="minorEastAsia" w:hAnsiTheme="minorEastAsia" w:eastAsiaTheme="minorEastAsia"/>
          <w:color w:val="1E1C11"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人员经费</w:t>
      </w:r>
      <w:r>
        <w:rPr>
          <w:rFonts w:cs="宋体" w:asciiTheme="minorEastAsia" w:hAnsiTheme="minorEastAsia" w:eastAsiaTheme="minorEastAsia"/>
          <w:color w:val="1E1C11" w:themeColor="background2" w:themeShade="1A"/>
          <w:kern w:val="0"/>
          <w:sz w:val="28"/>
          <w:szCs w:val="28"/>
        </w:rPr>
        <w:t>1</w:t>
      </w:r>
      <w:r>
        <w:rPr>
          <w:rFonts w:hint="eastAsia" w:cs="宋体" w:asciiTheme="minorEastAsia" w:hAnsiTheme="minorEastAsia" w:eastAsiaTheme="minorEastAsia"/>
          <w:color w:val="1E1C11" w:themeColor="background2" w:themeShade="1A"/>
          <w:kern w:val="0"/>
          <w:sz w:val="28"/>
          <w:szCs w:val="28"/>
          <w:lang w:val="en-US" w:eastAsia="zh-CN"/>
        </w:rPr>
        <w:t>774.91</w:t>
      </w:r>
      <w:r>
        <w:rPr>
          <w:rFonts w:hint="eastAsia" w:cs="宋体" w:asciiTheme="minorEastAsia" w:hAnsiTheme="minorEastAsia" w:eastAsiaTheme="minorEastAsia"/>
          <w:color w:val="1E1C11" w:themeColor="background2" w:themeShade="1A"/>
          <w:kern w:val="0"/>
          <w:sz w:val="28"/>
          <w:szCs w:val="28"/>
        </w:rPr>
        <w:t>万元，主要包括：基本工资、津贴补贴、奖金、绩效工资、机关事业单位基本养老保险缴费、其他社会保障缴费、住房公积金、其他工资福利支出、退休费、生活补助、奖励金、其他对个人和家庭的补助等。</w:t>
      </w:r>
      <w:bookmarkStart w:id="0" w:name="_GoBack"/>
      <w:bookmarkEnd w:id="0"/>
    </w:p>
    <w:p>
      <w:pPr>
        <w:widowControl/>
        <w:spacing w:line="560" w:lineRule="exact"/>
        <w:ind w:firstLine="560" w:firstLineChars="200"/>
        <w:jc w:val="left"/>
        <w:rPr>
          <w:rFonts w:ascii="仿宋_GB2312" w:hAnsi="宋体" w:eastAsia="仿宋_GB2312" w:cs="宋体"/>
          <w:color w:val="1E1C11" w:themeColor="background2" w:themeShade="1A"/>
          <w:kern w:val="0"/>
          <w:sz w:val="32"/>
          <w:szCs w:val="32"/>
        </w:rPr>
      </w:pPr>
      <w:r>
        <w:rPr>
          <w:rFonts w:hint="eastAsia" w:cs="宋体" w:asciiTheme="minorEastAsia" w:hAnsiTheme="minorEastAsia" w:eastAsiaTheme="minorEastAsia"/>
          <w:color w:val="1E1C11" w:themeColor="background2" w:themeShade="1A"/>
          <w:kern w:val="0"/>
          <w:sz w:val="28"/>
          <w:szCs w:val="28"/>
        </w:rPr>
        <w:t>公用经费</w:t>
      </w:r>
      <w:r>
        <w:rPr>
          <w:rFonts w:cs="宋体" w:asciiTheme="minorEastAsia" w:hAnsiTheme="minorEastAsia" w:eastAsiaTheme="minorEastAsia"/>
          <w:color w:val="1E1C11" w:themeColor="background2" w:themeShade="1A"/>
          <w:kern w:val="0"/>
          <w:sz w:val="28"/>
          <w:szCs w:val="28"/>
        </w:rPr>
        <w:t>2</w:t>
      </w:r>
      <w:r>
        <w:rPr>
          <w:rFonts w:hint="eastAsia" w:cs="宋体" w:asciiTheme="minorEastAsia" w:hAnsiTheme="minorEastAsia" w:eastAsiaTheme="minorEastAsia"/>
          <w:color w:val="1E1C11" w:themeColor="background2" w:themeShade="1A"/>
          <w:kern w:val="0"/>
          <w:sz w:val="28"/>
          <w:szCs w:val="28"/>
          <w:lang w:val="en-US" w:eastAsia="zh-CN"/>
        </w:rPr>
        <w:t>0</w:t>
      </w:r>
      <w:r>
        <w:rPr>
          <w:rFonts w:cs="宋体" w:asciiTheme="minorEastAsia" w:hAnsiTheme="minorEastAsia" w:eastAsiaTheme="minorEastAsia"/>
          <w:color w:val="1E1C11" w:themeColor="background2" w:themeShade="1A"/>
          <w:kern w:val="0"/>
          <w:sz w:val="28"/>
          <w:szCs w:val="28"/>
        </w:rPr>
        <w:t>1.</w:t>
      </w:r>
      <w:r>
        <w:rPr>
          <w:rFonts w:hint="eastAsia" w:cs="宋体" w:asciiTheme="minorEastAsia" w:hAnsiTheme="minorEastAsia" w:eastAsiaTheme="minorEastAsia"/>
          <w:color w:val="1E1C11" w:themeColor="background2" w:themeShade="1A"/>
          <w:kern w:val="0"/>
          <w:sz w:val="28"/>
          <w:szCs w:val="28"/>
          <w:lang w:val="en-US" w:eastAsia="zh-CN"/>
        </w:rPr>
        <w:t>52</w:t>
      </w:r>
      <w:r>
        <w:rPr>
          <w:rFonts w:hint="eastAsia" w:cs="宋体" w:asciiTheme="minorEastAsia" w:hAnsiTheme="minorEastAsia" w:eastAsiaTheme="minorEastAsia"/>
          <w:color w:val="1E1C11" w:themeColor="background2" w:themeShade="1A"/>
          <w:kern w:val="0"/>
          <w:sz w:val="28"/>
          <w:szCs w:val="28"/>
        </w:rPr>
        <w:t>万元，主要包括：办公费、水费、电费、邮电费、取暖费、物业管理费、差旅费、维修（护）费、租赁费、培训费、公务接待费、专用材料费、劳务费、工会经费、福利费、其他商品和服务支出等。</w:t>
      </w:r>
    </w:p>
    <w:p>
      <w:pPr>
        <w:widowControl/>
        <w:spacing w:line="580" w:lineRule="exact"/>
        <w:ind w:firstLine="640"/>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六、关于乌鲁木齐市第三十九小学2016年一般公共预算项目支出情况说明</w:t>
      </w:r>
    </w:p>
    <w:p>
      <w:pPr>
        <w:widowControl/>
        <w:spacing w:line="560" w:lineRule="exact"/>
        <w:ind w:firstLine="562" w:firstLineChars="200"/>
        <w:jc w:val="left"/>
        <w:rPr>
          <w:rFonts w:asciiTheme="minorEastAsia" w:hAnsiTheme="minorEastAsia" w:eastAsiaTheme="minorEastAsia"/>
          <w:b/>
          <w:color w:val="1E1C11" w:themeColor="background2" w:themeShade="1A"/>
          <w:sz w:val="28"/>
          <w:szCs w:val="28"/>
        </w:rPr>
      </w:pPr>
      <w:r>
        <w:rPr>
          <w:rFonts w:hint="eastAsia" w:asciiTheme="minorEastAsia" w:hAnsiTheme="minorEastAsia" w:eastAsiaTheme="minorEastAsia"/>
          <w:b/>
          <w:color w:val="1E1C11" w:themeColor="background2" w:themeShade="1A"/>
          <w:sz w:val="28"/>
          <w:szCs w:val="28"/>
        </w:rPr>
        <w:t>情况一：（项目支出、专项业务费按下列内容说明）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asciiTheme="minorEastAsia" w:hAnsiTheme="minorEastAsia" w:eastAsiaTheme="minorEastAsia"/>
          <w:color w:val="1E1C11" w:themeColor="background2" w:themeShade="1A"/>
          <w:sz w:val="28"/>
          <w:szCs w:val="28"/>
        </w:rPr>
        <w:t>项目</w:t>
      </w:r>
      <w:r>
        <w:rPr>
          <w:rFonts w:asciiTheme="minorEastAsia" w:hAnsiTheme="minorEastAsia" w:eastAsiaTheme="minorEastAsia"/>
          <w:color w:val="1E1C11" w:themeColor="background2" w:themeShade="1A"/>
          <w:sz w:val="28"/>
          <w:szCs w:val="28"/>
        </w:rPr>
        <w:t>名称</w:t>
      </w:r>
      <w:r>
        <w:rPr>
          <w:rFonts w:hint="eastAsia" w:asciiTheme="minorEastAsia" w:hAnsiTheme="minorEastAsia" w:eastAsiaTheme="minorEastAsia"/>
          <w:color w:val="1E1C11" w:themeColor="background2" w:themeShade="1A"/>
          <w:sz w:val="28"/>
          <w:szCs w:val="28"/>
        </w:rPr>
        <w:t>：</w:t>
      </w:r>
      <w:r>
        <w:rPr>
          <w:rFonts w:hint="eastAsia" w:asciiTheme="minorEastAsia" w:hAnsiTheme="minorEastAsia" w:eastAsiaTheme="minorEastAsia"/>
          <w:color w:val="1E1C11" w:themeColor="background2" w:themeShade="1A"/>
          <w:kern w:val="0"/>
          <w:sz w:val="28"/>
          <w:szCs w:val="28"/>
        </w:rPr>
        <w:t>校园绿化美化经费</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设立的政策依据</w:t>
      </w:r>
      <w:r>
        <w:rPr>
          <w:rFonts w:hint="eastAsia" w:asciiTheme="minorEastAsia" w:hAnsiTheme="minorEastAsia" w:eastAsiaTheme="minorEastAsia"/>
          <w:color w:val="1E1C11" w:themeColor="background2" w:themeShade="1A"/>
          <w:sz w:val="28"/>
          <w:szCs w:val="28"/>
        </w:rPr>
        <w:t>：根据</w:t>
      </w:r>
      <w:r>
        <w:rPr>
          <w:rFonts w:hint="eastAsia" w:asciiTheme="minorEastAsia" w:hAnsiTheme="minorEastAsia" w:eastAsiaTheme="minorEastAsia"/>
          <w:color w:val="1E1C11" w:themeColor="background2" w:themeShade="1A"/>
          <w:kern w:val="0"/>
          <w:sz w:val="28"/>
          <w:szCs w:val="28"/>
        </w:rPr>
        <w:t>校园绿化美化经费设立依据</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预算安排规模</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5万元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项目承担单位</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乌鲁木齐市第三十九小学</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资金分配情况</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用于校园环境美化</w:t>
      </w:r>
    </w:p>
    <w:p>
      <w:pPr>
        <w:widowControl/>
        <w:spacing w:line="560" w:lineRule="exact"/>
        <w:ind w:firstLine="560" w:firstLineChars="200"/>
        <w:jc w:val="left"/>
        <w:rPr>
          <w:rFonts w:cs="仿宋_GB2312"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资金执行时间</w:t>
      </w:r>
      <w:r>
        <w:rPr>
          <w:rFonts w:hint="eastAsia" w:asciiTheme="minorEastAsia" w:hAnsiTheme="minorEastAsia" w:eastAsiaTheme="minorEastAsia"/>
          <w:color w:val="1E1C11" w:themeColor="background2" w:themeShade="1A"/>
          <w:sz w:val="28"/>
          <w:szCs w:val="28"/>
        </w:rPr>
        <w:t>：2016年1月-</w:t>
      </w:r>
      <w:r>
        <w:rPr>
          <w:rFonts w:asciiTheme="minorEastAsia" w:hAnsiTheme="minorEastAsia" w:eastAsiaTheme="minorEastAsia"/>
          <w:color w:val="1E1C11" w:themeColor="background2" w:themeShade="1A"/>
          <w:sz w:val="28"/>
          <w:szCs w:val="28"/>
        </w:rPr>
        <w:t>2016年</w:t>
      </w:r>
      <w:r>
        <w:rPr>
          <w:rFonts w:hint="eastAsia" w:asciiTheme="minorEastAsia" w:hAnsiTheme="minorEastAsia" w:eastAsiaTheme="minorEastAsia"/>
          <w:color w:val="1E1C11" w:themeColor="background2" w:themeShade="1A"/>
          <w:sz w:val="28"/>
          <w:szCs w:val="28"/>
        </w:rPr>
        <w:t>12月</w:t>
      </w:r>
    </w:p>
    <w:p>
      <w:pPr>
        <w:widowControl/>
        <w:spacing w:line="560" w:lineRule="exact"/>
        <w:ind w:firstLine="562" w:firstLineChars="200"/>
        <w:jc w:val="left"/>
        <w:rPr>
          <w:rFonts w:asciiTheme="minorEastAsia" w:hAnsiTheme="minorEastAsia" w:eastAsiaTheme="minorEastAsia"/>
          <w:b/>
          <w:color w:val="1E1C11" w:themeColor="background2" w:themeShade="1A"/>
          <w:sz w:val="28"/>
          <w:szCs w:val="28"/>
        </w:rPr>
      </w:pPr>
      <w:r>
        <w:rPr>
          <w:rFonts w:hint="eastAsia" w:asciiTheme="minorEastAsia" w:hAnsiTheme="minorEastAsia" w:eastAsiaTheme="minorEastAsia"/>
          <w:b/>
          <w:color w:val="1E1C11" w:themeColor="background2" w:themeShade="1A"/>
          <w:sz w:val="28"/>
          <w:szCs w:val="28"/>
        </w:rPr>
        <w:t>情况二：（</w:t>
      </w:r>
      <w:r>
        <w:rPr>
          <w:rFonts w:asciiTheme="minorEastAsia" w:hAnsiTheme="minorEastAsia" w:eastAsiaTheme="minorEastAsia"/>
          <w:b/>
          <w:color w:val="1E1C11" w:themeColor="background2" w:themeShade="1A"/>
          <w:sz w:val="28"/>
          <w:szCs w:val="28"/>
        </w:rPr>
        <w:t>属于</w:t>
      </w:r>
      <w:r>
        <w:rPr>
          <w:rFonts w:asciiTheme="minorEastAsia" w:hAnsiTheme="minorEastAsia" w:eastAsiaTheme="minorEastAsia"/>
          <w:b/>
          <w:color w:val="1E1C11" w:themeColor="background2" w:themeShade="1A"/>
          <w:spacing w:val="-8"/>
          <w:sz w:val="28"/>
          <w:szCs w:val="28"/>
        </w:rPr>
        <w:t>对个人补贴的项目支出</w:t>
      </w:r>
      <w:r>
        <w:rPr>
          <w:rFonts w:hint="eastAsia" w:asciiTheme="minorEastAsia" w:hAnsiTheme="minorEastAsia" w:eastAsiaTheme="minorEastAsia"/>
          <w:b/>
          <w:color w:val="1E1C11" w:themeColor="background2" w:themeShade="1A"/>
          <w:sz w:val="28"/>
          <w:szCs w:val="28"/>
        </w:rPr>
        <w:t>按下列内容说明）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asciiTheme="minorEastAsia" w:hAnsiTheme="minorEastAsia" w:eastAsiaTheme="minorEastAsia"/>
          <w:color w:val="1E1C11" w:themeColor="background2" w:themeShade="1A"/>
          <w:sz w:val="28"/>
          <w:szCs w:val="28"/>
        </w:rPr>
        <w:t>项目</w:t>
      </w:r>
      <w:r>
        <w:rPr>
          <w:rFonts w:asciiTheme="minorEastAsia" w:hAnsiTheme="minorEastAsia" w:eastAsiaTheme="minorEastAsia"/>
          <w:color w:val="1E1C11" w:themeColor="background2" w:themeShade="1A"/>
          <w:sz w:val="28"/>
          <w:szCs w:val="28"/>
        </w:rPr>
        <w:t>名称</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2016年临时聘用人员经费</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设立的政策依据</w:t>
      </w:r>
      <w:r>
        <w:rPr>
          <w:rFonts w:hint="eastAsia" w:asciiTheme="minorEastAsia" w:hAnsiTheme="minorEastAsia" w:eastAsiaTheme="minorEastAsia"/>
          <w:color w:val="1E1C11" w:themeColor="background2" w:themeShade="1A"/>
          <w:sz w:val="28"/>
          <w:szCs w:val="28"/>
        </w:rPr>
        <w:t>：根据</w:t>
      </w:r>
      <w:r>
        <w:rPr>
          <w:rFonts w:hint="eastAsia" w:cs="仿宋_GB2312" w:asciiTheme="minorEastAsia" w:hAnsiTheme="minorEastAsia" w:eastAsiaTheme="minorEastAsia"/>
          <w:color w:val="1E1C11" w:themeColor="background2" w:themeShade="1A"/>
          <w:kern w:val="0"/>
          <w:sz w:val="28"/>
          <w:szCs w:val="28"/>
        </w:rPr>
        <w:t>2016年临时聘用人员经费</w:t>
      </w:r>
      <w:r>
        <w:rPr>
          <w:rFonts w:hint="eastAsia" w:cs="仿宋_GB2312" w:asciiTheme="minorEastAsia" w:hAnsiTheme="minorEastAsia" w:eastAsiaTheme="minorEastAsia"/>
          <w:color w:val="1E1C11" w:themeColor="background2" w:themeShade="1A"/>
          <w:sz w:val="28"/>
          <w:szCs w:val="28"/>
        </w:rPr>
        <w:t>设立依据</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预算安排规模</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61.91万元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项目承担单位</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乌鲁木齐市第三十九小学</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资金分配情况</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代课教师26人</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资金执行时间</w:t>
      </w:r>
      <w:r>
        <w:rPr>
          <w:rFonts w:hint="eastAsia" w:asciiTheme="minorEastAsia" w:hAnsiTheme="minorEastAsia" w:eastAsiaTheme="minorEastAsia"/>
          <w:color w:val="1E1C11"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资金来源</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补贴人数</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26人</w:t>
      </w:r>
    </w:p>
    <w:p>
      <w:pPr>
        <w:widowControl/>
        <w:spacing w:line="560" w:lineRule="exact"/>
        <w:ind w:firstLine="560" w:firstLineChars="200"/>
        <w:jc w:val="left"/>
        <w:rPr>
          <w:rFonts w:hint="eastAsia" w:asciiTheme="minorEastAsia" w:hAnsiTheme="minorEastAsia" w:eastAsiaTheme="minorEastAsia"/>
          <w:color w:val="1E1C11" w:themeColor="background2" w:themeShade="1A"/>
          <w:sz w:val="28"/>
          <w:szCs w:val="28"/>
          <w:lang w:eastAsia="zh-CN"/>
        </w:rPr>
      </w:pPr>
      <w:r>
        <w:rPr>
          <w:rFonts w:asciiTheme="minorEastAsia" w:hAnsiTheme="minorEastAsia" w:eastAsiaTheme="minorEastAsia"/>
          <w:color w:val="1E1C11" w:themeColor="background2" w:themeShade="1A"/>
          <w:sz w:val="28"/>
          <w:szCs w:val="28"/>
        </w:rPr>
        <w:t>补贴标准</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代课教师</w:t>
      </w:r>
      <w:r>
        <w:rPr>
          <w:rFonts w:cs="宋体" w:asciiTheme="minorEastAsia" w:hAnsiTheme="minorEastAsia" w:eastAsiaTheme="minorEastAsia"/>
          <w:color w:val="1E1C11" w:themeColor="background2" w:themeShade="1A"/>
          <w:kern w:val="0"/>
          <w:sz w:val="28"/>
          <w:szCs w:val="28"/>
        </w:rPr>
        <w:t>：</w:t>
      </w:r>
      <w:r>
        <w:rPr>
          <w:rFonts w:hint="eastAsia" w:cs="宋体" w:asciiTheme="minorEastAsia" w:hAnsiTheme="minorEastAsia" w:eastAsiaTheme="minorEastAsia"/>
          <w:color w:val="1E1C11" w:themeColor="background2" w:themeShade="1A"/>
          <w:kern w:val="0"/>
          <w:sz w:val="28"/>
          <w:szCs w:val="28"/>
        </w:rPr>
        <w:t>2381元/月/人</w:t>
      </w:r>
      <w:r>
        <w:rPr>
          <w:rFonts w:hint="eastAsia" w:cs="宋体" w:asciiTheme="minorEastAsia" w:hAnsiTheme="minorEastAsia" w:eastAsiaTheme="minorEastAsia"/>
          <w:color w:val="1E1C11" w:themeColor="background2" w:themeShade="1A"/>
          <w:kern w:val="0"/>
          <w:sz w:val="28"/>
          <w:szCs w:val="28"/>
          <w:lang w:eastAsia="zh-CN"/>
        </w:rPr>
        <w:t>，临时工：2231元/月/人</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补贴范围</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代课教师</w:t>
      </w:r>
      <w:r>
        <w:rPr>
          <w:rFonts w:cs="宋体" w:asciiTheme="minorEastAsia" w:hAnsiTheme="minorEastAsia" w:eastAsiaTheme="minorEastAsia"/>
          <w:color w:val="1E1C11" w:themeColor="background2" w:themeShade="1A"/>
          <w:kern w:val="0"/>
          <w:sz w:val="28"/>
          <w:szCs w:val="28"/>
        </w:rPr>
        <w:t>及临</w:t>
      </w:r>
      <w:r>
        <w:rPr>
          <w:rFonts w:hint="eastAsia" w:cs="宋体" w:asciiTheme="minorEastAsia" w:hAnsiTheme="minorEastAsia" w:eastAsiaTheme="minorEastAsia"/>
          <w:color w:val="1E1C11" w:themeColor="background2" w:themeShade="1A"/>
          <w:kern w:val="0"/>
          <w:sz w:val="28"/>
          <w:szCs w:val="28"/>
        </w:rPr>
        <w:t>聘</w:t>
      </w:r>
      <w:r>
        <w:rPr>
          <w:rFonts w:cs="宋体" w:asciiTheme="minorEastAsia" w:hAnsiTheme="minorEastAsia" w:eastAsiaTheme="minorEastAsia"/>
          <w:color w:val="1E1C11" w:themeColor="background2" w:themeShade="1A"/>
          <w:kern w:val="0"/>
          <w:sz w:val="28"/>
          <w:szCs w:val="28"/>
        </w:rPr>
        <w:t>人员</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补贴方式</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hint="eastAsia" w:cs="宋体" w:asciiTheme="minorEastAsia" w:hAnsiTheme="minorEastAsia" w:eastAsiaTheme="minorEastAsia"/>
          <w:color w:val="1E1C11" w:themeColor="background2" w:themeShade="1A"/>
          <w:kern w:val="0"/>
          <w:sz w:val="28"/>
          <w:szCs w:val="28"/>
        </w:rPr>
        <w:t>发放程序：按考勤</w:t>
      </w:r>
      <w:r>
        <w:rPr>
          <w:rFonts w:cs="宋体" w:asciiTheme="minorEastAsia" w:hAnsiTheme="minorEastAsia" w:eastAsiaTheme="minorEastAsia"/>
          <w:color w:val="1E1C11" w:themeColor="background2" w:themeShade="1A"/>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受益人群和社会效益</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临时聘用人员</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asciiTheme="minorEastAsia" w:hAnsiTheme="minorEastAsia" w:eastAsiaTheme="minorEastAsia"/>
          <w:color w:val="1E1C11" w:themeColor="background2" w:themeShade="1A"/>
          <w:sz w:val="28"/>
          <w:szCs w:val="28"/>
        </w:rPr>
        <w:t>项目</w:t>
      </w:r>
      <w:r>
        <w:rPr>
          <w:rFonts w:asciiTheme="minorEastAsia" w:hAnsiTheme="minorEastAsia" w:eastAsiaTheme="minorEastAsia"/>
          <w:color w:val="1E1C11" w:themeColor="background2" w:themeShade="1A"/>
          <w:sz w:val="28"/>
          <w:szCs w:val="28"/>
        </w:rPr>
        <w:t>名称</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护校队、安保人员经费</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设立的政策依据</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sz w:val="28"/>
          <w:szCs w:val="28"/>
        </w:rPr>
        <w:t>根据</w:t>
      </w:r>
      <w:r>
        <w:rPr>
          <w:rFonts w:hint="eastAsia" w:cs="仿宋_GB2312" w:asciiTheme="minorEastAsia" w:hAnsiTheme="minorEastAsia" w:eastAsiaTheme="minorEastAsia"/>
          <w:color w:val="1E1C11" w:themeColor="background2" w:themeShade="1A"/>
          <w:kern w:val="0"/>
          <w:sz w:val="28"/>
          <w:szCs w:val="28"/>
        </w:rPr>
        <w:t>护校队、安保人员经费设立依据</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预算安排规模</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lang w:val="en-US" w:eastAsia="zh-CN"/>
        </w:rPr>
        <w:t>51.12</w:t>
      </w:r>
      <w:r>
        <w:rPr>
          <w:rFonts w:hint="eastAsia" w:cs="仿宋_GB2312" w:asciiTheme="minorEastAsia" w:hAnsiTheme="minorEastAsia" w:eastAsiaTheme="minorEastAsia"/>
          <w:color w:val="1E1C11"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项目承担单位</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乌鲁木齐市第三十九小学</w:t>
      </w:r>
    </w:p>
    <w:p>
      <w:pPr>
        <w:widowControl/>
        <w:spacing w:line="560" w:lineRule="exact"/>
        <w:ind w:firstLine="560" w:firstLineChars="200"/>
        <w:jc w:val="left"/>
        <w:rPr>
          <w:rFonts w:hint="eastAsia" w:cs="仿宋_GB2312"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资金分配情况</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学校</w:t>
      </w:r>
      <w:r>
        <w:rPr>
          <w:rFonts w:cs="仿宋_GB2312" w:asciiTheme="minorEastAsia" w:hAnsiTheme="minorEastAsia" w:eastAsiaTheme="minorEastAsia"/>
          <w:color w:val="1E1C11" w:themeColor="background2" w:themeShade="1A"/>
          <w:kern w:val="0"/>
          <w:sz w:val="28"/>
          <w:szCs w:val="28"/>
        </w:rPr>
        <w:t>护校队</w:t>
      </w:r>
      <w:r>
        <w:rPr>
          <w:rFonts w:hint="eastAsia" w:cs="仿宋_GB2312" w:asciiTheme="minorEastAsia" w:hAnsiTheme="minorEastAsia" w:eastAsiaTheme="minorEastAsia"/>
          <w:color w:val="1E1C11" w:themeColor="background2" w:themeShade="1A"/>
          <w:kern w:val="0"/>
          <w:sz w:val="28"/>
          <w:szCs w:val="28"/>
        </w:rPr>
        <w:t>10人</w:t>
      </w:r>
      <w:r>
        <w:rPr>
          <w:rFonts w:cs="仿宋_GB2312" w:asciiTheme="minorEastAsia" w:hAnsiTheme="minorEastAsia" w:eastAsiaTheme="minorEastAsia"/>
          <w:color w:val="1E1C11" w:themeColor="background2" w:themeShade="1A"/>
          <w:kern w:val="0"/>
          <w:sz w:val="28"/>
          <w:szCs w:val="28"/>
        </w:rPr>
        <w:t>，保安公司</w:t>
      </w:r>
      <w:r>
        <w:rPr>
          <w:rFonts w:hint="eastAsia" w:cs="仿宋_GB2312" w:asciiTheme="minorEastAsia" w:hAnsiTheme="minorEastAsia" w:eastAsiaTheme="minorEastAsia"/>
          <w:color w:val="1E1C11" w:themeColor="background2" w:themeShade="1A"/>
          <w:kern w:val="0"/>
          <w:sz w:val="28"/>
          <w:szCs w:val="28"/>
        </w:rPr>
        <w:t>10人</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资金执行时间</w:t>
      </w:r>
      <w:r>
        <w:rPr>
          <w:rFonts w:hint="eastAsia" w:asciiTheme="minorEastAsia" w:hAnsiTheme="minorEastAsia" w:eastAsiaTheme="minorEastAsia"/>
          <w:color w:val="1E1C11"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资金来源</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补贴人数</w:t>
      </w:r>
      <w:r>
        <w:rPr>
          <w:rFonts w:hint="eastAsia" w:asciiTheme="minorEastAsia" w:hAnsiTheme="minorEastAsia" w:eastAsiaTheme="minorEastAsia"/>
          <w:color w:val="1E1C11" w:themeColor="background2" w:themeShade="1A"/>
          <w:sz w:val="28"/>
          <w:szCs w:val="28"/>
        </w:rPr>
        <w:t>：</w:t>
      </w:r>
      <w:r>
        <w:rPr>
          <w:rFonts w:hint="eastAsia" w:asciiTheme="minorEastAsia" w:hAnsiTheme="minorEastAsia" w:eastAsiaTheme="minorEastAsia"/>
          <w:color w:val="1E1C11" w:themeColor="background2" w:themeShade="1A"/>
          <w:sz w:val="28"/>
          <w:szCs w:val="28"/>
          <w:lang w:val="en-US" w:eastAsia="zh-CN"/>
        </w:rPr>
        <w:t>2</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人</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补贴标准</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本校护校</w:t>
      </w:r>
      <w:r>
        <w:rPr>
          <w:rFonts w:cs="宋体" w:asciiTheme="minorEastAsia" w:hAnsiTheme="minorEastAsia" w:eastAsiaTheme="minorEastAsia"/>
          <w:color w:val="1E1C11" w:themeColor="background2" w:themeShade="1A"/>
          <w:kern w:val="0"/>
          <w:sz w:val="28"/>
          <w:szCs w:val="28"/>
        </w:rPr>
        <w:t>队：</w:t>
      </w:r>
      <w:r>
        <w:rPr>
          <w:rFonts w:hint="eastAsia" w:cs="宋体" w:asciiTheme="minorEastAsia" w:hAnsiTheme="minorEastAsia" w:eastAsiaTheme="minorEastAsia"/>
          <w:color w:val="1E1C11" w:themeColor="background2" w:themeShade="1A"/>
          <w:kern w:val="0"/>
          <w:sz w:val="28"/>
          <w:szCs w:val="28"/>
        </w:rPr>
        <w:t>1</w:t>
      </w:r>
      <w:r>
        <w:rPr>
          <w:rFonts w:hint="eastAsia" w:cs="宋体" w:asciiTheme="minorEastAsia" w:hAnsiTheme="minorEastAsia" w:eastAsiaTheme="minorEastAsia"/>
          <w:color w:val="1E1C11" w:themeColor="background2" w:themeShade="1A"/>
          <w:kern w:val="0"/>
          <w:sz w:val="28"/>
          <w:szCs w:val="28"/>
          <w:lang w:val="en-US" w:eastAsia="zh-CN"/>
        </w:rPr>
        <w:t>5</w:t>
      </w:r>
      <w:r>
        <w:rPr>
          <w:rFonts w:hint="eastAsia" w:cs="宋体" w:asciiTheme="minorEastAsia" w:hAnsiTheme="minorEastAsia" w:eastAsiaTheme="minorEastAsia"/>
          <w:color w:val="1E1C11" w:themeColor="background2" w:themeShade="1A"/>
          <w:kern w:val="0"/>
          <w:sz w:val="28"/>
          <w:szCs w:val="28"/>
        </w:rPr>
        <w:t>00元/月/人；保安</w:t>
      </w:r>
      <w:r>
        <w:rPr>
          <w:rFonts w:cs="宋体" w:asciiTheme="minorEastAsia" w:hAnsiTheme="minorEastAsia" w:eastAsiaTheme="minorEastAsia"/>
          <w:color w:val="1E1C11" w:themeColor="background2" w:themeShade="1A"/>
          <w:kern w:val="0"/>
          <w:sz w:val="28"/>
          <w:szCs w:val="28"/>
        </w:rPr>
        <w:t>公司：</w:t>
      </w:r>
      <w:r>
        <w:rPr>
          <w:rFonts w:hint="eastAsia" w:cs="宋体" w:asciiTheme="minorEastAsia" w:hAnsiTheme="minorEastAsia" w:eastAsiaTheme="minorEastAsia"/>
          <w:color w:val="1E1C11" w:themeColor="background2" w:themeShade="1A"/>
          <w:kern w:val="0"/>
          <w:sz w:val="28"/>
          <w:szCs w:val="28"/>
          <w:lang w:val="en-US" w:eastAsia="zh-CN"/>
        </w:rPr>
        <w:t>2600</w:t>
      </w:r>
      <w:r>
        <w:rPr>
          <w:rFonts w:hint="eastAsia" w:cs="宋体" w:asciiTheme="minorEastAsia" w:hAnsiTheme="minorEastAsia" w:eastAsiaTheme="minorEastAsia"/>
          <w:color w:val="1E1C11" w:themeColor="background2" w:themeShade="1A"/>
          <w:kern w:val="0"/>
          <w:sz w:val="28"/>
          <w:szCs w:val="28"/>
        </w:rPr>
        <w:t>元/月/人，</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补贴范围</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补贴方式</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hint="eastAsia" w:cs="宋体" w:asciiTheme="minorEastAsia" w:hAnsiTheme="minorEastAsia" w:eastAsiaTheme="minorEastAsia"/>
          <w:color w:val="1E1C11" w:themeColor="background2" w:themeShade="1A"/>
          <w:kern w:val="0"/>
          <w:sz w:val="28"/>
          <w:szCs w:val="28"/>
        </w:rPr>
        <w:t>发放程序：按考勤</w:t>
      </w:r>
      <w:r>
        <w:rPr>
          <w:rFonts w:cs="宋体" w:asciiTheme="minorEastAsia" w:hAnsiTheme="minorEastAsia" w:eastAsiaTheme="minorEastAsia"/>
          <w:color w:val="1E1C11" w:themeColor="background2" w:themeShade="1A"/>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受益人群和社会效益</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p>
    <w:p>
      <w:pPr>
        <w:widowControl/>
        <w:spacing w:line="560" w:lineRule="exact"/>
        <w:ind w:firstLine="560" w:firstLineChars="200"/>
        <w:jc w:val="left"/>
        <w:rPr>
          <w:rFonts w:hint="eastAsia" w:asciiTheme="minorEastAsia" w:hAnsiTheme="minorEastAsia" w:eastAsiaTheme="minorEastAsia"/>
          <w:color w:val="1E1C11" w:themeColor="background2" w:themeShade="1A"/>
          <w:sz w:val="28"/>
          <w:szCs w:val="28"/>
        </w:rPr>
      </w:pPr>
      <w:r>
        <w:rPr>
          <w:rFonts w:hint="eastAsia" w:asciiTheme="minorEastAsia" w:hAnsiTheme="minorEastAsia" w:eastAsiaTheme="minorEastAsia"/>
          <w:color w:val="1E1C11" w:themeColor="background2" w:themeShade="1A"/>
          <w:sz w:val="28"/>
          <w:szCs w:val="28"/>
        </w:rPr>
        <w:t>项目名称："三类人"称号人员经费</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设立的政策依据</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sz w:val="28"/>
          <w:szCs w:val="28"/>
        </w:rPr>
        <w:t>根据</w:t>
      </w:r>
      <w:r>
        <w:rPr>
          <w:rFonts w:hint="eastAsia" w:cs="仿宋_GB2312" w:asciiTheme="minorEastAsia" w:hAnsiTheme="minorEastAsia" w:eastAsiaTheme="minorEastAsia"/>
          <w:color w:val="1E1C11" w:themeColor="background2" w:themeShade="1A"/>
          <w:kern w:val="0"/>
          <w:sz w:val="28"/>
          <w:szCs w:val="28"/>
        </w:rPr>
        <w:t>《新疆维吾尔自治区残疾人就业保障金征收管理暂行办法》设立依据</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预算安排规模</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lang w:val="en-US" w:eastAsia="zh-CN"/>
        </w:rPr>
        <w:t>0.12</w:t>
      </w:r>
      <w:r>
        <w:rPr>
          <w:rFonts w:hint="eastAsia" w:cs="仿宋_GB2312" w:asciiTheme="minorEastAsia" w:hAnsiTheme="minorEastAsia" w:eastAsiaTheme="minorEastAsia"/>
          <w:color w:val="1E1C11"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项目承担单位</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乌鲁木齐市第三十九小学</w:t>
      </w:r>
    </w:p>
    <w:p>
      <w:pPr>
        <w:widowControl/>
        <w:spacing w:line="560" w:lineRule="exact"/>
        <w:ind w:firstLine="560" w:firstLineChars="200"/>
        <w:jc w:val="left"/>
        <w:rPr>
          <w:rFonts w:hint="eastAsia" w:cs="仿宋_GB2312"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资金分配情况</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用于“三类人”教师奖励金发放</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资金执行时间</w:t>
      </w:r>
      <w:r>
        <w:rPr>
          <w:rFonts w:hint="eastAsia" w:asciiTheme="minorEastAsia" w:hAnsiTheme="minorEastAsia" w:eastAsiaTheme="minorEastAsia"/>
          <w:color w:val="1E1C11"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资金来源</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财政拨款</w:t>
      </w:r>
    </w:p>
    <w:p>
      <w:pPr>
        <w:widowControl/>
        <w:spacing w:line="560" w:lineRule="exact"/>
        <w:ind w:firstLine="560" w:firstLineChars="200"/>
        <w:jc w:val="left"/>
        <w:rPr>
          <w:rFonts w:hint="eastAsia"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补贴人数</w:t>
      </w:r>
      <w:r>
        <w:rPr>
          <w:rFonts w:hint="eastAsia" w:asciiTheme="minorEastAsia" w:hAnsiTheme="minorEastAsia" w:eastAsiaTheme="minorEastAsia"/>
          <w:color w:val="1E1C11" w:themeColor="background2" w:themeShade="1A"/>
          <w:sz w:val="28"/>
          <w:szCs w:val="28"/>
        </w:rPr>
        <w:t>：</w:t>
      </w:r>
    </w:p>
    <w:p>
      <w:pPr>
        <w:widowControl/>
        <w:spacing w:line="560" w:lineRule="exact"/>
        <w:ind w:firstLine="560" w:firstLineChars="200"/>
        <w:jc w:val="left"/>
        <w:rPr>
          <w:rFonts w:hint="eastAsia"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补贴标准</w:t>
      </w:r>
      <w:r>
        <w:rPr>
          <w:rFonts w:hint="eastAsia" w:asciiTheme="minorEastAsia" w:hAnsiTheme="minorEastAsia" w:eastAsiaTheme="minorEastAsia"/>
          <w:color w:val="1E1C11" w:themeColor="background2" w:themeShade="1A"/>
          <w:sz w:val="28"/>
          <w:szCs w:val="28"/>
        </w:rPr>
        <w:t>：</w:t>
      </w:r>
    </w:p>
    <w:p>
      <w:pPr>
        <w:widowControl/>
        <w:spacing w:line="560" w:lineRule="exact"/>
        <w:ind w:firstLine="560" w:firstLineChars="200"/>
        <w:jc w:val="left"/>
        <w:rPr>
          <w:rFonts w:asciiTheme="minorEastAsia" w:hAnsiTheme="minorEastAsia" w:eastAsiaTheme="minorEastAsia"/>
          <w:color w:val="1E1C11" w:themeColor="background2" w:themeShade="1A"/>
          <w:sz w:val="28"/>
          <w:szCs w:val="28"/>
        </w:rPr>
      </w:pPr>
      <w:r>
        <w:rPr>
          <w:rFonts w:asciiTheme="minorEastAsia" w:hAnsiTheme="minorEastAsia" w:eastAsiaTheme="minorEastAsia"/>
          <w:color w:val="1E1C11" w:themeColor="background2" w:themeShade="1A"/>
          <w:sz w:val="28"/>
          <w:szCs w:val="28"/>
        </w:rPr>
        <w:t>补贴范围</w:t>
      </w:r>
      <w:r>
        <w:rPr>
          <w:rFonts w:hint="eastAsia" w:asciiTheme="minorEastAsia" w:hAnsiTheme="minorEastAsia" w:eastAsiaTheme="minorEastAsia"/>
          <w:color w:val="1E1C11" w:themeColor="background2" w:themeShade="1A"/>
          <w:sz w:val="28"/>
          <w:szCs w:val="28"/>
        </w:rPr>
        <w:t>：“三类人”</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补贴方式</w:t>
      </w:r>
      <w:r>
        <w:rPr>
          <w:rFonts w:hint="eastAsia" w:asciiTheme="minorEastAsia" w:hAnsiTheme="minorEastAsia" w:eastAsiaTheme="minorEastAsia"/>
          <w:color w:val="1E1C11" w:themeColor="background2" w:themeShade="1A"/>
          <w:sz w:val="28"/>
          <w:szCs w:val="28"/>
        </w:rPr>
        <w:t>：</w:t>
      </w:r>
      <w:r>
        <w:rPr>
          <w:rFonts w:hint="eastAsia" w:cs="宋体" w:asciiTheme="minorEastAsia" w:hAnsiTheme="minorEastAsia" w:eastAsiaTheme="minorEastAsia"/>
          <w:color w:val="1E1C11" w:themeColor="background2" w:themeShade="1A"/>
          <w:kern w:val="0"/>
          <w:sz w:val="28"/>
          <w:szCs w:val="28"/>
        </w:rPr>
        <w:t>银行支付</w:t>
      </w:r>
    </w:p>
    <w:p>
      <w:pPr>
        <w:widowControl/>
        <w:spacing w:line="560" w:lineRule="exact"/>
        <w:ind w:firstLine="560" w:firstLineChars="200"/>
        <w:jc w:val="left"/>
        <w:rPr>
          <w:rFonts w:hint="eastAsia" w:asciiTheme="minorEastAsia" w:hAnsiTheme="minorEastAsia" w:eastAsiaTheme="minorEastAsia"/>
          <w:color w:val="1E1C11" w:themeColor="background2" w:themeShade="1A"/>
          <w:sz w:val="28"/>
          <w:szCs w:val="28"/>
          <w:lang w:eastAsia="zh-CN"/>
        </w:rPr>
      </w:pPr>
      <w:r>
        <w:rPr>
          <w:rFonts w:hint="eastAsia" w:cs="宋体" w:asciiTheme="minorEastAsia" w:hAnsiTheme="minorEastAsia" w:eastAsiaTheme="minorEastAsia"/>
          <w:color w:val="1E1C11" w:themeColor="background2" w:themeShade="1A"/>
          <w:kern w:val="0"/>
          <w:sz w:val="28"/>
          <w:szCs w:val="28"/>
        </w:rPr>
        <w:t>发放程序：</w:t>
      </w:r>
      <w:r>
        <w:rPr>
          <w:rFonts w:hint="eastAsia" w:cs="宋体" w:asciiTheme="minorEastAsia" w:hAnsiTheme="minorEastAsia" w:eastAsiaTheme="minorEastAsia"/>
          <w:color w:val="1E1C11" w:themeColor="background2" w:themeShade="1A"/>
          <w:kern w:val="0"/>
          <w:sz w:val="28"/>
          <w:szCs w:val="28"/>
          <w:lang w:eastAsia="zh-CN"/>
        </w:rPr>
        <w:t>按教育局核定人数发放</w:t>
      </w:r>
    </w:p>
    <w:p>
      <w:pPr>
        <w:widowControl/>
        <w:spacing w:line="560" w:lineRule="exact"/>
        <w:ind w:firstLine="560" w:firstLineChars="200"/>
        <w:jc w:val="left"/>
        <w:rPr>
          <w:rFonts w:hint="eastAsia" w:cs="仿宋_GB2312" w:asciiTheme="minorEastAsia" w:hAnsiTheme="minorEastAsia" w:eastAsiaTheme="minorEastAsia"/>
          <w:color w:val="1E1C11" w:themeColor="background2" w:themeShade="1A"/>
          <w:kern w:val="0"/>
          <w:sz w:val="28"/>
          <w:szCs w:val="28"/>
        </w:rPr>
      </w:pPr>
      <w:r>
        <w:rPr>
          <w:rFonts w:asciiTheme="minorEastAsia" w:hAnsiTheme="minorEastAsia" w:eastAsiaTheme="minorEastAsia"/>
          <w:color w:val="1E1C11" w:themeColor="background2" w:themeShade="1A"/>
          <w:sz w:val="28"/>
          <w:szCs w:val="28"/>
        </w:rPr>
        <w:t>受益人群和社会效益</w:t>
      </w:r>
      <w:r>
        <w:rPr>
          <w:rFonts w:hint="eastAsia" w:asciiTheme="minorEastAsia" w:hAnsiTheme="minorEastAsia" w:eastAsiaTheme="minorEastAsia"/>
          <w:color w:val="1E1C11" w:themeColor="background2" w:themeShade="1A"/>
          <w:sz w:val="28"/>
          <w:szCs w:val="28"/>
        </w:rPr>
        <w:t>：</w:t>
      </w:r>
      <w:r>
        <w:rPr>
          <w:rFonts w:hint="eastAsia" w:cs="仿宋_GB2312" w:asciiTheme="minorEastAsia" w:hAnsiTheme="minorEastAsia" w:eastAsiaTheme="minorEastAsia"/>
          <w:color w:val="1E1C11" w:themeColor="background2" w:themeShade="1A"/>
          <w:kern w:val="0"/>
          <w:sz w:val="28"/>
          <w:szCs w:val="28"/>
        </w:rPr>
        <w:t>“三类人”</w:t>
      </w:r>
    </w:p>
    <w:p>
      <w:pPr>
        <w:widowControl/>
        <w:spacing w:line="580" w:lineRule="exact"/>
        <w:ind w:firstLine="642"/>
        <w:jc w:val="left"/>
        <w:rPr>
          <w:rFonts w:hint="eastAsia" w:ascii="黑体" w:hAnsi="宋体" w:eastAsia="黑体" w:cs="宋体"/>
          <w:color w:val="1E1C11" w:themeColor="background2" w:themeShade="1A"/>
          <w:kern w:val="0"/>
          <w:sz w:val="32"/>
          <w:szCs w:val="32"/>
        </w:rPr>
      </w:pPr>
    </w:p>
    <w:p>
      <w:pPr>
        <w:widowControl/>
        <w:spacing w:line="580" w:lineRule="exact"/>
        <w:ind w:firstLine="642"/>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七、关于乌鲁木齐市第三十九小学2016年一般公共预算“三公”经费预算情况说明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乌鲁木齐市第三十九小学2016年“三公”经费财政拨款预算数为</w:t>
      </w:r>
      <w:r>
        <w:rPr>
          <w:rFonts w:cs="宋体" w:asciiTheme="minorEastAsia" w:hAnsiTheme="minorEastAsia" w:eastAsiaTheme="minorEastAsia"/>
          <w:color w:val="1E1C11" w:themeColor="background2" w:themeShade="1A"/>
          <w:kern w:val="0"/>
          <w:sz w:val="28"/>
          <w:szCs w:val="28"/>
        </w:rPr>
        <w:t>1.0</w:t>
      </w:r>
      <w:r>
        <w:rPr>
          <w:rFonts w:hint="eastAsia" w:cs="宋体" w:asciiTheme="minorEastAsia" w:hAnsiTheme="minorEastAsia" w:eastAsiaTheme="minorEastAsia"/>
          <w:color w:val="1E1C11" w:themeColor="background2" w:themeShade="1A"/>
          <w:kern w:val="0"/>
          <w:sz w:val="28"/>
          <w:szCs w:val="28"/>
          <w:lang w:val="en-US" w:eastAsia="zh-CN"/>
        </w:rPr>
        <w:t>2</w:t>
      </w:r>
      <w:r>
        <w:rPr>
          <w:rFonts w:hint="eastAsia" w:cs="宋体" w:asciiTheme="minorEastAsia" w:hAnsiTheme="minorEastAsia" w:eastAsiaTheme="minorEastAsia"/>
          <w:color w:val="1E1C11" w:themeColor="background2" w:themeShade="1A"/>
          <w:kern w:val="0"/>
          <w:sz w:val="28"/>
          <w:szCs w:val="28"/>
        </w:rPr>
        <w:t>万元，其中：因公出国（境）费</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万元，公务用车购置</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万元，公务用车运行费</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万元，公务接待费</w:t>
      </w:r>
      <w:r>
        <w:rPr>
          <w:rFonts w:cs="宋体" w:asciiTheme="minorEastAsia" w:hAnsiTheme="minorEastAsia" w:eastAsiaTheme="minorEastAsia"/>
          <w:color w:val="1E1C11" w:themeColor="background2" w:themeShade="1A"/>
          <w:kern w:val="0"/>
          <w:sz w:val="28"/>
          <w:szCs w:val="28"/>
        </w:rPr>
        <w:t>1.0</w:t>
      </w:r>
      <w:r>
        <w:rPr>
          <w:rFonts w:hint="eastAsia" w:cs="宋体" w:asciiTheme="minorEastAsia" w:hAnsiTheme="minorEastAsia" w:eastAsiaTheme="minorEastAsia"/>
          <w:color w:val="1E1C11" w:themeColor="background2" w:themeShade="1A"/>
          <w:kern w:val="0"/>
          <w:sz w:val="28"/>
          <w:szCs w:val="28"/>
          <w:lang w:val="en-US" w:eastAsia="zh-CN"/>
        </w:rPr>
        <w:t>2</w:t>
      </w:r>
      <w:r>
        <w:rPr>
          <w:rFonts w:hint="eastAsia" w:cs="宋体" w:asciiTheme="minorEastAsia" w:hAnsiTheme="minorEastAsia" w:eastAsiaTheme="minorEastAsia"/>
          <w:color w:val="1E1C11" w:themeColor="background2" w:themeShade="1A"/>
          <w:kern w:val="0"/>
          <w:sz w:val="28"/>
          <w:szCs w:val="28"/>
        </w:rPr>
        <w:t>万元。</w:t>
      </w:r>
    </w:p>
    <w:p>
      <w:pPr>
        <w:widowControl/>
        <w:spacing w:line="560" w:lineRule="exact"/>
        <w:ind w:firstLine="560" w:firstLineChars="200"/>
        <w:jc w:val="left"/>
        <w:rPr>
          <w:rFonts w:ascii="仿宋_GB2312" w:hAnsi="宋体" w:eastAsia="仿宋_GB2312" w:cs="宋体"/>
          <w:color w:val="1E1C11" w:themeColor="background2" w:themeShade="1A"/>
          <w:kern w:val="0"/>
          <w:sz w:val="32"/>
          <w:szCs w:val="32"/>
        </w:rPr>
      </w:pPr>
      <w:r>
        <w:rPr>
          <w:rFonts w:hint="eastAsia" w:cs="宋体" w:asciiTheme="minorEastAsia" w:hAnsiTheme="minorEastAsia" w:eastAsiaTheme="minorEastAsia"/>
          <w:color w:val="1E1C11" w:themeColor="background2" w:themeShade="1A"/>
          <w:kern w:val="0"/>
          <w:sz w:val="28"/>
          <w:szCs w:val="28"/>
        </w:rPr>
        <w:t>2016年“三公”经费财政拨款预算</w:t>
      </w:r>
      <w:r>
        <w:rPr>
          <w:rFonts w:hint="eastAsia" w:cs="宋体" w:asciiTheme="minorEastAsia" w:hAnsiTheme="minorEastAsia" w:eastAsiaTheme="minorEastAsia"/>
          <w:color w:val="1E1C11" w:themeColor="background2" w:themeShade="1A"/>
          <w:kern w:val="0"/>
          <w:sz w:val="28"/>
          <w:szCs w:val="28"/>
          <w:lang w:eastAsia="zh-CN"/>
        </w:rPr>
        <w:t>比</w:t>
      </w:r>
      <w:r>
        <w:rPr>
          <w:rFonts w:hint="eastAsia" w:cs="宋体" w:asciiTheme="minorEastAsia" w:hAnsiTheme="minorEastAsia" w:eastAsiaTheme="minorEastAsia"/>
          <w:color w:val="1E1C11" w:themeColor="background2" w:themeShade="1A"/>
          <w:kern w:val="0"/>
          <w:sz w:val="28"/>
          <w:szCs w:val="28"/>
        </w:rPr>
        <w:t>上年</w:t>
      </w:r>
      <w:r>
        <w:rPr>
          <w:rFonts w:hint="eastAsia" w:cs="宋体" w:asciiTheme="minorEastAsia" w:hAnsiTheme="minorEastAsia" w:eastAsiaTheme="minorEastAsia"/>
          <w:color w:val="1E1C11" w:themeColor="background2" w:themeShade="1A"/>
          <w:kern w:val="0"/>
          <w:sz w:val="28"/>
          <w:szCs w:val="28"/>
          <w:lang w:eastAsia="zh-CN"/>
        </w:rPr>
        <w:t>增加</w:t>
      </w:r>
      <w:r>
        <w:rPr>
          <w:rFonts w:hint="eastAsia" w:cs="宋体" w:asciiTheme="minorEastAsia" w:hAnsiTheme="minorEastAsia" w:eastAsiaTheme="minorEastAsia"/>
          <w:color w:val="1E1C11" w:themeColor="background2" w:themeShade="1A"/>
          <w:kern w:val="0"/>
          <w:sz w:val="28"/>
          <w:szCs w:val="28"/>
          <w:lang w:val="en-US" w:eastAsia="zh-CN"/>
        </w:rPr>
        <w:t>0.02万元</w:t>
      </w:r>
      <w:r>
        <w:rPr>
          <w:rFonts w:hint="eastAsia" w:cs="宋体" w:asciiTheme="minorEastAsia" w:hAnsiTheme="minorEastAsia" w:eastAsiaTheme="minorEastAsia"/>
          <w:color w:val="1E1C11" w:themeColor="background2" w:themeShade="1A"/>
          <w:kern w:val="0"/>
          <w:sz w:val="28"/>
          <w:szCs w:val="28"/>
        </w:rPr>
        <w:t>，其中：因公出国（境）费、公务用车购置费、公务用车运行费未安排预算。公务接待费</w:t>
      </w:r>
      <w:r>
        <w:rPr>
          <w:rFonts w:hint="eastAsia" w:cs="宋体" w:asciiTheme="minorEastAsia" w:hAnsiTheme="minorEastAsia" w:eastAsiaTheme="minorEastAsia"/>
          <w:color w:val="1E1C11" w:themeColor="background2" w:themeShade="1A"/>
          <w:kern w:val="0"/>
          <w:sz w:val="28"/>
          <w:szCs w:val="28"/>
          <w:lang w:eastAsia="zh-CN"/>
        </w:rPr>
        <w:t>增加</w:t>
      </w:r>
      <w:r>
        <w:rPr>
          <w:rFonts w:hint="eastAsia" w:cs="宋体" w:asciiTheme="minorEastAsia" w:hAnsiTheme="minorEastAsia" w:eastAsiaTheme="minorEastAsia"/>
          <w:color w:val="1E1C11" w:themeColor="background2" w:themeShade="1A"/>
          <w:kern w:val="0"/>
          <w:sz w:val="28"/>
          <w:szCs w:val="28"/>
          <w:lang w:val="en-US" w:eastAsia="zh-CN"/>
        </w:rPr>
        <w:t>0.02万元</w:t>
      </w:r>
      <w:r>
        <w:rPr>
          <w:rFonts w:hint="eastAsia" w:cs="宋体" w:asciiTheme="minorEastAsia" w:hAnsiTheme="minorEastAsia" w:eastAsiaTheme="minorEastAsia"/>
          <w:color w:val="1E1C11" w:themeColor="background2" w:themeShade="1A"/>
          <w:kern w:val="0"/>
          <w:sz w:val="28"/>
          <w:szCs w:val="28"/>
        </w:rPr>
        <w:t>。</w:t>
      </w:r>
    </w:p>
    <w:p>
      <w:pPr>
        <w:widowControl/>
        <w:spacing w:line="580" w:lineRule="exact"/>
        <w:ind w:firstLine="640"/>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八、关于乌鲁木齐市第三十九小学2016年政府性基金预算拨款情况说明</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乌鲁木齐市第三十九小学2016年没有使用政府性基金预算拨款安排的支出，政府性基金预算支出情况表为空表。</w:t>
      </w:r>
    </w:p>
    <w:p>
      <w:pPr>
        <w:widowControl/>
        <w:spacing w:line="580" w:lineRule="exact"/>
        <w:ind w:firstLine="640"/>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九、其他重要事项的情况说明</w:t>
      </w:r>
    </w:p>
    <w:p>
      <w:pPr>
        <w:widowControl/>
        <w:spacing w:line="580" w:lineRule="exact"/>
        <w:ind w:firstLine="642"/>
        <w:jc w:val="left"/>
        <w:rPr>
          <w:rFonts w:ascii="楷体" w:hAnsi="楷体" w:eastAsia="楷体" w:cs="宋体"/>
          <w:b/>
          <w:color w:val="1E1C11" w:themeColor="background2" w:themeShade="1A"/>
          <w:kern w:val="0"/>
          <w:sz w:val="32"/>
          <w:szCs w:val="32"/>
        </w:rPr>
      </w:pPr>
      <w:r>
        <w:rPr>
          <w:rFonts w:hint="eastAsia" w:ascii="楷体" w:hAnsi="楷体" w:eastAsia="楷体" w:cs="宋体"/>
          <w:b/>
          <w:color w:val="1E1C11" w:themeColor="background2" w:themeShade="1A"/>
          <w:kern w:val="0"/>
          <w:sz w:val="32"/>
          <w:szCs w:val="32"/>
        </w:rPr>
        <w:t>（一）政府采购情况</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2016年，乌鲁木齐市第三十九小学及下属单位政府采购预算</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万元，其中：政府采购货物预算</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万元，政府采购工程预算</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万元，政府采购服务预算</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w:t>
      </w:r>
    </w:p>
    <w:p>
      <w:pPr>
        <w:widowControl/>
        <w:spacing w:line="560" w:lineRule="exact"/>
        <w:ind w:firstLine="560" w:firstLineChars="200"/>
        <w:jc w:val="left"/>
        <w:rPr>
          <w:rFonts w:ascii="仿宋_GB2312" w:hAnsi="宋体" w:eastAsia="仿宋_GB2312" w:cs="宋体"/>
          <w:color w:val="1E1C11" w:themeColor="background2" w:themeShade="1A"/>
          <w:kern w:val="0"/>
          <w:sz w:val="32"/>
          <w:szCs w:val="32"/>
        </w:rPr>
      </w:pPr>
      <w:r>
        <w:rPr>
          <w:rFonts w:hint="eastAsia" w:asciiTheme="minorEastAsia" w:hAnsiTheme="minorEastAsia" w:eastAsiaTheme="minorEastAsia"/>
          <w:color w:val="1E1C11" w:themeColor="background2" w:themeShade="1A"/>
          <w:sz w:val="28"/>
          <w:szCs w:val="28"/>
        </w:rPr>
        <w:t>2016年度本乌鲁木齐市第三十九小学面向中小企业预留政府采购项目预算金额</w:t>
      </w:r>
      <w:r>
        <w:rPr>
          <w:rFonts w:asciiTheme="minorEastAsia" w:hAnsiTheme="minorEastAsia" w:eastAsiaTheme="minorEastAsia"/>
          <w:color w:val="1E1C11" w:themeColor="background2" w:themeShade="1A"/>
          <w:sz w:val="28"/>
          <w:szCs w:val="28"/>
        </w:rPr>
        <w:t>0</w:t>
      </w:r>
      <w:r>
        <w:rPr>
          <w:rFonts w:hint="eastAsia" w:asciiTheme="minorEastAsia" w:hAnsiTheme="minorEastAsia" w:eastAsiaTheme="minorEastAsia"/>
          <w:color w:val="1E1C11" w:themeColor="background2" w:themeShade="1A"/>
          <w:sz w:val="28"/>
          <w:szCs w:val="28"/>
        </w:rPr>
        <w:t>万元，其中：面向小微企业预留政府采购项目预算金额</w:t>
      </w:r>
      <w:r>
        <w:rPr>
          <w:rFonts w:asciiTheme="minorEastAsia" w:hAnsiTheme="minorEastAsia" w:eastAsiaTheme="minorEastAsia"/>
          <w:color w:val="1E1C11" w:themeColor="background2" w:themeShade="1A"/>
          <w:sz w:val="28"/>
          <w:szCs w:val="28"/>
        </w:rPr>
        <w:t>0</w:t>
      </w:r>
      <w:r>
        <w:rPr>
          <w:rFonts w:hint="eastAsia" w:asciiTheme="minorEastAsia" w:hAnsiTheme="minorEastAsia" w:eastAsiaTheme="minorEastAsia"/>
          <w:color w:val="1E1C11" w:themeColor="background2" w:themeShade="1A"/>
          <w:sz w:val="28"/>
          <w:szCs w:val="28"/>
        </w:rPr>
        <w:t>万元。</w:t>
      </w:r>
    </w:p>
    <w:p>
      <w:pPr>
        <w:widowControl/>
        <w:spacing w:line="580" w:lineRule="exact"/>
        <w:ind w:firstLine="642"/>
        <w:jc w:val="left"/>
        <w:rPr>
          <w:rFonts w:ascii="楷体" w:hAnsi="楷体" w:eastAsia="楷体" w:cs="宋体"/>
          <w:b/>
          <w:color w:val="1E1C11" w:themeColor="background2" w:themeShade="1A"/>
          <w:kern w:val="0"/>
          <w:sz w:val="32"/>
          <w:szCs w:val="32"/>
        </w:rPr>
      </w:pPr>
      <w:r>
        <w:rPr>
          <w:rFonts w:hint="eastAsia" w:ascii="楷体" w:hAnsi="楷体" w:eastAsia="楷体" w:cs="宋体"/>
          <w:b/>
          <w:color w:val="1E1C11" w:themeColor="background2" w:themeShade="1A"/>
          <w:kern w:val="0"/>
          <w:sz w:val="32"/>
          <w:szCs w:val="32"/>
        </w:rPr>
        <w:t>（二）国有资产占用使用情况</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截至2017年底，乌鲁木齐市第三十九小学及下属各预算单位占用使用国有资产总体情况为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1.房屋</w:t>
      </w:r>
      <w:r>
        <w:rPr>
          <w:rFonts w:cs="宋体" w:asciiTheme="minorEastAsia" w:hAnsiTheme="minorEastAsia" w:eastAsiaTheme="minorEastAsia"/>
          <w:color w:val="1E1C11" w:themeColor="background2" w:themeShade="1A"/>
          <w:kern w:val="0"/>
          <w:sz w:val="28"/>
          <w:szCs w:val="28"/>
        </w:rPr>
        <w:t>6,505.00</w:t>
      </w:r>
      <w:r>
        <w:rPr>
          <w:rFonts w:hint="eastAsia" w:cs="宋体" w:asciiTheme="minorEastAsia" w:hAnsiTheme="minorEastAsia" w:eastAsiaTheme="minorEastAsia"/>
          <w:color w:val="1E1C11" w:themeColor="background2" w:themeShade="1A"/>
          <w:kern w:val="0"/>
          <w:sz w:val="28"/>
          <w:szCs w:val="28"/>
        </w:rPr>
        <w:t>平方米，价值</w:t>
      </w:r>
      <w:r>
        <w:rPr>
          <w:rFonts w:cs="宋体" w:asciiTheme="minorEastAsia" w:hAnsiTheme="minorEastAsia" w:eastAsiaTheme="minorEastAsia"/>
          <w:color w:val="1E1C11" w:themeColor="background2" w:themeShade="1A"/>
          <w:kern w:val="0"/>
          <w:sz w:val="28"/>
          <w:szCs w:val="28"/>
        </w:rPr>
        <w:t>359.91</w:t>
      </w:r>
      <w:r>
        <w:rPr>
          <w:rFonts w:hint="eastAsia" w:cs="宋体" w:asciiTheme="minorEastAsia" w:hAnsiTheme="minorEastAsia" w:eastAsiaTheme="minorEastAsia"/>
          <w:color w:val="1E1C11"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2.车辆0辆，价值0万元；其中：一般公务用车0辆，价值0万元；执法执勤用车0辆，价值0万元；其他车辆0辆，价值0万元。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3.其他资产(含办公家具)价值</w:t>
      </w:r>
      <w:r>
        <w:rPr>
          <w:rFonts w:cs="宋体" w:asciiTheme="minorEastAsia" w:hAnsiTheme="minorEastAsia" w:eastAsiaTheme="minorEastAsia"/>
          <w:color w:val="1E1C11" w:themeColor="background2" w:themeShade="1A"/>
          <w:kern w:val="0"/>
          <w:sz w:val="28"/>
          <w:szCs w:val="28"/>
        </w:rPr>
        <w:t>649.09</w:t>
      </w:r>
      <w:r>
        <w:rPr>
          <w:rFonts w:hint="eastAsia" w:cs="宋体" w:asciiTheme="minorEastAsia" w:hAnsiTheme="minorEastAsia" w:eastAsiaTheme="minorEastAsia"/>
          <w:color w:val="1E1C11"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单位价值50万元以上大型设备</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台（套），单位价值100万元以上大型设备</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台（套）。</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2016年乌鲁木齐市第三十九小学预算未安排购置车辆经费，安排购置50万元以上大型设备</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台（套），单位价值100万元以上大型设备</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台（套）。</w:t>
      </w:r>
    </w:p>
    <w:p>
      <w:pPr>
        <w:widowControl/>
        <w:spacing w:line="580" w:lineRule="exact"/>
        <w:ind w:firstLine="642"/>
        <w:jc w:val="left"/>
        <w:rPr>
          <w:rFonts w:ascii="楷体" w:hAnsi="楷体" w:eastAsia="楷体" w:cs="宋体"/>
          <w:b/>
          <w:color w:val="1E1C11" w:themeColor="background2" w:themeShade="1A"/>
          <w:kern w:val="0"/>
          <w:sz w:val="32"/>
          <w:szCs w:val="32"/>
        </w:rPr>
      </w:pPr>
      <w:r>
        <w:rPr>
          <w:rFonts w:hint="eastAsia" w:ascii="楷体" w:hAnsi="楷体" w:eastAsia="楷体" w:cs="宋体"/>
          <w:b/>
          <w:color w:val="1E1C11" w:themeColor="background2" w:themeShade="1A"/>
          <w:kern w:val="0"/>
          <w:sz w:val="32"/>
          <w:szCs w:val="32"/>
        </w:rPr>
        <w:t>（三）预算绩效情况</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2016年度，本年度实行绩效管理的项目</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个，涉及预算金额</w:t>
      </w:r>
      <w:r>
        <w:rPr>
          <w:rFonts w:cs="宋体" w:asciiTheme="minorEastAsia" w:hAnsiTheme="minorEastAsia" w:eastAsiaTheme="minorEastAsia"/>
          <w:color w:val="1E1C11" w:themeColor="background2" w:themeShade="1A"/>
          <w:kern w:val="0"/>
          <w:sz w:val="28"/>
          <w:szCs w:val="28"/>
        </w:rPr>
        <w:t>0</w:t>
      </w:r>
      <w:r>
        <w:rPr>
          <w:rFonts w:hint="eastAsia" w:cs="宋体" w:asciiTheme="minorEastAsia" w:hAnsiTheme="minorEastAsia" w:eastAsiaTheme="minorEastAsia"/>
          <w:color w:val="1E1C11" w:themeColor="background2" w:themeShade="1A"/>
          <w:kern w:val="0"/>
          <w:sz w:val="28"/>
          <w:szCs w:val="28"/>
        </w:rPr>
        <w:t>万元。具体情况见下表（按项目分别填报）：</w:t>
      </w: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widowControl/>
        <w:jc w:val="left"/>
        <w:rPr>
          <w:rFonts w:ascii="仿宋_GB2312" w:hAnsi="宋体" w:eastAsia="仿宋_GB2312" w:cs="宋体"/>
          <w:color w:val="1E1C11" w:themeColor="background2" w:themeShade="1A"/>
          <w:kern w:val="0"/>
          <w:sz w:val="32"/>
          <w:szCs w:val="32"/>
        </w:rPr>
      </w:pPr>
    </w:p>
    <w:p>
      <w:pPr>
        <w:spacing w:line="500" w:lineRule="exact"/>
        <w:jc w:val="center"/>
        <w:rPr>
          <w:rFonts w:ascii="宋体" w:hAnsi="宋体" w:cs="宋体"/>
          <w:b/>
          <w:color w:val="1E1C11" w:themeColor="background2" w:themeShade="1A"/>
          <w:kern w:val="0"/>
          <w:sz w:val="36"/>
          <w:szCs w:val="36"/>
        </w:rPr>
      </w:pPr>
      <w:r>
        <w:rPr>
          <w:rFonts w:hint="eastAsia" w:ascii="宋体" w:hAnsi="宋体" w:cs="宋体"/>
          <w:b/>
          <w:color w:val="1E1C11" w:themeColor="background2" w:themeShade="1A"/>
          <w:kern w:val="0"/>
          <w:sz w:val="36"/>
          <w:szCs w:val="36"/>
        </w:rPr>
        <w:t>财政支出绩效目标申报表</w:t>
      </w:r>
    </w:p>
    <w:p>
      <w:pPr>
        <w:spacing w:line="500" w:lineRule="exact"/>
        <w:jc w:val="center"/>
        <w:rPr>
          <w:rFonts w:ascii="仿宋_GB2312" w:hAnsi="宋体" w:eastAsia="仿宋_GB2312" w:cs="宋体"/>
          <w:color w:val="1E1C11" w:themeColor="background2" w:themeShade="1A"/>
          <w:kern w:val="0"/>
          <w:sz w:val="36"/>
          <w:szCs w:val="36"/>
        </w:rPr>
      </w:pPr>
      <w:r>
        <w:rPr>
          <w:rFonts w:hint="eastAsia" w:ascii="仿宋_GB2312" w:hAnsi="宋体" w:eastAsia="仿宋_GB2312" w:cs="宋体"/>
          <w:color w:val="1E1C11" w:themeColor="background2" w:themeShade="1A"/>
          <w:kern w:val="0"/>
          <w:sz w:val="36"/>
          <w:szCs w:val="36"/>
        </w:rPr>
        <w:t>（   年度）</w:t>
      </w:r>
    </w:p>
    <w:p>
      <w:pPr>
        <w:rPr>
          <w:rFonts w:ascii="仿宋_GB2312" w:hAnsi="宋体" w:eastAsia="仿宋_GB2312" w:cs="宋体"/>
          <w:color w:val="1E1C11" w:themeColor="background2" w:themeShade="1A"/>
          <w:kern w:val="0"/>
          <w:sz w:val="32"/>
          <w:szCs w:val="32"/>
        </w:rPr>
      </w:pPr>
      <w:r>
        <w:rPr>
          <w:rFonts w:hint="eastAsia" w:ascii="仿宋_GB2312" w:hAnsi="宋体" w:eastAsia="仿宋_GB2312" w:cs="宋体"/>
          <w:color w:val="1E1C11" w:themeColor="background2" w:themeShade="1A"/>
          <w:kern w:val="0"/>
          <w:sz w:val="32"/>
          <w:szCs w:val="32"/>
        </w:rPr>
        <w:t>填报单位：</w:t>
      </w:r>
    </w:p>
    <w:tbl>
      <w:tblPr>
        <w:tblStyle w:val="10"/>
        <w:tblW w:w="9229" w:type="dxa"/>
        <w:jc w:val="center"/>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乌鲁木齐市第三十九小学</w:t>
            </w:r>
          </w:p>
        </w:tc>
        <w:tc>
          <w:tcPr>
            <w:tcW w:w="216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其他</w:t>
            </w:r>
          </w:p>
        </w:tc>
      </w:tr>
      <w:tr>
        <w:tblPrEx>
          <w:tblLayout w:type="fixed"/>
          <w:tblCellMar>
            <w:top w:w="0" w:type="dxa"/>
            <w:left w:w="108" w:type="dxa"/>
            <w:bottom w:w="0" w:type="dxa"/>
            <w:right w:w="108" w:type="dxa"/>
          </w:tblCellMar>
        </w:tblPrEx>
        <w:trPr>
          <w:trHeight w:val="1789"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p>
            <w:pPr>
              <w:rPr>
                <w:rFonts w:ascii="仿宋_GB2312" w:hAnsi="宋体" w:eastAsia="仿宋_GB2312" w:cs="宋体"/>
                <w:color w:val="1E1C11" w:themeColor="background2" w:themeShade="1A"/>
                <w:sz w:val="24"/>
              </w:rPr>
            </w:pPr>
          </w:p>
          <w:p>
            <w:pPr>
              <w:rPr>
                <w:rFonts w:ascii="仿宋_GB2312" w:hAnsi="宋体" w:eastAsia="仿宋_GB2312" w:cs="宋体"/>
                <w:color w:val="1E1C11" w:themeColor="background2" w:themeShade="1A"/>
                <w:sz w:val="24"/>
              </w:rPr>
            </w:pPr>
          </w:p>
        </w:tc>
      </w:tr>
      <w:tr>
        <w:tblPrEx>
          <w:tblLayout w:type="fixed"/>
          <w:tblCellMar>
            <w:top w:w="0" w:type="dxa"/>
            <w:left w:w="108" w:type="dxa"/>
            <w:bottom w:w="0" w:type="dxa"/>
            <w:right w:w="108" w:type="dxa"/>
          </w:tblCellMar>
        </w:tblPrEx>
        <w:trPr>
          <w:trHeight w:val="1995"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E1C11"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E1C11" w:themeColor="background2" w:themeShade="1A"/>
                <w:kern w:val="0"/>
                <w:sz w:val="24"/>
              </w:rPr>
            </w:pPr>
            <w:r>
              <w:rPr>
                <w:rFonts w:hint="eastAsia" w:ascii="仿宋_GB2312" w:hAnsi="宋体" w:eastAsia="仿宋_GB2312" w:cs="宋体"/>
                <w:color w:val="1E1C11"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color w:val="1E1C11" w:themeColor="background2" w:themeShade="1A"/>
                <w:kern w:val="0"/>
                <w:sz w:val="24"/>
              </w:rPr>
            </w:pPr>
          </w:p>
        </w:tc>
      </w:tr>
    </w:tbl>
    <w:p>
      <w:pPr>
        <w:widowControl/>
        <w:spacing w:line="560" w:lineRule="exact"/>
        <w:ind w:firstLine="630" w:firstLineChars="196"/>
        <w:jc w:val="left"/>
        <w:rPr>
          <w:rFonts w:ascii="楷体" w:hAnsi="楷体" w:eastAsia="楷体" w:cs="宋体"/>
          <w:b/>
          <w:color w:val="1E1C11" w:themeColor="background2" w:themeShade="1A"/>
          <w:kern w:val="0"/>
          <w:sz w:val="32"/>
          <w:szCs w:val="32"/>
        </w:rPr>
      </w:pPr>
      <w:r>
        <w:rPr>
          <w:rFonts w:hint="eastAsia" w:ascii="楷体" w:hAnsi="楷体" w:eastAsia="楷体" w:cs="宋体"/>
          <w:b/>
          <w:color w:val="1E1C11" w:themeColor="background2" w:themeShade="1A"/>
          <w:kern w:val="0"/>
          <w:sz w:val="32"/>
          <w:szCs w:val="32"/>
        </w:rPr>
        <w:t>（四）其他需说明的事项</w:t>
      </w:r>
    </w:p>
    <w:p>
      <w:pPr>
        <w:widowControl/>
        <w:spacing w:line="560" w:lineRule="exact"/>
        <w:ind w:firstLine="560" w:firstLineChars="200"/>
        <w:jc w:val="left"/>
        <w:rPr>
          <w:rFonts w:cs="宋体" w:asciiTheme="minorEastAsia" w:hAnsiTheme="minorEastAsia" w:eastAsiaTheme="minorEastAsia"/>
          <w:color w:val="1E1C11" w:themeColor="background2" w:themeShade="1A"/>
          <w:kern w:val="0"/>
          <w:sz w:val="28"/>
          <w:szCs w:val="28"/>
        </w:rPr>
      </w:pPr>
      <w:r>
        <w:rPr>
          <w:rFonts w:hint="eastAsia" w:cs="宋体" w:asciiTheme="minorEastAsia" w:hAnsiTheme="minorEastAsia" w:eastAsiaTheme="minorEastAsia"/>
          <w:color w:val="1E1C11" w:themeColor="background2" w:themeShade="1A"/>
          <w:kern w:val="0"/>
          <w:sz w:val="28"/>
          <w:szCs w:val="28"/>
        </w:rPr>
        <w:t>……</w:t>
      </w:r>
    </w:p>
    <w:p>
      <w:pPr>
        <w:widowControl/>
        <w:spacing w:beforeLines="50"/>
        <w:jc w:val="center"/>
        <w:outlineLvl w:val="1"/>
        <w:rPr>
          <w:rFonts w:ascii="黑体" w:hAnsi="黑体" w:eastAsia="黑体"/>
          <w:color w:val="1E1C11" w:themeColor="background2" w:themeShade="1A"/>
          <w:kern w:val="0"/>
          <w:sz w:val="32"/>
          <w:szCs w:val="32"/>
        </w:rPr>
      </w:pPr>
      <w:r>
        <w:rPr>
          <w:rFonts w:hint="eastAsia" w:ascii="黑体" w:hAnsi="黑体" w:eastAsia="黑体"/>
          <w:color w:val="1E1C11" w:themeColor="background2" w:themeShade="1A"/>
          <w:kern w:val="0"/>
          <w:sz w:val="32"/>
          <w:szCs w:val="32"/>
        </w:rPr>
        <w:t>第四部分  名词解释</w:t>
      </w:r>
    </w:p>
    <w:p>
      <w:pPr>
        <w:widowControl/>
        <w:spacing w:line="560" w:lineRule="exact"/>
        <w:ind w:firstLine="640"/>
        <w:jc w:val="left"/>
        <w:rPr>
          <w:rFonts w:ascii="黑体" w:hAnsi="宋体" w:eastAsia="黑体" w:cs="宋体"/>
          <w:color w:val="1E1C11" w:themeColor="background2" w:themeShade="1A"/>
          <w:kern w:val="0"/>
          <w:sz w:val="32"/>
          <w:szCs w:val="32"/>
        </w:rPr>
      </w:pPr>
      <w:r>
        <w:rPr>
          <w:rFonts w:hint="eastAsia" w:ascii="黑体" w:hAnsi="宋体" w:eastAsia="黑体" w:cs="宋体"/>
          <w:color w:val="1E1C11" w:themeColor="background2" w:themeShade="1A"/>
          <w:kern w:val="0"/>
          <w:sz w:val="32"/>
          <w:szCs w:val="32"/>
        </w:rPr>
        <w:t>名词解释：</w:t>
      </w:r>
    </w:p>
    <w:p>
      <w:pPr>
        <w:spacing w:line="550" w:lineRule="exact"/>
        <w:ind w:firstLine="642"/>
        <w:rPr>
          <w:rFonts w:asciiTheme="minorEastAsia" w:hAnsiTheme="minorEastAsia" w:eastAsiaTheme="minorEastAsia"/>
          <w:color w:val="1E1C11" w:themeColor="background2" w:themeShade="1A"/>
          <w:sz w:val="28"/>
          <w:szCs w:val="28"/>
        </w:rPr>
      </w:pPr>
      <w:r>
        <w:rPr>
          <w:rFonts w:hint="eastAsia" w:ascii="黑体" w:hAnsi="黑体" w:eastAsia="黑体"/>
          <w:color w:val="1E1C11" w:themeColor="background2" w:themeShade="1A"/>
          <w:sz w:val="32"/>
          <w:szCs w:val="32"/>
        </w:rPr>
        <w:t>一、财政拨款：</w:t>
      </w:r>
      <w:r>
        <w:rPr>
          <w:rFonts w:hint="eastAsia" w:asciiTheme="minorEastAsia" w:hAnsiTheme="minorEastAsia" w:eastAsiaTheme="minorEastAsia"/>
          <w:color w:val="1E1C11" w:themeColor="background2" w:themeShade="1A"/>
          <w:sz w:val="28"/>
          <w:szCs w:val="28"/>
        </w:rPr>
        <w:t>指由一般公共预算、政府性基金预算安排的财政拨款数。</w:t>
      </w:r>
    </w:p>
    <w:p>
      <w:pPr>
        <w:spacing w:line="550" w:lineRule="exact"/>
        <w:ind w:firstLine="642"/>
        <w:rPr>
          <w:rFonts w:ascii="仿宋_GB2312" w:eastAsia="仿宋_GB2312"/>
          <w:color w:val="1E1C11" w:themeColor="background2" w:themeShade="1A"/>
          <w:sz w:val="28"/>
          <w:szCs w:val="28"/>
        </w:rPr>
      </w:pPr>
      <w:r>
        <w:rPr>
          <w:rFonts w:hint="eastAsia" w:ascii="黑体" w:hAnsi="黑体" w:eastAsia="黑体"/>
          <w:color w:val="1E1C11" w:themeColor="background2" w:themeShade="1A"/>
          <w:sz w:val="32"/>
          <w:szCs w:val="32"/>
        </w:rPr>
        <w:t>二、一般公共预算：</w:t>
      </w:r>
      <w:r>
        <w:rPr>
          <w:rFonts w:hint="eastAsia" w:asciiTheme="minorEastAsia" w:hAnsiTheme="minorEastAsia" w:eastAsiaTheme="minorEastAsia"/>
          <w:color w:val="1E1C11" w:themeColor="background2" w:themeShade="1A"/>
          <w:sz w:val="28"/>
          <w:szCs w:val="28"/>
        </w:rPr>
        <w:t>包括公共财政拨款（补助）资金、专项收入。</w:t>
      </w:r>
    </w:p>
    <w:p>
      <w:pPr>
        <w:spacing w:line="550" w:lineRule="exact"/>
        <w:ind w:firstLine="642"/>
        <w:rPr>
          <w:rFonts w:ascii="仿宋_GB2312" w:eastAsia="仿宋_GB2312"/>
          <w:color w:val="1E1C11" w:themeColor="background2" w:themeShade="1A"/>
          <w:sz w:val="28"/>
          <w:szCs w:val="28"/>
        </w:rPr>
      </w:pPr>
      <w:r>
        <w:rPr>
          <w:rFonts w:hint="eastAsia" w:ascii="黑体" w:hAnsi="黑体" w:eastAsia="黑体"/>
          <w:color w:val="1E1C11" w:themeColor="background2" w:themeShade="1A"/>
          <w:sz w:val="32"/>
          <w:szCs w:val="32"/>
        </w:rPr>
        <w:t>三、非税收入：</w:t>
      </w:r>
      <w:r>
        <w:rPr>
          <w:rFonts w:hint="eastAsia" w:asciiTheme="minorEastAsia" w:hAnsiTheme="minorEastAsia" w:eastAsiaTheme="minorEastAsia"/>
          <w:color w:val="1E1C11" w:themeColor="background2" w:themeShade="1A"/>
          <w:sz w:val="28"/>
          <w:szCs w:val="28"/>
        </w:rPr>
        <w:t>包括罚没收入、国有资源（资产）有偿使用收入、行政事业性收费收入等。</w:t>
      </w:r>
    </w:p>
    <w:p>
      <w:pPr>
        <w:spacing w:line="550" w:lineRule="exact"/>
        <w:ind w:firstLine="642"/>
        <w:rPr>
          <w:rFonts w:ascii="仿宋_GB2312" w:eastAsia="仿宋_GB2312"/>
          <w:color w:val="1E1C11" w:themeColor="background2" w:themeShade="1A"/>
          <w:sz w:val="32"/>
          <w:szCs w:val="32"/>
        </w:rPr>
      </w:pPr>
      <w:r>
        <w:rPr>
          <w:rFonts w:hint="eastAsia" w:ascii="黑体" w:hAnsi="黑体" w:eastAsia="黑体"/>
          <w:color w:val="1E1C11" w:themeColor="background2" w:themeShade="1A"/>
          <w:sz w:val="32"/>
          <w:szCs w:val="32"/>
        </w:rPr>
        <w:t>四、其他资金：</w:t>
      </w:r>
      <w:r>
        <w:rPr>
          <w:rFonts w:hint="eastAsia" w:asciiTheme="minorEastAsia" w:hAnsiTheme="minorEastAsia" w:eastAsiaTheme="minorEastAsia"/>
          <w:color w:val="1E1C11" w:themeColor="background2" w:themeShade="1A"/>
          <w:sz w:val="28"/>
          <w:szCs w:val="28"/>
        </w:rPr>
        <w:t>包括事业收入、经营收入、其他收入等。</w:t>
      </w:r>
    </w:p>
    <w:p>
      <w:pPr>
        <w:spacing w:line="560" w:lineRule="exact"/>
        <w:ind w:firstLine="640" w:firstLineChars="200"/>
        <w:jc w:val="left"/>
        <w:rPr>
          <w:rFonts w:ascii="仿宋_GB2312" w:eastAsia="仿宋_GB2312"/>
          <w:color w:val="1E1C11" w:themeColor="background2" w:themeShade="1A"/>
          <w:sz w:val="32"/>
          <w:szCs w:val="32"/>
        </w:rPr>
      </w:pPr>
      <w:r>
        <w:rPr>
          <w:rFonts w:hint="eastAsia" w:ascii="黑体" w:hAnsi="黑体" w:eastAsia="黑体"/>
          <w:color w:val="1E1C11" w:themeColor="background2" w:themeShade="1A"/>
          <w:sz w:val="32"/>
          <w:szCs w:val="32"/>
        </w:rPr>
        <w:t>五、基本支出：</w:t>
      </w:r>
      <w:r>
        <w:rPr>
          <w:rFonts w:hint="eastAsia" w:asciiTheme="minorEastAsia" w:hAnsiTheme="minorEastAsia" w:eastAsiaTheme="minorEastAsia"/>
          <w:color w:val="1E1C11"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仿宋_GB2312" w:eastAsia="仿宋_GB2312"/>
          <w:color w:val="1E1C11" w:themeColor="background2" w:themeShade="1A"/>
          <w:sz w:val="32"/>
          <w:szCs w:val="32"/>
        </w:rPr>
      </w:pPr>
      <w:r>
        <w:rPr>
          <w:rFonts w:hint="eastAsia" w:ascii="黑体" w:hAnsi="黑体" w:eastAsia="黑体"/>
          <w:color w:val="1E1C11" w:themeColor="background2" w:themeShade="1A"/>
          <w:sz w:val="32"/>
          <w:szCs w:val="32"/>
        </w:rPr>
        <w:t>六、项目支出：</w:t>
      </w:r>
      <w:r>
        <w:rPr>
          <w:rFonts w:hint="eastAsia" w:asciiTheme="minorEastAsia" w:hAnsiTheme="minorEastAsia" w:eastAsiaTheme="minorEastAsia"/>
          <w:color w:val="1E1C11" w:themeColor="background2" w:themeShade="1A"/>
          <w:sz w:val="28"/>
          <w:szCs w:val="28"/>
        </w:rPr>
        <w:t>乌鲁木齐市第三十九小学支出预算的组成部分，是本级乌鲁木齐市第三十九小学为完成其特定的行政任务或事业发展目标，在基本支出预算之外编制的年度项目支出计划。</w:t>
      </w:r>
    </w:p>
    <w:p>
      <w:pPr>
        <w:spacing w:line="560" w:lineRule="exact"/>
        <w:ind w:firstLine="640" w:firstLineChars="200"/>
        <w:jc w:val="left"/>
        <w:rPr>
          <w:rFonts w:ascii="仿宋_GB2312" w:eastAsia="仿宋_GB2312"/>
          <w:color w:val="1E1C11" w:themeColor="background2" w:themeShade="1A"/>
          <w:sz w:val="32"/>
          <w:szCs w:val="32"/>
        </w:rPr>
      </w:pPr>
      <w:r>
        <w:rPr>
          <w:rFonts w:hint="eastAsia" w:ascii="黑体" w:hAnsi="黑体" w:eastAsia="黑体"/>
          <w:color w:val="1E1C11" w:themeColor="background2" w:themeShade="1A"/>
          <w:sz w:val="32"/>
          <w:szCs w:val="32"/>
        </w:rPr>
        <w:t>七、“三公”经费：</w:t>
      </w:r>
      <w:r>
        <w:rPr>
          <w:rFonts w:hint="eastAsia" w:asciiTheme="minorEastAsia" w:hAnsiTheme="minorEastAsia" w:eastAsiaTheme="minorEastAsia"/>
          <w:color w:val="1E1C11" w:themeColor="background2" w:themeShade="1A"/>
          <w:sz w:val="28"/>
          <w:szCs w:val="28"/>
        </w:rPr>
        <w:t>指乌鲁木齐市第三十九小学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仿宋_GB2312" w:eastAsia="仿宋_GB2312"/>
          <w:color w:val="1E1C11" w:themeColor="background2" w:themeShade="1A"/>
          <w:sz w:val="32"/>
          <w:szCs w:val="32"/>
        </w:rPr>
      </w:pPr>
      <w:r>
        <w:rPr>
          <w:rFonts w:hint="eastAsia" w:ascii="黑体" w:hAnsi="黑体" w:eastAsia="黑体"/>
          <w:color w:val="1E1C11" w:themeColor="background2" w:themeShade="1A"/>
          <w:sz w:val="32"/>
          <w:szCs w:val="32"/>
        </w:rPr>
        <w:t>八、机关运行经费：</w:t>
      </w:r>
      <w:r>
        <w:rPr>
          <w:rFonts w:hint="eastAsia" w:asciiTheme="minorEastAsia" w:hAnsiTheme="minorEastAsia" w:eastAsiaTheme="minorEastAsia"/>
          <w:color w:val="1E1C11" w:themeColor="background2" w:themeShade="1A"/>
          <w:sz w:val="28"/>
          <w:szCs w:val="28"/>
        </w:rPr>
        <w:t>指各乌鲁木齐市第三十九小学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1E1C11" w:themeColor="background2" w:themeShade="1A"/>
          <w:kern w:val="0"/>
          <w:sz w:val="32"/>
          <w:szCs w:val="32"/>
        </w:rPr>
      </w:pPr>
      <w:r>
        <w:rPr>
          <w:rFonts w:hint="eastAsia" w:ascii="仿宋_GB2312" w:eastAsia="仿宋_GB2312"/>
          <w:color w:val="1E1C11" w:themeColor="background2" w:themeShade="1A"/>
          <w:sz w:val="32"/>
          <w:szCs w:val="32"/>
        </w:rPr>
        <w:t>乌鲁木齐市第三十九小学</w:t>
      </w:r>
    </w:p>
    <w:p>
      <w:pPr>
        <w:widowControl/>
        <w:spacing w:line="300" w:lineRule="auto"/>
        <w:jc w:val="right"/>
        <w:rPr>
          <w:rFonts w:ascii="仿宋_GB2312" w:eastAsia="仿宋_GB2312" w:cs="宋体" w:hAnsiTheme="minorEastAsia"/>
          <w:color w:val="1E1C11" w:themeColor="background2" w:themeShade="1A"/>
          <w:kern w:val="0"/>
          <w:sz w:val="32"/>
          <w:szCs w:val="32"/>
        </w:rPr>
      </w:pPr>
      <w:r>
        <w:rPr>
          <w:rFonts w:hint="eastAsia" w:ascii="仿宋_GB2312" w:eastAsia="仿宋_GB2312" w:cs="宋体" w:hAnsiTheme="minorEastAsia"/>
          <w:color w:val="1E1C11" w:themeColor="background2" w:themeShade="1A"/>
          <w:kern w:val="0"/>
          <w:sz w:val="32"/>
          <w:szCs w:val="32"/>
        </w:rPr>
        <w:t>201</w:t>
      </w:r>
      <w:r>
        <w:rPr>
          <w:rFonts w:hint="eastAsia" w:ascii="仿宋_GB2312" w:eastAsia="仿宋_GB2312" w:cs="宋体" w:hAnsiTheme="minorEastAsia"/>
          <w:color w:val="1E1C11" w:themeColor="background2" w:themeShade="1A"/>
          <w:kern w:val="0"/>
          <w:sz w:val="32"/>
          <w:szCs w:val="32"/>
          <w:lang w:val="en-US" w:eastAsia="zh-CN"/>
        </w:rPr>
        <w:t>8</w:t>
      </w:r>
      <w:r>
        <w:rPr>
          <w:rFonts w:hint="eastAsia" w:ascii="仿宋_GB2312" w:eastAsia="仿宋_GB2312" w:cs="宋体" w:hAnsiTheme="minorEastAsia"/>
          <w:color w:val="1E1C11" w:themeColor="background2" w:themeShade="1A"/>
          <w:kern w:val="0"/>
          <w:sz w:val="32"/>
          <w:szCs w:val="32"/>
        </w:rPr>
        <w:t>年</w:t>
      </w:r>
      <w:r>
        <w:rPr>
          <w:rFonts w:hint="eastAsia" w:ascii="仿宋_GB2312" w:eastAsia="仿宋_GB2312" w:cs="宋体" w:hAnsiTheme="minorEastAsia"/>
          <w:color w:val="1E1C11" w:themeColor="background2" w:themeShade="1A"/>
          <w:kern w:val="0"/>
          <w:sz w:val="32"/>
          <w:szCs w:val="32"/>
          <w:lang w:val="en-US" w:eastAsia="zh-CN"/>
        </w:rPr>
        <w:t>1</w:t>
      </w:r>
      <w:r>
        <w:rPr>
          <w:rFonts w:hint="eastAsia" w:ascii="仿宋_GB2312" w:eastAsia="仿宋_GB2312" w:cs="宋体" w:hAnsiTheme="minorEastAsia"/>
          <w:color w:val="1E1C11" w:themeColor="background2" w:themeShade="1A"/>
          <w:kern w:val="0"/>
          <w:sz w:val="32"/>
          <w:szCs w:val="32"/>
        </w:rPr>
        <w:t>2月</w:t>
      </w:r>
      <w:r>
        <w:rPr>
          <w:rFonts w:hint="eastAsia" w:ascii="仿宋_GB2312" w:eastAsia="仿宋_GB2312" w:cs="宋体" w:hAnsiTheme="minorEastAsia"/>
          <w:color w:val="1E1C11" w:themeColor="background2" w:themeShade="1A"/>
          <w:kern w:val="0"/>
          <w:sz w:val="32"/>
          <w:szCs w:val="32"/>
          <w:lang w:val="en-US" w:eastAsia="zh-CN"/>
        </w:rPr>
        <w:t>14</w:t>
      </w:r>
      <w:r>
        <w:rPr>
          <w:rFonts w:hint="eastAsia" w:ascii="仿宋_GB2312" w:eastAsia="仿宋_GB2312" w:cs="宋体" w:hAnsiTheme="minorEastAsia"/>
          <w:color w:val="1E1C11" w:themeColor="background2" w:themeShade="1A"/>
          <w:kern w:val="0"/>
          <w:sz w:val="32"/>
          <w:szCs w:val="32"/>
        </w:rPr>
        <w:t>日</w:t>
      </w:r>
    </w:p>
    <w:p>
      <w:pPr>
        <w:widowControl/>
        <w:spacing w:line="560" w:lineRule="exact"/>
        <w:jc w:val="left"/>
      </w:pPr>
    </w:p>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23</w:t>
    </w:r>
    <w:r>
      <w:rPr>
        <w:rStyle w:val="9"/>
        <w:sz w:val="28"/>
        <w:szCs w:val="28"/>
      </w:rPr>
      <w:fldChar w:fldCharType="end"/>
    </w:r>
    <w:r>
      <w:rPr>
        <w:rStyle w:val="9"/>
        <w:rFonts w:hint="eastAsia"/>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561F"/>
    <w:rsid w:val="00197DCE"/>
    <w:rsid w:val="002D561F"/>
    <w:rsid w:val="1FA4739E"/>
    <w:rsid w:val="26885C96"/>
    <w:rsid w:val="31FC1D7E"/>
    <w:rsid w:val="3234169E"/>
    <w:rsid w:val="39B82E3E"/>
    <w:rsid w:val="3F6005E2"/>
    <w:rsid w:val="478562F2"/>
    <w:rsid w:val="5CC460A3"/>
    <w:rsid w:val="5FA77B49"/>
    <w:rsid w:val="64FB15EE"/>
    <w:rsid w:val="6DA63FAA"/>
    <w:rsid w:val="7B33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qFormat/>
    <w:uiPriority w:val="0"/>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4"/>
    <w:uiPriority w:val="0"/>
    <w:rPr>
      <w:sz w:val="18"/>
      <w:szCs w:val="18"/>
    </w:rPr>
  </w:style>
  <w:style w:type="character" w:customStyle="1" w:styleId="13">
    <w:name w:val="页脚 Char"/>
    <w:basedOn w:val="7"/>
    <w:link w:val="3"/>
    <w:uiPriority w:val="99"/>
    <w:rPr>
      <w:sz w:val="18"/>
      <w:szCs w:val="18"/>
    </w:rPr>
  </w:style>
  <w:style w:type="paragraph" w:customStyle="1" w:styleId="14">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5">
    <w:name w:val="批注框文本 Char"/>
    <w:basedOn w:val="7"/>
    <w:link w:val="2"/>
    <w:semiHidden/>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uiPriority w:val="0"/>
    <w:rPr>
      <w:rFonts w:ascii="Calibri" w:hAnsi="Calibri" w:cs="黑体"/>
      <w:sz w:val="24"/>
    </w:rPr>
  </w:style>
  <w:style w:type="table" w:customStyle="1" w:styleId="19">
    <w:name w:val="网格型1"/>
    <w:basedOn w:val="1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1347</Words>
  <Characters>7679</Characters>
  <Lines>63</Lines>
  <Paragraphs>18</Paragraphs>
  <TotalTime>9</TotalTime>
  <ScaleCrop>false</ScaleCrop>
  <LinksUpToDate>false</LinksUpToDate>
  <CharactersWithSpaces>9008</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2018-12-13T07:35:00Z</dcterms:created>
  <dc:creator>PC</dc:creator>
  <cp:lastModifiedBy>zx</cp:lastModifiedBy>
  <dcterms:modified xsi:type="dcterms:W3CDTF">2018-12-16T21:11:11Z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