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乌鲁木齐市第五十三小学</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201</w:t>
      </w:r>
      <w:r>
        <w:rPr>
          <w:rFonts w:hint="eastAsia" w:ascii="黑体" w:hAnsi="黑体" w:eastAsia="黑体"/>
          <w:color w:val="171717" w:themeColor="background2" w:themeShade="1A"/>
          <w:kern w:val="0"/>
          <w:sz w:val="44"/>
          <w:szCs w:val="44"/>
          <w:lang w:val="en-US" w:eastAsia="zh-CN"/>
        </w:rPr>
        <w:t>6</w:t>
      </w:r>
      <w:r>
        <w:rPr>
          <w:rFonts w:hint="eastAsia" w:ascii="黑体" w:hAnsi="黑体" w:eastAsia="黑体"/>
          <w:color w:val="171717" w:themeColor="background2" w:themeShade="1A"/>
          <w:kern w:val="0"/>
          <w:sz w:val="44"/>
          <w:szCs w:val="44"/>
        </w:rPr>
        <w:t>年预算公开</w:t>
      </w: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宋体" w:hAnsi="宋体"/>
          <w:b/>
          <w:color w:val="171717" w:themeColor="background2" w:themeShade="1A"/>
          <w:kern w:val="0"/>
          <w:sz w:val="44"/>
          <w:szCs w:val="44"/>
        </w:rPr>
      </w:pPr>
    </w:p>
    <w:p>
      <w:pPr>
        <w:widowControl/>
        <w:spacing w:line="500" w:lineRule="exact"/>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500" w:lineRule="exact"/>
        <w:jc w:val="center"/>
        <w:outlineLvl w:val="1"/>
        <w:rPr>
          <w:rFonts w:ascii="黑体" w:hAnsi="黑体" w:eastAsia="黑体"/>
          <w:color w:val="171717" w:themeColor="background2" w:themeShade="1A"/>
          <w:kern w:val="0"/>
          <w:sz w:val="44"/>
          <w:szCs w:val="44"/>
        </w:rPr>
      </w:pP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第一部分  乌鲁木齐市第五十三小学单位概况</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一、主要职能</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二、机构设置及人员情况</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第二部分  201</w:t>
      </w:r>
      <w:r>
        <w:rPr>
          <w:rFonts w:hint="eastAsia" w:ascii="仿宋_GB2312" w:hAnsi="宋体" w:eastAsia="仿宋_GB2312"/>
          <w:b/>
          <w:color w:val="171717" w:themeColor="background2" w:themeShade="1A"/>
          <w:kern w:val="0"/>
          <w:sz w:val="32"/>
          <w:szCs w:val="32"/>
          <w:lang w:val="en-US" w:eastAsia="zh-CN"/>
        </w:rPr>
        <w:t>6</w:t>
      </w:r>
      <w:r>
        <w:rPr>
          <w:rFonts w:hint="eastAsia" w:ascii="仿宋_GB2312" w:hAnsi="宋体" w:eastAsia="仿宋_GB2312"/>
          <w:b/>
          <w:color w:val="171717" w:themeColor="background2" w:themeShade="1A"/>
          <w:kern w:val="0"/>
          <w:sz w:val="32"/>
          <w:szCs w:val="32"/>
        </w:rPr>
        <w:t>年乌鲁木齐市第五十三小学预算公开表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一、部门总体情况表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二、部门收入总体情况表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三、部门支出总体情况表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四、财政拨款收支总体情况表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五、一般公共预算支出情况表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六、一般公共预算基本支出情况表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w:t>
      </w:r>
      <w:r>
        <w:rPr>
          <w:rFonts w:hint="eastAsia" w:ascii="仿宋_GB2312" w:hAnsi="宋体" w:eastAsia="仿宋_GB2312"/>
          <w:bCs/>
          <w:color w:val="171717" w:themeColor="background2" w:themeShade="1A"/>
          <w:kern w:val="0"/>
          <w:sz w:val="32"/>
          <w:szCs w:val="32"/>
        </w:rPr>
        <w:t>项目支出情况表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八、一般公共预算“三公”经费支出情况表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九、政府性基金预算支出情况表</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第三部分  201</w:t>
      </w:r>
      <w:r>
        <w:rPr>
          <w:rFonts w:hint="eastAsia" w:ascii="仿宋_GB2312" w:hAnsi="宋体" w:eastAsia="仿宋_GB2312"/>
          <w:b/>
          <w:color w:val="171717" w:themeColor="background2" w:themeShade="1A"/>
          <w:kern w:val="0"/>
          <w:sz w:val="32"/>
          <w:szCs w:val="32"/>
          <w:lang w:val="en-US" w:eastAsia="zh-CN"/>
        </w:rPr>
        <w:t>6</w:t>
      </w:r>
      <w:r>
        <w:rPr>
          <w:rFonts w:hint="eastAsia" w:ascii="仿宋_GB2312" w:hAnsi="宋体" w:eastAsia="仿宋_GB2312"/>
          <w:b/>
          <w:color w:val="171717" w:themeColor="background2" w:themeShade="1A"/>
          <w:kern w:val="0"/>
          <w:sz w:val="32"/>
          <w:szCs w:val="32"/>
        </w:rPr>
        <w:t>年乌鲁木齐市第五十三小学预算情况说明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年收入预算情况说明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年支出预算情况说明</w:t>
      </w:r>
    </w:p>
    <w:p>
      <w:pPr>
        <w:widowControl/>
        <w:spacing w:line="460" w:lineRule="exact"/>
        <w:outlineLvl w:val="1"/>
        <w:rPr>
          <w:rFonts w:ascii="仿宋_GB2312" w:hAnsi="宋体" w:eastAsia="仿宋_GB2312"/>
          <w:bCs/>
          <w:color w:val="171717" w:themeColor="background2" w:themeShade="1A"/>
          <w:kern w:val="0"/>
          <w:sz w:val="32"/>
          <w:szCs w:val="32"/>
        </w:rPr>
      </w:pPr>
      <w:r>
        <w:rPr>
          <w:rFonts w:hint="eastAsia" w:ascii="仿宋_GB2312" w:hAnsi="宋体" w:eastAsia="仿宋_GB2312"/>
          <w:bCs/>
          <w:color w:val="171717" w:themeColor="background2" w:themeShade="1A"/>
          <w:kern w:val="0"/>
          <w:sz w:val="32"/>
          <w:szCs w:val="32"/>
        </w:rPr>
        <w:t>四、关于乌鲁木齐市第五十三小学201</w:t>
      </w:r>
      <w:r>
        <w:rPr>
          <w:rFonts w:hint="eastAsia" w:ascii="仿宋_GB2312" w:hAnsi="宋体" w:eastAsia="仿宋_GB2312"/>
          <w:bCs/>
          <w:color w:val="171717" w:themeColor="background2" w:themeShade="1A"/>
          <w:kern w:val="0"/>
          <w:sz w:val="32"/>
          <w:szCs w:val="32"/>
          <w:lang w:val="en-US" w:eastAsia="zh-CN"/>
        </w:rPr>
        <w:t>6</w:t>
      </w:r>
      <w:r>
        <w:rPr>
          <w:rFonts w:hint="eastAsia" w:ascii="仿宋_GB2312" w:hAnsi="宋体" w:eastAsia="仿宋_GB2312"/>
          <w:bCs/>
          <w:color w:val="171717" w:themeColor="background2" w:themeShade="1A"/>
          <w:kern w:val="0"/>
          <w:sz w:val="32"/>
          <w:szCs w:val="32"/>
        </w:rPr>
        <w:t>年财政拨款收支预算情况的总体说明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年一般公共预算当年拨款情况说明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年一般公共预算基本支出情况说明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年项目支出情况说明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年一般公共预算“三公”经费预算情况说明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九、关于乌鲁木齐市第五十三小学201</w:t>
      </w:r>
      <w:r>
        <w:rPr>
          <w:rFonts w:hint="eastAsia" w:ascii="仿宋_GB2312" w:hAnsi="宋体" w:eastAsia="仿宋_GB2312"/>
          <w:color w:val="171717" w:themeColor="background2" w:themeShade="1A"/>
          <w:kern w:val="0"/>
          <w:sz w:val="32"/>
          <w:szCs w:val="32"/>
          <w:lang w:val="en-US" w:eastAsia="zh-CN"/>
        </w:rPr>
        <w:t>6</w:t>
      </w:r>
      <w:r>
        <w:rPr>
          <w:rFonts w:hint="eastAsia" w:ascii="仿宋_GB2312" w:hAnsi="宋体" w:eastAsia="仿宋_GB2312"/>
          <w:color w:val="171717" w:themeColor="background2" w:themeShade="1A"/>
          <w:kern w:val="0"/>
          <w:sz w:val="32"/>
          <w:szCs w:val="32"/>
        </w:rPr>
        <w:t>年政府性基金预算拨款情况说明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十、其他重要事项的情况说明</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第四部分  名词解释</w:t>
      </w: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left"/>
        <w:rPr>
          <w:rFonts w:ascii="黑体" w:hAnsi="黑体" w:eastAsia="黑体"/>
          <w:color w:val="171717" w:themeColor="background2" w:themeShade="1A"/>
          <w:kern w:val="0"/>
          <w:sz w:val="32"/>
          <w:szCs w:val="32"/>
        </w:rPr>
      </w:pPr>
    </w:p>
    <w:p>
      <w:pPr>
        <w:widowControl/>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第一部分  乌鲁木齐市第五十三小学单位概况</w:t>
      </w:r>
    </w:p>
    <w:p>
      <w:pPr>
        <w:widowControl/>
        <w:jc w:val="center"/>
        <w:outlineLvl w:val="1"/>
        <w:rPr>
          <w:rFonts w:ascii="宋体" w:hAnsi="宋体"/>
          <w:b/>
          <w:color w:val="171717" w:themeColor="background2" w:themeShade="1A"/>
          <w:kern w:val="0"/>
          <w:sz w:val="32"/>
          <w:szCs w:val="32"/>
        </w:rPr>
      </w:pPr>
    </w:p>
    <w:p>
      <w:pPr>
        <w:pStyle w:val="18"/>
        <w:widowControl/>
        <w:numPr>
          <w:ilvl w:val="0"/>
          <w:numId w:val="1"/>
        </w:numPr>
        <w:spacing w:line="560" w:lineRule="exact"/>
        <w:ind w:firstLineChars="0"/>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主要职能</w:t>
      </w:r>
    </w:p>
    <w:p>
      <w:pPr>
        <w:pStyle w:val="18"/>
        <w:widowControl/>
        <w:spacing w:line="560" w:lineRule="exact"/>
        <w:ind w:firstLine="1120" w:firstLineChars="400"/>
        <w:jc w:val="left"/>
        <w:rPr>
          <w:rFonts w:cs="宋体" w:asciiTheme="minorEastAsia" w:hAnsiTheme="minorEastAsia" w:eastAsiaTheme="minorEastAsia"/>
          <w:bCs/>
          <w:color w:val="171717" w:themeColor="background2" w:themeShade="1A"/>
          <w:kern w:val="0"/>
          <w:sz w:val="32"/>
          <w:szCs w:val="32"/>
        </w:rPr>
      </w:pPr>
      <w:r>
        <w:rPr>
          <w:rFonts w:asciiTheme="minorEastAsia" w:hAnsiTheme="minorEastAsia" w:eastAsiaTheme="minorEastAsia"/>
          <w:color w:val="171717" w:themeColor="background2" w:themeShade="1A"/>
          <w:sz w:val="28"/>
          <w:szCs w:val="28"/>
          <w:shd w:val="clear" w:color="auto" w:fill="FFFFFF"/>
        </w:rPr>
        <w:t>开展小学学历教育，促进基础教育发展。</w:t>
      </w:r>
    </w:p>
    <w:p>
      <w:pPr>
        <w:pStyle w:val="18"/>
        <w:widowControl/>
        <w:numPr>
          <w:ilvl w:val="0"/>
          <w:numId w:val="1"/>
        </w:numPr>
        <w:spacing w:line="560" w:lineRule="exact"/>
        <w:ind w:firstLineChars="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bCs/>
          <w:color w:val="171717" w:themeColor="background2" w:themeShade="1A"/>
          <w:kern w:val="0"/>
          <w:sz w:val="32"/>
          <w:szCs w:val="32"/>
        </w:rPr>
        <w:t>机构设置及人员情况</w:t>
      </w:r>
    </w:p>
    <w:p>
      <w:pPr>
        <w:pStyle w:val="18"/>
        <w:widowControl/>
        <w:numPr>
          <w:ilvl w:val="0"/>
          <w:numId w:val="0"/>
        </w:numPr>
        <w:spacing w:line="560" w:lineRule="exact"/>
        <w:ind w:left="1117" w:leftChars="532" w:firstLine="560" w:firstLineChars="200"/>
        <w:jc w:val="left"/>
        <w:rPr>
          <w:rFonts w:hint="eastAsia"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学校内设机构1</w:t>
      </w:r>
      <w:r>
        <w:rPr>
          <w:rFonts w:hint="eastAsia" w:cs="宋体" w:asciiTheme="minorEastAsia" w:hAnsiTheme="minorEastAsia" w:eastAsiaTheme="minorEastAsia"/>
          <w:color w:val="171717" w:themeColor="background2" w:themeShade="1A"/>
          <w:kern w:val="0"/>
          <w:sz w:val="28"/>
          <w:szCs w:val="28"/>
          <w:lang w:val="en-US" w:eastAsia="zh-CN"/>
        </w:rPr>
        <w:t>1</w:t>
      </w:r>
      <w:r>
        <w:rPr>
          <w:rFonts w:hint="eastAsia" w:cs="宋体" w:asciiTheme="minorEastAsia" w:hAnsiTheme="minorEastAsia" w:eastAsiaTheme="minorEastAsia"/>
          <w:color w:val="171717" w:themeColor="background2" w:themeShade="1A"/>
          <w:kern w:val="0"/>
          <w:sz w:val="28"/>
          <w:szCs w:val="28"/>
        </w:rPr>
        <w:t>个：分别为1、</w:t>
      </w:r>
      <w:r>
        <w:rPr>
          <w:rFonts w:hint="eastAsia" w:cs="宋体" w:asciiTheme="minorEastAsia" w:hAnsiTheme="minorEastAsia" w:eastAsiaTheme="minorEastAsia"/>
          <w:color w:val="171717" w:themeColor="background2" w:themeShade="1A"/>
          <w:kern w:val="0"/>
          <w:sz w:val="28"/>
          <w:szCs w:val="28"/>
          <w:lang w:eastAsia="zh-CN"/>
        </w:rPr>
        <w:t>书记</w:t>
      </w:r>
      <w:r>
        <w:rPr>
          <w:rFonts w:hint="eastAsia" w:cs="宋体" w:asciiTheme="minorEastAsia" w:hAnsiTheme="minorEastAsia" w:eastAsiaTheme="minorEastAsia"/>
          <w:color w:val="171717" w:themeColor="background2" w:themeShade="1A"/>
          <w:kern w:val="0"/>
          <w:sz w:val="28"/>
          <w:szCs w:val="28"/>
        </w:rPr>
        <w:t>室；2、</w:t>
      </w:r>
      <w:r>
        <w:rPr>
          <w:rFonts w:hint="eastAsia" w:cs="宋体" w:asciiTheme="minorEastAsia" w:hAnsiTheme="minorEastAsia" w:eastAsiaTheme="minorEastAsia"/>
          <w:color w:val="171717" w:themeColor="background2" w:themeShade="1A"/>
          <w:kern w:val="0"/>
          <w:sz w:val="28"/>
          <w:szCs w:val="28"/>
          <w:lang w:eastAsia="zh-CN"/>
        </w:rPr>
        <w:t>校长</w:t>
      </w:r>
      <w:r>
        <w:rPr>
          <w:rFonts w:hint="eastAsia" w:cs="宋体" w:asciiTheme="minorEastAsia" w:hAnsiTheme="minorEastAsia" w:eastAsiaTheme="minorEastAsia"/>
          <w:color w:val="171717" w:themeColor="background2" w:themeShade="1A"/>
          <w:kern w:val="0"/>
          <w:sz w:val="28"/>
          <w:szCs w:val="28"/>
        </w:rPr>
        <w:t>室；3、副校长办公室；4、</w:t>
      </w:r>
      <w:r>
        <w:rPr>
          <w:rFonts w:hint="eastAsia" w:cs="宋体" w:asciiTheme="minorEastAsia" w:hAnsiTheme="minorEastAsia" w:eastAsiaTheme="minorEastAsia"/>
          <w:color w:val="171717" w:themeColor="background2" w:themeShade="1A"/>
          <w:kern w:val="0"/>
          <w:sz w:val="28"/>
          <w:szCs w:val="28"/>
          <w:lang w:eastAsia="zh-CN"/>
        </w:rPr>
        <w:t>行</w:t>
      </w:r>
      <w:r>
        <w:rPr>
          <w:rFonts w:hint="eastAsia" w:cs="宋体" w:asciiTheme="minorEastAsia" w:hAnsiTheme="minorEastAsia" w:eastAsiaTheme="minorEastAsia"/>
          <w:color w:val="171717" w:themeColor="background2" w:themeShade="1A"/>
          <w:kern w:val="0"/>
          <w:sz w:val="28"/>
          <w:szCs w:val="28"/>
        </w:rPr>
        <w:t>政办公室；5、总务办公室；6、教导处；7、教科研室；8、财务室；9、档案室；10、保卫科办公室；11、各年级办公室。</w:t>
      </w:r>
    </w:p>
    <w:p>
      <w:pPr>
        <w:pStyle w:val="18"/>
        <w:widowControl/>
        <w:numPr>
          <w:ilvl w:val="0"/>
          <w:numId w:val="0"/>
        </w:numPr>
        <w:spacing w:line="560" w:lineRule="exact"/>
        <w:ind w:left="1117" w:leftChars="532" w:firstLine="560" w:firstLineChars="200"/>
        <w:jc w:val="left"/>
        <w:rPr>
          <w:rFonts w:cs="宋体" w:asciiTheme="minorEastAsia" w:hAnsiTheme="minorEastAsia" w:eastAsiaTheme="minorEastAsia"/>
          <w:color w:val="171717" w:themeColor="background2" w:themeShade="1A"/>
          <w:kern w:val="0"/>
          <w:sz w:val="27"/>
          <w:szCs w:val="27"/>
        </w:rPr>
      </w:pPr>
      <w:r>
        <w:rPr>
          <w:rFonts w:cs="宋体" w:asciiTheme="minorEastAsia" w:hAnsiTheme="minorEastAsia" w:eastAsiaTheme="minorEastAsia"/>
          <w:color w:val="171717" w:themeColor="background2" w:themeShade="1A"/>
          <w:kern w:val="0"/>
          <w:sz w:val="28"/>
          <w:szCs w:val="28"/>
        </w:rPr>
        <w:t>乌鲁木齐市第五十三小学，编制人数72人，其中：事业单位人员编制72人</w:t>
      </w:r>
      <w:r>
        <w:rPr>
          <w:rFonts w:hint="eastAsia" w:cs="宋体" w:asciiTheme="minorEastAsia" w:hAnsiTheme="minorEastAsia" w:eastAsiaTheme="minorEastAsia"/>
          <w:color w:val="171717" w:themeColor="background2" w:themeShade="1A"/>
          <w:kern w:val="0"/>
          <w:sz w:val="28"/>
          <w:szCs w:val="28"/>
          <w:lang w:eastAsia="zh-CN"/>
        </w:rPr>
        <w:t>；</w:t>
      </w:r>
      <w:r>
        <w:rPr>
          <w:rFonts w:cs="宋体" w:asciiTheme="minorEastAsia" w:hAnsiTheme="minorEastAsia" w:eastAsiaTheme="minorEastAsia"/>
          <w:color w:val="171717" w:themeColor="background2" w:themeShade="1A"/>
          <w:kern w:val="0"/>
          <w:sz w:val="28"/>
          <w:szCs w:val="28"/>
        </w:rPr>
        <w:t>实有在职人员6</w:t>
      </w:r>
      <w:r>
        <w:rPr>
          <w:rFonts w:hint="eastAsia" w:cs="宋体" w:asciiTheme="minorEastAsia" w:hAnsiTheme="minorEastAsia" w:eastAsiaTheme="minorEastAsia"/>
          <w:color w:val="171717" w:themeColor="background2" w:themeShade="1A"/>
          <w:kern w:val="0"/>
          <w:sz w:val="28"/>
          <w:szCs w:val="28"/>
          <w:lang w:val="en-US" w:eastAsia="zh-CN"/>
        </w:rPr>
        <w:t>8</w:t>
      </w:r>
      <w:r>
        <w:rPr>
          <w:rFonts w:cs="宋体" w:asciiTheme="minorEastAsia" w:hAnsiTheme="minorEastAsia" w:eastAsiaTheme="minorEastAsia"/>
          <w:color w:val="171717" w:themeColor="background2" w:themeShade="1A"/>
          <w:kern w:val="0"/>
          <w:sz w:val="28"/>
          <w:szCs w:val="28"/>
        </w:rPr>
        <w:t>人，其中：事业单位人员编制6</w:t>
      </w:r>
      <w:r>
        <w:rPr>
          <w:rFonts w:hint="eastAsia" w:cs="宋体" w:asciiTheme="minorEastAsia" w:hAnsiTheme="minorEastAsia" w:eastAsiaTheme="minorEastAsia"/>
          <w:color w:val="171717" w:themeColor="background2" w:themeShade="1A"/>
          <w:kern w:val="0"/>
          <w:sz w:val="28"/>
          <w:szCs w:val="28"/>
          <w:lang w:val="en-US" w:eastAsia="zh-CN"/>
        </w:rPr>
        <w:t>8</w:t>
      </w:r>
      <w:r>
        <w:rPr>
          <w:rFonts w:cs="宋体" w:asciiTheme="minorEastAsia" w:hAnsiTheme="minorEastAsia" w:eastAsiaTheme="minorEastAsia"/>
          <w:color w:val="171717" w:themeColor="background2" w:themeShade="1A"/>
          <w:kern w:val="0"/>
          <w:sz w:val="28"/>
          <w:szCs w:val="28"/>
        </w:rPr>
        <w:t>人。经费形式为全额拨款预算管理。</w:t>
      </w: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jc w:val="left"/>
        <w:rPr>
          <w:rFonts w:hint="eastAsia" w:ascii="_5b8b_4f53" w:hAnsi="_5b8b_4f53" w:cs="宋体"/>
          <w:color w:val="171717" w:themeColor="background2" w:themeShade="1A"/>
          <w:kern w:val="0"/>
          <w:sz w:val="28"/>
          <w:szCs w:val="28"/>
        </w:rPr>
      </w:pPr>
    </w:p>
    <w:p>
      <w:pPr>
        <w:widowControl/>
        <w:spacing w:beforeLines="50"/>
        <w:jc w:val="center"/>
        <w:outlineLvl w:val="1"/>
        <w:rPr>
          <w:rFonts w:hint="eastAsia" w:ascii="黑体" w:hAnsi="黑体" w:eastAsia="黑体"/>
          <w:color w:val="171717" w:themeColor="background2" w:themeShade="1A"/>
          <w:kern w:val="0"/>
          <w:sz w:val="32"/>
          <w:szCs w:val="32"/>
        </w:rPr>
      </w:pPr>
    </w:p>
    <w:p>
      <w:pPr>
        <w:widowControl/>
        <w:spacing w:beforeLines="50"/>
        <w:jc w:val="center"/>
        <w:outlineLvl w:val="1"/>
        <w:rPr>
          <w:rFonts w:hint="eastAsia" w:ascii="黑体" w:hAnsi="黑体" w:eastAsia="黑体"/>
          <w:color w:val="171717" w:themeColor="background2" w:themeShade="1A"/>
          <w:kern w:val="0"/>
          <w:sz w:val="32"/>
          <w:szCs w:val="32"/>
        </w:rPr>
      </w:pP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第二部分  201</w:t>
      </w:r>
      <w:r>
        <w:rPr>
          <w:rFonts w:hint="eastAsia" w:ascii="黑体" w:hAnsi="黑体" w:eastAsia="黑体"/>
          <w:color w:val="171717" w:themeColor="background2" w:themeShade="1A"/>
          <w:kern w:val="0"/>
          <w:sz w:val="32"/>
          <w:szCs w:val="32"/>
          <w:lang w:val="en-US" w:eastAsia="zh-CN"/>
        </w:rPr>
        <w:t>6</w:t>
      </w:r>
      <w:r>
        <w:rPr>
          <w:rFonts w:hint="eastAsia" w:ascii="黑体" w:hAnsi="黑体" w:eastAsia="黑体"/>
          <w:color w:val="171717" w:themeColor="background2" w:themeShade="1A"/>
          <w:kern w:val="0"/>
          <w:sz w:val="32"/>
          <w:szCs w:val="32"/>
        </w:rPr>
        <w:t>年乌鲁木齐市第五十三小学预算公开表</w:t>
      </w:r>
    </w:p>
    <w:p>
      <w:pPr>
        <w:widowControl/>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表一：</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乌鲁木齐市第五十三小学收支总体情况表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1"/>
        <w:tblW w:w="8662" w:type="dxa"/>
        <w:jc w:val="center"/>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1157.33</w:t>
            </w:r>
          </w:p>
          <w:p>
            <w:pPr>
              <w:keepNext w:val="0"/>
              <w:keepLines w:val="0"/>
              <w:widowControl/>
              <w:suppressLineNumbers w:val="0"/>
              <w:jc w:val="right"/>
              <w:textAlignment w:val="center"/>
              <w:rPr>
                <w:rFonts w:hint="eastAsia" w:ascii="宋体" w:hAnsi="宋体" w:cs="宋体"/>
                <w:i w:val="0"/>
                <w:color w:val="000000"/>
                <w:kern w:val="0"/>
                <w:sz w:val="18"/>
                <w:szCs w:val="18"/>
                <w:u w:val="none"/>
                <w:lang w:val="en-US" w:eastAsia="zh-CN" w:bidi="ar"/>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171717" w:themeColor="background2" w:themeShade="1A"/>
                <w:kern w:val="0"/>
                <w:sz w:val="18"/>
                <w:szCs w:val="18"/>
                <w:lang w:val="en-US"/>
              </w:rPr>
            </w:pPr>
            <w:r>
              <w:rPr>
                <w:rFonts w:hint="eastAsia" w:ascii="宋体" w:hAnsi="宋体" w:cs="宋体"/>
                <w:i w:val="0"/>
                <w:color w:val="000000"/>
                <w:kern w:val="0"/>
                <w:sz w:val="18"/>
                <w:szCs w:val="18"/>
                <w:u w:val="none"/>
                <w:lang w:val="en-US" w:eastAsia="zh-CN" w:bidi="ar"/>
              </w:rPr>
              <w:t>1157.33</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lang w:val="en-US"/>
              </w:rPr>
            </w:pPr>
            <w:r>
              <w:rPr>
                <w:rFonts w:hint="eastAsia" w:ascii="宋体" w:hAnsi="宋体" w:cs="宋体"/>
                <w:i w:val="0"/>
                <w:color w:val="000000"/>
                <w:kern w:val="0"/>
                <w:sz w:val="18"/>
                <w:szCs w:val="18"/>
                <w:u w:val="none"/>
                <w:lang w:val="en-US" w:eastAsia="zh-CN" w:bidi="ar"/>
              </w:rPr>
              <w:t>1157.33</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lang w:val="en-US"/>
              </w:rPr>
            </w:pPr>
            <w:r>
              <w:rPr>
                <w:rFonts w:hint="eastAsia" w:ascii="宋体" w:hAnsi="宋体" w:cs="宋体"/>
                <w:i w:val="0"/>
                <w:color w:val="000000"/>
                <w:kern w:val="0"/>
                <w:sz w:val="18"/>
                <w:szCs w:val="18"/>
                <w:u w:val="none"/>
                <w:lang w:val="en-US" w:eastAsia="zh-CN" w:bidi="ar"/>
              </w:rPr>
              <w:t>1157.33</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lang w:val="en-US"/>
              </w:rPr>
            </w:pPr>
            <w:r>
              <w:rPr>
                <w:rFonts w:hint="eastAsia" w:ascii="宋体" w:hAnsi="宋体" w:cs="宋体"/>
                <w:i w:val="0"/>
                <w:color w:val="000000"/>
                <w:kern w:val="0"/>
                <w:sz w:val="18"/>
                <w:szCs w:val="18"/>
                <w:u w:val="none"/>
                <w:lang w:val="en-US" w:eastAsia="zh-CN" w:bidi="ar"/>
              </w:rPr>
              <w:t>1157.33</w:t>
            </w: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乌鲁木齐市第五十三小学收入总体情况表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填报单位：                                                      单位：万元</w:t>
      </w:r>
    </w:p>
    <w:tbl>
      <w:tblPr>
        <w:tblStyle w:val="11"/>
        <w:tblW w:w="8976" w:type="dxa"/>
        <w:jc w:val="center"/>
        <w:tblInd w:w="0" w:type="dxa"/>
        <w:tblLayout w:type="fixed"/>
        <w:tblCellMar>
          <w:top w:w="0" w:type="dxa"/>
          <w:left w:w="108" w:type="dxa"/>
          <w:bottom w:w="0" w:type="dxa"/>
          <w:right w:w="108" w:type="dxa"/>
        </w:tblCellMar>
      </w:tblPr>
      <w:tblGrid>
        <w:gridCol w:w="538"/>
        <w:gridCol w:w="430"/>
        <w:gridCol w:w="430"/>
        <w:gridCol w:w="1562"/>
        <w:gridCol w:w="916"/>
        <w:gridCol w:w="846"/>
        <w:gridCol w:w="854"/>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3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功能分类科目编码</w:t>
            </w:r>
          </w:p>
        </w:tc>
        <w:tc>
          <w:tcPr>
            <w:tcW w:w="15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功能分类科目名称</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一般公共预算拨款</w:t>
            </w:r>
          </w:p>
        </w:tc>
        <w:tc>
          <w:tcPr>
            <w:tcW w:w="85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类</w:t>
            </w: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款</w:t>
            </w: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项</w:t>
            </w:r>
          </w:p>
        </w:tc>
        <w:tc>
          <w:tcPr>
            <w:tcW w:w="156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85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91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hAnsi="宋体" w:eastAsia="仿宋_GB2312" w:cs="宋体"/>
                <w:color w:val="171717" w:themeColor="background2" w:themeShade="1A"/>
                <w:sz w:val="18"/>
                <w:szCs w:val="18"/>
                <w:lang w:val="en-US"/>
              </w:rPr>
            </w:pPr>
            <w:r>
              <w:rPr>
                <w:rFonts w:hint="eastAsia" w:ascii="仿宋_GB2312" w:hAnsi="宋体" w:eastAsia="仿宋_GB2312" w:cs="宋体"/>
                <w:color w:val="171717" w:themeColor="background2" w:themeShade="1A"/>
                <w:sz w:val="18"/>
                <w:szCs w:val="18"/>
                <w:lang w:val="en-US" w:eastAsia="zh-CN"/>
              </w:rPr>
              <w:t>1157.33</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sz w:val="18"/>
                <w:szCs w:val="18"/>
                <w:lang w:val="en-US" w:eastAsia="zh-CN"/>
              </w:rPr>
              <w:t>1157.33</w:t>
            </w:r>
          </w:p>
        </w:tc>
        <w:tc>
          <w:tcPr>
            <w:tcW w:w="854"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tcPr>
          <w:p>
            <w:pPr>
              <w:jc w:val="left"/>
              <w:rPr>
                <w:rFonts w:ascii="仿宋_GB2312" w:eastAsia="仿宋_GB2312"/>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3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6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合计</w:t>
            </w:r>
          </w:p>
        </w:tc>
        <w:tc>
          <w:tcPr>
            <w:tcW w:w="916"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1157.33</w:t>
            </w:r>
          </w:p>
        </w:tc>
        <w:tc>
          <w:tcPr>
            <w:tcW w:w="846" w:type="dxa"/>
            <w:tcBorders>
              <w:top w:val="nil"/>
              <w:left w:val="nil"/>
              <w:bottom w:val="single" w:color="auto" w:sz="4" w:space="0"/>
              <w:right w:val="single" w:color="auto" w:sz="4" w:space="0"/>
            </w:tcBorders>
            <w:shd w:val="clear" w:color="auto" w:fill="auto"/>
            <w:vAlign w:val="center"/>
          </w:tcPr>
          <w:p>
            <w:pPr>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1157.33</w:t>
            </w:r>
          </w:p>
        </w:tc>
        <w:tc>
          <w:tcPr>
            <w:tcW w:w="8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bl>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hint="eastAsia" w:ascii="仿宋_GB2312" w:hAnsi="宋体" w:eastAsia="仿宋_GB2312"/>
          <w:b/>
          <w:color w:val="171717" w:themeColor="background2" w:themeShade="1A"/>
          <w:kern w:val="0"/>
          <w:sz w:val="32"/>
          <w:szCs w:val="32"/>
        </w:rPr>
      </w:pPr>
    </w:p>
    <w:p>
      <w:pPr>
        <w:widowControl/>
        <w:outlineLvl w:val="1"/>
        <w:rPr>
          <w:rFonts w:hint="eastAsia" w:ascii="仿宋_GB2312" w:hAnsi="宋体" w:eastAsia="仿宋_GB2312"/>
          <w:b/>
          <w:color w:val="171717" w:themeColor="background2" w:themeShade="1A"/>
          <w:kern w:val="0"/>
          <w:sz w:val="32"/>
          <w:szCs w:val="32"/>
        </w:rPr>
      </w:pPr>
    </w:p>
    <w:p>
      <w:pPr>
        <w:widowControl/>
        <w:outlineLvl w:val="1"/>
        <w:rPr>
          <w:rFonts w:hint="eastAsia" w:ascii="仿宋_GB2312" w:hAnsi="宋体" w:eastAsia="仿宋_GB2312"/>
          <w:b/>
          <w:color w:val="171717" w:themeColor="background2" w:themeShade="1A"/>
          <w:kern w:val="0"/>
          <w:sz w:val="32"/>
          <w:szCs w:val="32"/>
        </w:rPr>
      </w:pPr>
    </w:p>
    <w:p>
      <w:pPr>
        <w:widowControl/>
        <w:outlineLvl w:val="1"/>
        <w:rPr>
          <w:rFonts w:hint="eastAsia" w:ascii="仿宋_GB2312" w:hAnsi="宋体" w:eastAsia="仿宋_GB2312"/>
          <w:b/>
          <w:color w:val="171717" w:themeColor="background2" w:themeShade="1A"/>
          <w:kern w:val="0"/>
          <w:sz w:val="32"/>
          <w:szCs w:val="32"/>
        </w:rPr>
      </w:pPr>
    </w:p>
    <w:p>
      <w:pPr>
        <w:widowControl/>
        <w:outlineLvl w:val="1"/>
        <w:rPr>
          <w:rFonts w:ascii="仿宋_GB2312" w:hAnsi="宋体" w:eastAsia="仿宋_GB2312"/>
          <w:color w:val="171717" w:themeColor="background2" w:themeShade="1A"/>
          <w:kern w:val="0"/>
          <w:sz w:val="28"/>
          <w:szCs w:val="28"/>
        </w:rPr>
      </w:pPr>
      <w:r>
        <w:rPr>
          <w:rFonts w:hint="eastAsia" w:ascii="仿宋_GB2312" w:hAnsi="宋体" w:eastAsia="仿宋_GB2312"/>
          <w:b/>
          <w:color w:val="171717" w:themeColor="background2" w:themeShade="1A"/>
          <w:kern w:val="0"/>
          <w:sz w:val="32"/>
          <w:szCs w:val="32"/>
        </w:rPr>
        <w:t>表三</w:t>
      </w:r>
      <w:r>
        <w:rPr>
          <w:rFonts w:hint="eastAsia" w:ascii="仿宋_GB2312" w:hAnsi="宋体" w:eastAsia="仿宋_GB2312"/>
          <w:color w:val="171717" w:themeColor="background2" w:themeShade="1A"/>
          <w:kern w:val="0"/>
          <w:sz w:val="28"/>
          <w:szCs w:val="28"/>
        </w:rPr>
        <w:t>：</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乌鲁木齐市第五十三小学支出总体情况表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1"/>
        <w:tblW w:w="9229" w:type="dxa"/>
        <w:jc w:val="center"/>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center"/>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sz w:val="18"/>
                <w:szCs w:val="18"/>
                <w:lang w:val="en-US" w:eastAsia="zh-CN"/>
              </w:rPr>
              <w:t>1157.33</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sz w:val="18"/>
                <w:szCs w:val="18"/>
                <w:lang w:val="en-US" w:eastAsia="zh-CN"/>
              </w:rPr>
            </w:pPr>
            <w:r>
              <w:rPr>
                <w:rFonts w:hint="eastAsia" w:ascii="仿宋_GB2312" w:hAnsi="宋体" w:eastAsia="仿宋_GB2312" w:cs="宋体"/>
                <w:color w:val="171717" w:themeColor="background2" w:themeShade="1A"/>
                <w:sz w:val="18"/>
                <w:szCs w:val="18"/>
                <w:lang w:val="en-US" w:eastAsia="zh-CN"/>
              </w:rPr>
              <w:t>1073.73</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lang w:val="en-US"/>
              </w:rPr>
            </w:pPr>
            <w:r>
              <w:rPr>
                <w:rFonts w:hint="eastAsia" w:ascii="仿宋_GB2312" w:hAnsi="宋体" w:eastAsia="仿宋_GB2312" w:cs="宋体"/>
                <w:color w:val="171717" w:themeColor="background2" w:themeShade="1A"/>
                <w:sz w:val="18"/>
                <w:szCs w:val="18"/>
                <w:lang w:val="en-US" w:eastAsia="zh-CN"/>
              </w:rPr>
              <w:t>83.60</w:t>
            </w: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ind w:right="400"/>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1073.73</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83.60</w:t>
            </w:r>
          </w:p>
        </w:tc>
      </w:tr>
    </w:tbl>
    <w:p>
      <w:pPr>
        <w:widowControl/>
        <w:spacing w:beforeLines="50"/>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spacing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Lines="5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1"/>
        <w:tblW w:w="9229" w:type="dxa"/>
        <w:jc w:val="center"/>
        <w:tblInd w:w="0"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p>
            <w:pPr>
              <w:widowControl/>
              <w:jc w:val="right"/>
              <w:rPr>
                <w:rFonts w:ascii="仿宋_GB2312" w:hAnsi="宋体" w:eastAsia="仿宋_GB2312" w:cs="宋体"/>
                <w:color w:val="171717" w:themeColor="background2" w:themeShade="1A"/>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表五：</w:t>
      </w:r>
    </w:p>
    <w:tbl>
      <w:tblPr>
        <w:tblStyle w:val="11"/>
        <w:tblW w:w="9211" w:type="dxa"/>
        <w:jc w:val="center"/>
        <w:tblInd w:w="0"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jc w:val="center"/>
        </w:trPr>
        <w:tc>
          <w:tcPr>
            <w:tcW w:w="9211"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一般公共预算支出情况表</w:t>
            </w: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jc w:val="center"/>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lang w:val="en-US" w:eastAsia="zh-CN"/>
              </w:rPr>
              <w:t>1073.73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lang w:val="en-US"/>
              </w:rPr>
            </w:pPr>
            <w:r>
              <w:rPr>
                <w:rFonts w:hint="eastAsia" w:ascii="仿宋_GB2312" w:hAnsi="宋体" w:eastAsia="仿宋_GB2312" w:cs="宋体"/>
                <w:color w:val="171717" w:themeColor="background2" w:themeShade="1A"/>
                <w:sz w:val="18"/>
                <w:szCs w:val="18"/>
                <w:lang w:val="en-US" w:eastAsia="zh-CN"/>
              </w:rPr>
              <w:t>83.60</w:t>
            </w: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1157.33</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lang w:val="en-US" w:eastAsia="zh-CN"/>
              </w:rPr>
              <w:t>1073.73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lang w:val="en-US"/>
              </w:rPr>
            </w:pPr>
            <w:r>
              <w:rPr>
                <w:rFonts w:hint="eastAsia" w:ascii="仿宋_GB2312" w:hAnsi="宋体" w:eastAsia="仿宋_GB2312" w:cs="宋体"/>
                <w:color w:val="171717" w:themeColor="background2" w:themeShade="1A"/>
                <w:sz w:val="18"/>
                <w:szCs w:val="18"/>
                <w:lang w:val="en-US" w:eastAsia="zh-CN"/>
              </w:rPr>
              <w:t>83.60</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both"/>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r>
        <w:rPr>
          <w:rFonts w:hint="eastAsia" w:ascii="仿宋_GB2312" w:hAnsi="宋体" w:eastAsia="仿宋_GB2312"/>
          <w:b/>
          <w:color w:val="171717" w:themeColor="background2" w:themeShade="1A"/>
          <w:kern w:val="0"/>
          <w:sz w:val="32"/>
          <w:szCs w:val="32"/>
          <w:lang w:val="en-US" w:eastAsia="zh-CN"/>
        </w:rPr>
        <w:t xml:space="preserve">         </w:t>
      </w:r>
      <w:r>
        <w:rPr>
          <w:rFonts w:hint="eastAsia" w:ascii="仿宋_GB2312" w:hAnsi="宋体" w:eastAsia="仿宋_GB2312" w:cs="宋体"/>
          <w:b/>
          <w:bCs/>
          <w:color w:val="171717" w:themeColor="background2" w:themeShade="1A"/>
          <w:kern w:val="0"/>
          <w:sz w:val="32"/>
          <w:szCs w:val="32"/>
        </w:rPr>
        <w:t>一般公共预算基本支出情况表</w:t>
      </w: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tbl>
      <w:tblPr>
        <w:tblStyle w:val="11"/>
        <w:tblpPr w:leftFromText="180" w:rightFromText="180" w:vertAnchor="page" w:horzAnchor="margin" w:tblpXSpec="center" w:tblpY="2998"/>
        <w:tblW w:w="9337" w:type="dxa"/>
        <w:tblInd w:w="0" w:type="dxa"/>
        <w:tblLayout w:type="fixed"/>
        <w:tblCellMar>
          <w:top w:w="0" w:type="dxa"/>
          <w:left w:w="108" w:type="dxa"/>
          <w:bottom w:w="0" w:type="dxa"/>
          <w:right w:w="108" w:type="dxa"/>
        </w:tblCellMar>
      </w:tblPr>
      <w:tblGrid>
        <w:gridCol w:w="766"/>
        <w:gridCol w:w="577"/>
        <w:gridCol w:w="3334"/>
        <w:gridCol w:w="1417"/>
        <w:gridCol w:w="1542"/>
        <w:gridCol w:w="1701"/>
      </w:tblGrid>
      <w:tr>
        <w:tblPrEx>
          <w:tblLayout w:type="fixed"/>
          <w:tblCellMar>
            <w:top w:w="0" w:type="dxa"/>
            <w:left w:w="108" w:type="dxa"/>
            <w:bottom w:w="0" w:type="dxa"/>
            <w:right w:w="108" w:type="dxa"/>
          </w:tblCellMar>
        </w:tblPrEx>
        <w:trPr>
          <w:trHeight w:val="445" w:hRule="exact"/>
        </w:trPr>
        <w:tc>
          <w:tcPr>
            <w:tcW w:w="9337"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olor w:val="171717" w:themeColor="background2" w:themeShade="1A"/>
                <w:kern w:val="0"/>
                <w:sz w:val="24"/>
              </w:rPr>
              <w:t>编制单位：                                                        单位：万元</w:t>
            </w:r>
          </w:p>
          <w:p>
            <w:pPr>
              <w:widowControl/>
              <w:jc w:val="center"/>
              <w:rPr>
                <w:rFonts w:ascii="仿宋_GB2312" w:hAnsi="宋体" w:eastAsia="仿宋_GB2312" w:cs="宋体"/>
                <w:b/>
                <w:bCs/>
                <w:color w:val="171717" w:themeColor="background2" w:themeShade="1A"/>
                <w:kern w:val="0"/>
                <w:sz w:val="32"/>
                <w:szCs w:val="32"/>
              </w:rPr>
            </w:pPr>
          </w:p>
          <w:p>
            <w:pPr>
              <w:widowControl/>
              <w:jc w:val="center"/>
              <w:rPr>
                <w:rFonts w:ascii="仿宋_GB2312" w:hAnsi="宋体" w:eastAsia="仿宋_GB2312" w:cs="宋体"/>
                <w:b/>
                <w:bCs/>
                <w:color w:val="171717" w:themeColor="background2" w:themeShade="1A"/>
                <w:kern w:val="0"/>
                <w:sz w:val="32"/>
                <w:szCs w:val="32"/>
              </w:rPr>
            </w:pP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p>
            <w:pPr>
              <w:widowControl/>
              <w:jc w:val="center"/>
              <w:rPr>
                <w:rFonts w:ascii="仿宋_GB2312" w:hAnsi="宋体" w:eastAsia="仿宋_GB2312" w:cs="宋体"/>
                <w:b/>
                <w:bCs/>
                <w:color w:val="171717" w:themeColor="background2" w:themeShade="1A"/>
                <w:kern w:val="0"/>
                <w:sz w:val="32"/>
                <w:szCs w:val="32"/>
              </w:rPr>
            </w:pPr>
          </w:p>
          <w:p>
            <w:pPr>
              <w:widowControl/>
              <w:spacing w:beforeLines="50"/>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p>
            <w:pPr>
              <w:widowControl/>
              <w:jc w:val="center"/>
              <w:rPr>
                <w:rFonts w:ascii="仿宋_GB2312" w:hAnsi="宋体" w:eastAsia="仿宋_GB2312" w:cs="宋体"/>
                <w:b/>
                <w:bCs/>
                <w:color w:val="171717" w:themeColor="background2" w:themeShade="1A"/>
                <w:kern w:val="0"/>
                <w:sz w:val="32"/>
                <w:szCs w:val="32"/>
              </w:rPr>
            </w:pPr>
          </w:p>
          <w:p>
            <w:pPr>
              <w:widowControl/>
              <w:jc w:val="center"/>
              <w:rPr>
                <w:rFonts w:ascii="仿宋_GB2312" w:hAnsi="宋体" w:eastAsia="仿宋_GB2312" w:cs="宋体"/>
                <w:b/>
                <w:bCs/>
                <w:color w:val="171717" w:themeColor="background2" w:themeShade="1A"/>
                <w:kern w:val="0"/>
                <w:sz w:val="32"/>
                <w:szCs w:val="32"/>
              </w:rPr>
            </w:pPr>
          </w:p>
          <w:p>
            <w:pPr>
              <w:widowControl/>
              <w:jc w:val="center"/>
              <w:rPr>
                <w:rFonts w:ascii="仿宋_GB2312" w:hAnsi="宋体" w:eastAsia="仿宋_GB2312" w:cs="宋体"/>
                <w:b/>
                <w:bCs/>
                <w:color w:val="171717" w:themeColor="background2" w:themeShade="1A"/>
                <w:kern w:val="0"/>
                <w:sz w:val="32"/>
                <w:szCs w:val="32"/>
              </w:rPr>
            </w:pPr>
          </w:p>
        </w:tc>
      </w:tr>
      <w:tr>
        <w:tblPrEx>
          <w:tblLayout w:type="fixed"/>
          <w:tblCellMar>
            <w:top w:w="0" w:type="dxa"/>
            <w:left w:w="108" w:type="dxa"/>
            <w:bottom w:w="0" w:type="dxa"/>
            <w:right w:w="108" w:type="dxa"/>
          </w:tblCellMar>
        </w:tblPrEx>
        <w:trPr>
          <w:trHeight w:val="340" w:hRule="exact"/>
        </w:trPr>
        <w:tc>
          <w:tcPr>
            <w:tcW w:w="46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4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340" w:hRule="exac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经济分类科目编码</w:t>
            </w:r>
          </w:p>
        </w:tc>
        <w:tc>
          <w:tcPr>
            <w:tcW w:w="33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经济分类科目名称</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5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33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192.86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192.86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lang w:val="en-US" w:eastAsia="zh-CN"/>
              </w:rPr>
              <w:t>52.26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52.26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lang w:val="en-US" w:eastAsia="zh-CN"/>
              </w:rPr>
              <w:t>187.30</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lang w:val="en-US" w:eastAsia="zh-CN"/>
              </w:rPr>
              <w:t>187.30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12</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其他社会保障缴费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lang w:val="en-US"/>
              </w:rPr>
            </w:pPr>
            <w:r>
              <w:rPr>
                <w:rFonts w:hint="eastAsia" w:ascii="仿宋_GB2312" w:eastAsia="仿宋_GB2312"/>
                <w:color w:val="171717" w:themeColor="background2" w:themeShade="1A"/>
                <w:sz w:val="18"/>
                <w:szCs w:val="18"/>
                <w:lang w:val="en-US" w:eastAsia="zh-CN"/>
              </w:rPr>
              <w:t>221.35</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lang w:val="en-US" w:eastAsia="zh-CN"/>
              </w:rPr>
              <w:t>221.35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10</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住房公积金</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lang w:val="en-US" w:eastAsia="zh-CN"/>
              </w:rPr>
              <w:t>68.51</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eastAsia="仿宋_GB2312"/>
                <w:color w:val="171717" w:themeColor="background2" w:themeShade="1A"/>
                <w:sz w:val="18"/>
                <w:szCs w:val="18"/>
                <w:lang w:val="en-US" w:eastAsia="zh-CN"/>
              </w:rPr>
              <w:t>68.51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lang w:val="en-US" w:eastAsia="zh-CN"/>
              </w:rPr>
              <w:t>0.82</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0.82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rPr>
              <w:t>01</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办公费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lang w:val="en-US" w:eastAsia="zh-CN"/>
              </w:rPr>
              <w:t>14.78</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14.78</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3.70</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3.70</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06</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4.75</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4.75</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3.70</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3.70</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08</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办公取暖费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lang w:val="en-US" w:eastAsia="zh-CN"/>
              </w:rPr>
              <w:t>25.95</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eastAsia="仿宋_GB2312"/>
                <w:color w:val="171717" w:themeColor="background2" w:themeShade="1A"/>
                <w:sz w:val="18"/>
                <w:szCs w:val="18"/>
                <w:lang w:val="en-US" w:eastAsia="zh-CN"/>
              </w:rPr>
              <w:t>25.95</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物业管理费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2.11</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2.11</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11</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lang w:val="en-US" w:eastAsia="zh-CN"/>
              </w:rPr>
              <w:t>3.70</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3.70</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9.50</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9.50</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14</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租赁费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1.58</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1.58</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16</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16.57</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16.57</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17</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0.54</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0.54</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专用材料费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2.64</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2.64</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26</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劳务费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1.06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1.06</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28</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2.61</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2.61</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10.97</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10.97</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20.46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20.46</w:t>
            </w: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02</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128.81</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128.81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lang w:val="en-US" w:eastAsia="zh-CN"/>
              </w:rPr>
              <w:t>88.08</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lang w:val="en-US" w:eastAsia="zh-CN"/>
              </w:rPr>
              <w:t>88.08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14</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lang w:eastAsia="zh-CN"/>
              </w:rPr>
              <w:t>采暖补贴</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8.46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8.46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lang w:val="en-US" w:eastAsia="zh-CN"/>
              </w:rPr>
              <w:t>99</w:t>
            </w:r>
          </w:p>
        </w:tc>
        <w:tc>
          <w:tcPr>
            <w:tcW w:w="3334"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hAnsi="宋体" w:eastAsia="仿宋_GB2312" w:cs="宋体"/>
                <w:color w:val="171717" w:themeColor="background2" w:themeShade="1A"/>
                <w:kern w:val="0"/>
                <w:sz w:val="18"/>
                <w:szCs w:val="18"/>
                <w:lang w:val="en-US" w:eastAsia="zh-CN"/>
              </w:rPr>
              <w:t>0.66</w:t>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lang w:val="en-US" w:eastAsia="zh-CN"/>
              </w:rPr>
            </w:pPr>
            <w:r>
              <w:rPr>
                <w:rFonts w:hint="eastAsia" w:ascii="仿宋_GB2312" w:hAnsi="宋体" w:eastAsia="仿宋_GB2312" w:cs="宋体"/>
                <w:color w:val="171717" w:themeColor="background2" w:themeShade="1A"/>
                <w:kern w:val="0"/>
                <w:sz w:val="18"/>
                <w:szCs w:val="18"/>
                <w:lang w:val="en-US" w:eastAsia="zh-CN"/>
              </w:rPr>
              <w:t>0.66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0"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p>
        </w:tc>
        <w:tc>
          <w:tcPr>
            <w:tcW w:w="333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color w:val="171717" w:themeColor="background2" w:themeShade="1A"/>
                <w:sz w:val="18"/>
                <w:szCs w:val="18"/>
                <w:lang w:eastAsia="zh-CN"/>
              </w:rPr>
            </w:pPr>
            <w:r>
              <w:rPr>
                <w:rFonts w:hint="eastAsia" w:ascii="仿宋_GB2312" w:hAnsi="宋体" w:eastAsia="仿宋_GB2312" w:cs="宋体"/>
                <w:bCs/>
                <w:color w:val="171717" w:themeColor="background2" w:themeShade="1A"/>
                <w:kern w:val="0"/>
                <w:sz w:val="18"/>
                <w:szCs w:val="18"/>
              </w:rPr>
              <w:t>合计</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lang w:val="en-US"/>
              </w:rPr>
            </w:pPr>
            <w:r>
              <w:rPr>
                <w:rFonts w:ascii="仿宋_GB2312" w:eastAsia="仿宋_GB2312"/>
                <w:color w:val="171717" w:themeColor="background2" w:themeShade="1A"/>
                <w:sz w:val="18"/>
                <w:szCs w:val="18"/>
              </w:rPr>
              <w:fldChar w:fldCharType="begin"/>
            </w:r>
            <w:r>
              <w:rPr>
                <w:rFonts w:ascii="仿宋_GB2312" w:eastAsia="仿宋_GB2312"/>
                <w:color w:val="171717" w:themeColor="background2" w:themeShade="1A"/>
                <w:sz w:val="18"/>
                <w:szCs w:val="18"/>
              </w:rPr>
              <w:instrText xml:space="preserve"> = sum(D5:D32) \* MERGEFORMAT </w:instrText>
            </w:r>
            <w:r>
              <w:rPr>
                <w:rFonts w:ascii="仿宋_GB2312" w:eastAsia="仿宋_GB2312"/>
                <w:color w:val="171717" w:themeColor="background2" w:themeShade="1A"/>
                <w:sz w:val="18"/>
                <w:szCs w:val="18"/>
              </w:rPr>
              <w:fldChar w:fldCharType="separate"/>
            </w:r>
            <w:r>
              <w:rPr>
                <w:rFonts w:ascii="仿宋_GB2312" w:eastAsia="仿宋_GB2312"/>
                <w:color w:val="171717" w:themeColor="background2" w:themeShade="1A"/>
                <w:sz w:val="18"/>
                <w:szCs w:val="18"/>
              </w:rPr>
              <w:t>1073.73</w:t>
            </w:r>
            <w:r>
              <w:rPr>
                <w:rFonts w:ascii="仿宋_GB2312" w:eastAsia="仿宋_GB2312"/>
                <w:color w:val="171717" w:themeColor="background2" w:themeShade="1A"/>
                <w:sz w:val="18"/>
                <w:szCs w:val="18"/>
              </w:rPr>
              <w:fldChar w:fldCharType="end"/>
            </w: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val="en-US" w:eastAsia="zh-CN"/>
              </w:rPr>
            </w:pPr>
            <w:r>
              <w:rPr>
                <w:rFonts w:ascii="仿宋_GB2312" w:eastAsia="仿宋_GB2312"/>
                <w:color w:val="171717" w:themeColor="background2" w:themeShade="1A"/>
                <w:sz w:val="18"/>
                <w:szCs w:val="18"/>
              </w:rPr>
              <w:fldChar w:fldCharType="begin"/>
            </w:r>
            <w:r>
              <w:rPr>
                <w:rFonts w:ascii="仿宋_GB2312" w:eastAsia="仿宋_GB2312"/>
                <w:color w:val="171717" w:themeColor="background2" w:themeShade="1A"/>
                <w:sz w:val="18"/>
                <w:szCs w:val="18"/>
              </w:rPr>
              <w:instrText xml:space="preserve"> = sum(E5:E32) \* MERGEFORMAT </w:instrText>
            </w:r>
            <w:r>
              <w:rPr>
                <w:rFonts w:ascii="仿宋_GB2312" w:eastAsia="仿宋_GB2312"/>
                <w:color w:val="171717" w:themeColor="background2" w:themeShade="1A"/>
                <w:sz w:val="18"/>
                <w:szCs w:val="18"/>
              </w:rPr>
              <w:fldChar w:fldCharType="separate"/>
            </w:r>
            <w:r>
              <w:rPr>
                <w:rFonts w:ascii="仿宋_GB2312" w:eastAsia="仿宋_GB2312"/>
                <w:color w:val="171717" w:themeColor="background2" w:themeShade="1A"/>
                <w:sz w:val="18"/>
                <w:szCs w:val="18"/>
              </w:rPr>
              <w:t>949.11</w:t>
            </w:r>
            <w:r>
              <w:rPr>
                <w:rFonts w:ascii="仿宋_GB2312" w:eastAsia="仿宋_GB2312"/>
                <w:color w:val="171717" w:themeColor="background2" w:themeShade="1A"/>
                <w:sz w:val="18"/>
                <w:szCs w:val="18"/>
              </w:rPr>
              <w:fldChar w:fldCharType="end"/>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ascii="仿宋_GB2312" w:eastAsia="仿宋_GB2312"/>
                <w:color w:val="171717" w:themeColor="background2" w:themeShade="1A"/>
                <w:sz w:val="18"/>
                <w:szCs w:val="18"/>
              </w:rPr>
              <w:fldChar w:fldCharType="begin"/>
            </w:r>
            <w:r>
              <w:rPr>
                <w:rFonts w:ascii="仿宋_GB2312" w:eastAsia="仿宋_GB2312"/>
                <w:color w:val="171717" w:themeColor="background2" w:themeShade="1A"/>
                <w:sz w:val="18"/>
                <w:szCs w:val="18"/>
              </w:rPr>
              <w:instrText xml:space="preserve"> = sum(F13:F32) \* MERGEFORMAT </w:instrText>
            </w:r>
            <w:r>
              <w:rPr>
                <w:rFonts w:ascii="仿宋_GB2312" w:eastAsia="仿宋_GB2312"/>
                <w:color w:val="171717" w:themeColor="background2" w:themeShade="1A"/>
                <w:sz w:val="18"/>
                <w:szCs w:val="18"/>
              </w:rPr>
              <w:fldChar w:fldCharType="separate"/>
            </w:r>
            <w:r>
              <w:rPr>
                <w:rFonts w:ascii="仿宋_GB2312" w:eastAsia="仿宋_GB2312"/>
                <w:color w:val="171717" w:themeColor="background2" w:themeShade="1A"/>
                <w:sz w:val="18"/>
                <w:szCs w:val="18"/>
              </w:rPr>
              <w:t>124.62</w:t>
            </w:r>
            <w:r>
              <w:rPr>
                <w:rFonts w:ascii="仿宋_GB2312" w:eastAsia="仿宋_GB2312"/>
                <w:color w:val="171717" w:themeColor="background2" w:themeShade="1A"/>
                <w:sz w:val="18"/>
                <w:szCs w:val="18"/>
              </w:rPr>
              <w:fldChar w:fldCharType="end"/>
            </w:r>
          </w:p>
        </w:tc>
      </w:tr>
      <w:tr>
        <w:tblPrEx>
          <w:tblLayout w:type="fixed"/>
          <w:tblCellMar>
            <w:top w:w="0" w:type="dxa"/>
            <w:left w:w="108" w:type="dxa"/>
            <w:bottom w:w="0" w:type="dxa"/>
            <w:right w:w="108" w:type="dxa"/>
          </w:tblCellMar>
        </w:tblPrEx>
        <w:trPr>
          <w:trHeight w:val="99" w:hRule="exac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33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542"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bl>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1"/>
        <w:tblW w:w="10000" w:type="dxa"/>
        <w:jc w:val="center"/>
        <w:tblInd w:w="0" w:type="dxa"/>
        <w:tblLayout w:type="fixed"/>
        <w:tblCellMar>
          <w:top w:w="0" w:type="dxa"/>
          <w:left w:w="108" w:type="dxa"/>
          <w:bottom w:w="0" w:type="dxa"/>
          <w:right w:w="108" w:type="dxa"/>
        </w:tblCellMar>
      </w:tblPr>
      <w:tblGrid>
        <w:gridCol w:w="10"/>
        <w:gridCol w:w="506"/>
        <w:gridCol w:w="416"/>
        <w:gridCol w:w="416"/>
        <w:gridCol w:w="957"/>
        <w:gridCol w:w="1350"/>
        <w:gridCol w:w="846"/>
        <w:gridCol w:w="745"/>
        <w:gridCol w:w="720"/>
        <w:gridCol w:w="705"/>
        <w:gridCol w:w="517"/>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9982"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一般公共预算项目支出情况表</w:t>
            </w:r>
          </w:p>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olor w:val="171717"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 目 编 码</w:t>
            </w:r>
          </w:p>
        </w:tc>
        <w:tc>
          <w:tcPr>
            <w:tcW w:w="957" w:type="dxa"/>
            <w:vMerge w:val="restart"/>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科目</w:t>
            </w:r>
          </w:p>
        </w:tc>
        <w:tc>
          <w:tcPr>
            <w:tcW w:w="1350" w:type="dxa"/>
            <w:vMerge w:val="restart"/>
            <w:shd w:val="clear" w:color="auto" w:fill="auto"/>
            <w:noWrap/>
            <w:vAlign w:val="center"/>
          </w:tcPr>
          <w:p>
            <w:pPr>
              <w:jc w:val="center"/>
              <w:rPr>
                <w:rFonts w:ascii="仿宋_GB2312" w:eastAsia="仿宋_GB2312"/>
                <w:color w:val="171717" w:themeColor="background2" w:themeShade="1A"/>
                <w:sz w:val="18"/>
                <w:szCs w:val="18"/>
              </w:rPr>
            </w:pPr>
            <w:r>
              <w:rPr>
                <w:rFonts w:hint="eastAsia" w:ascii="仿宋_GB2312" w:hAnsi="宋体" w:eastAsia="仿宋_GB2312"/>
                <w:b/>
                <w:color w:val="171717" w:themeColor="background2" w:themeShade="1A"/>
                <w:kern w:val="0"/>
                <w:sz w:val="18"/>
                <w:szCs w:val="18"/>
              </w:rPr>
              <w:t>项目名称</w:t>
            </w:r>
          </w:p>
        </w:tc>
        <w:tc>
          <w:tcPr>
            <w:tcW w:w="84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项目支出合计</w:t>
            </w:r>
          </w:p>
        </w:tc>
        <w:tc>
          <w:tcPr>
            <w:tcW w:w="745"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工资福利支出</w:t>
            </w:r>
          </w:p>
        </w:tc>
        <w:tc>
          <w:tcPr>
            <w:tcW w:w="7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商品和服务支出</w:t>
            </w:r>
          </w:p>
        </w:tc>
        <w:tc>
          <w:tcPr>
            <w:tcW w:w="705"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对个人和家庭的补助</w:t>
            </w:r>
          </w:p>
        </w:tc>
        <w:tc>
          <w:tcPr>
            <w:tcW w:w="51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w:t>
            </w:r>
          </w:p>
        </w:tc>
        <w:tc>
          <w:tcPr>
            <w:tcW w:w="95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p>
        </w:tc>
        <w:tc>
          <w:tcPr>
            <w:tcW w:w="135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745"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7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705"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1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957" w:type="dxa"/>
            <w:shd w:val="clear" w:color="auto" w:fill="auto"/>
            <w:vAlign w:val="center"/>
          </w:tcPr>
          <w:p>
            <w:pPr>
              <w:widowControl/>
              <w:jc w:val="left"/>
              <w:outlineLvl w:val="1"/>
              <w:rPr>
                <w:rFonts w:ascii="仿宋_GB2312" w:eastAsia="仿宋_GB2312"/>
                <w:color w:val="171717" w:themeColor="background2" w:themeShade="1A"/>
                <w:sz w:val="18"/>
                <w:szCs w:val="18"/>
              </w:rPr>
            </w:pPr>
            <w:r>
              <w:rPr>
                <w:rFonts w:hint="eastAsia" w:ascii="仿宋_GB2312" w:hAnsi="宋体" w:eastAsia="仿宋_GB2312"/>
                <w:color w:val="171717" w:themeColor="background2" w:themeShade="1A"/>
                <w:kern w:val="0"/>
                <w:sz w:val="18"/>
                <w:szCs w:val="18"/>
              </w:rPr>
              <w:t>小学教育</w:t>
            </w:r>
          </w:p>
        </w:tc>
        <w:tc>
          <w:tcPr>
            <w:tcW w:w="1350"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171717" w:themeColor="background2" w:themeShade="1A"/>
                <w:kern w:val="0"/>
                <w:sz w:val="18"/>
                <w:szCs w:val="18"/>
              </w:rPr>
            </w:pPr>
            <w:r>
              <w:rPr>
                <w:rFonts w:hint="eastAsia" w:ascii="仿宋" w:hAnsi="仿宋" w:eastAsia="仿宋" w:cs="仿宋"/>
                <w:i w:val="0"/>
                <w:color w:val="000000"/>
                <w:kern w:val="0"/>
                <w:sz w:val="18"/>
                <w:szCs w:val="18"/>
                <w:u w:val="none"/>
                <w:lang w:val="en-US" w:eastAsia="zh-CN" w:bidi="ar"/>
              </w:rPr>
              <w:t>"三类人"称号人员经费</w:t>
            </w:r>
          </w:p>
        </w:tc>
        <w:tc>
          <w:tcPr>
            <w:tcW w:w="846" w:type="dxa"/>
            <w:shd w:val="clear" w:color="auto" w:fill="auto"/>
            <w:vAlign w:val="center"/>
          </w:tcPr>
          <w:p>
            <w:pPr>
              <w:keepNext w:val="0"/>
              <w:keepLines w:val="0"/>
              <w:widowControl/>
              <w:suppressLineNumbers w:val="0"/>
              <w:jc w:val="right"/>
              <w:textAlignment w:val="center"/>
              <w:rPr>
                <w:rFonts w:hint="eastAsia" w:ascii="仿宋" w:hAnsi="仿宋" w:eastAsia="仿宋" w:cs="仿宋"/>
                <w:color w:val="171717" w:themeColor="background2" w:themeShade="1A"/>
                <w:kern w:val="0"/>
                <w:sz w:val="18"/>
                <w:szCs w:val="18"/>
              </w:rPr>
            </w:pPr>
            <w:r>
              <w:rPr>
                <w:rFonts w:hint="eastAsia" w:ascii="仿宋" w:hAnsi="仿宋" w:eastAsia="仿宋" w:cs="仿宋"/>
                <w:i w:val="0"/>
                <w:color w:val="000000"/>
                <w:kern w:val="0"/>
                <w:sz w:val="18"/>
                <w:szCs w:val="18"/>
                <w:u w:val="none"/>
                <w:lang w:val="en-US" w:eastAsia="zh-CN" w:bidi="ar"/>
              </w:rPr>
              <w:t>0.36</w:t>
            </w: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0.36</w:t>
            </w: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957"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171717" w:themeColor="background2" w:themeShade="1A"/>
                <w:sz w:val="18"/>
                <w:szCs w:val="18"/>
              </w:rPr>
            </w:pPr>
            <w:r>
              <w:rPr>
                <w:rFonts w:hint="eastAsia" w:ascii="仿宋" w:hAnsi="仿宋" w:eastAsia="仿宋" w:cs="仿宋"/>
                <w:i w:val="0"/>
                <w:color w:val="000000"/>
                <w:kern w:val="0"/>
                <w:sz w:val="18"/>
                <w:szCs w:val="18"/>
                <w:u w:val="none"/>
                <w:lang w:val="en-US" w:eastAsia="zh-CN" w:bidi="ar"/>
              </w:rPr>
              <w:t>护校队、安保人员经费</w:t>
            </w:r>
          </w:p>
        </w:tc>
        <w:tc>
          <w:tcPr>
            <w:tcW w:w="846" w:type="dxa"/>
            <w:shd w:val="clear" w:color="auto" w:fill="auto"/>
            <w:vAlign w:val="center"/>
          </w:tcPr>
          <w:p>
            <w:pPr>
              <w:keepNext w:val="0"/>
              <w:keepLines w:val="0"/>
              <w:widowControl/>
              <w:suppressLineNumbers w:val="0"/>
              <w:jc w:val="right"/>
              <w:textAlignment w:val="center"/>
              <w:rPr>
                <w:rFonts w:hint="eastAsia" w:ascii="仿宋" w:hAnsi="仿宋" w:eastAsia="仿宋" w:cs="仿宋"/>
                <w:color w:val="171717" w:themeColor="background2" w:themeShade="1A"/>
                <w:kern w:val="0"/>
                <w:sz w:val="18"/>
                <w:szCs w:val="18"/>
              </w:rPr>
            </w:pPr>
            <w:r>
              <w:rPr>
                <w:rFonts w:hint="eastAsia" w:ascii="仿宋" w:hAnsi="仿宋" w:eastAsia="仿宋" w:cs="仿宋"/>
                <w:i w:val="0"/>
                <w:color w:val="000000"/>
                <w:kern w:val="0"/>
                <w:sz w:val="18"/>
                <w:szCs w:val="18"/>
                <w:u w:val="none"/>
                <w:lang w:val="en-US" w:eastAsia="zh-CN" w:bidi="ar"/>
              </w:rPr>
              <w:t>48.48</w:t>
            </w:r>
          </w:p>
        </w:tc>
        <w:tc>
          <w:tcPr>
            <w:tcW w:w="74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48.48</w:t>
            </w: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957" w:type="dxa"/>
            <w:shd w:val="clear" w:color="auto" w:fill="auto"/>
            <w:vAlign w:val="center"/>
          </w:tcPr>
          <w:p>
            <w:pPr>
              <w:jc w:val="lef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171717" w:themeColor="background2" w:themeShade="1A"/>
                <w:sz w:val="18"/>
                <w:szCs w:val="18"/>
              </w:rPr>
            </w:pPr>
            <w:r>
              <w:rPr>
                <w:rFonts w:hint="eastAsia" w:ascii="仿宋" w:hAnsi="仿宋" w:eastAsia="仿宋" w:cs="仿宋"/>
                <w:i w:val="0"/>
                <w:color w:val="000000"/>
                <w:kern w:val="0"/>
                <w:sz w:val="18"/>
                <w:szCs w:val="18"/>
                <w:u w:val="none"/>
                <w:lang w:val="en-US" w:eastAsia="zh-CN" w:bidi="ar"/>
              </w:rPr>
              <w:t>校园绿化美化经费</w:t>
            </w:r>
          </w:p>
        </w:tc>
        <w:tc>
          <w:tcPr>
            <w:tcW w:w="846" w:type="dxa"/>
            <w:shd w:val="clear" w:color="auto" w:fill="auto"/>
            <w:vAlign w:val="center"/>
          </w:tcPr>
          <w:p>
            <w:pPr>
              <w:keepNext w:val="0"/>
              <w:keepLines w:val="0"/>
              <w:widowControl/>
              <w:suppressLineNumbers w:val="0"/>
              <w:jc w:val="right"/>
              <w:textAlignment w:val="center"/>
              <w:rPr>
                <w:rFonts w:hint="eastAsia" w:ascii="仿宋" w:hAnsi="仿宋" w:eastAsia="仿宋" w:cs="仿宋"/>
                <w:color w:val="171717" w:themeColor="background2" w:themeShade="1A"/>
                <w:kern w:val="0"/>
                <w:sz w:val="18"/>
                <w:szCs w:val="18"/>
              </w:rPr>
            </w:pPr>
            <w:r>
              <w:rPr>
                <w:rFonts w:hint="eastAsia" w:ascii="仿宋" w:hAnsi="仿宋" w:eastAsia="仿宋" w:cs="仿宋"/>
                <w:i w:val="0"/>
                <w:color w:val="000000"/>
                <w:kern w:val="0"/>
                <w:sz w:val="18"/>
                <w:szCs w:val="18"/>
                <w:u w:val="none"/>
                <w:lang w:val="en-US" w:eastAsia="zh-CN" w:bidi="ar"/>
              </w:rPr>
              <w:t>5.00</w:t>
            </w: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5</w:t>
            </w: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957" w:type="dxa"/>
            <w:shd w:val="clear" w:color="auto" w:fill="auto"/>
          </w:tcPr>
          <w:p>
            <w:pPr>
              <w:widowControl/>
              <w:jc w:val="left"/>
              <w:outlineLvl w:val="1"/>
              <w:rPr>
                <w:rFonts w:ascii="仿宋_GB2312" w:hAnsi="宋体" w:eastAsia="仿宋_GB2312"/>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小学教育</w:t>
            </w:r>
          </w:p>
        </w:tc>
        <w:tc>
          <w:tcPr>
            <w:tcW w:w="1350" w:type="dxa"/>
            <w:shd w:val="clear" w:color="auto" w:fill="auto"/>
            <w:vAlign w:val="center"/>
          </w:tcPr>
          <w:p>
            <w:pPr>
              <w:keepNext w:val="0"/>
              <w:keepLines w:val="0"/>
              <w:widowControl/>
              <w:suppressLineNumbers w:val="0"/>
              <w:jc w:val="left"/>
              <w:textAlignment w:val="center"/>
              <w:rPr>
                <w:rFonts w:hint="eastAsia" w:ascii="仿宋" w:hAnsi="仿宋" w:eastAsia="仿宋" w:cs="仿宋"/>
                <w:color w:val="171717" w:themeColor="background2" w:themeShade="1A"/>
                <w:sz w:val="18"/>
                <w:szCs w:val="18"/>
              </w:rPr>
            </w:pPr>
            <w:r>
              <w:rPr>
                <w:rFonts w:hint="eastAsia" w:ascii="仿宋" w:hAnsi="仿宋" w:eastAsia="仿宋" w:cs="仿宋"/>
                <w:i w:val="0"/>
                <w:color w:val="000000"/>
                <w:kern w:val="0"/>
                <w:sz w:val="18"/>
                <w:szCs w:val="18"/>
                <w:u w:val="none"/>
                <w:lang w:val="en-US" w:eastAsia="zh-CN" w:bidi="ar"/>
              </w:rPr>
              <w:t>2016年临时聘用人员经费</w:t>
            </w:r>
          </w:p>
        </w:tc>
        <w:tc>
          <w:tcPr>
            <w:tcW w:w="846" w:type="dxa"/>
            <w:shd w:val="clear" w:color="auto" w:fill="auto"/>
            <w:vAlign w:val="center"/>
          </w:tcPr>
          <w:p>
            <w:pPr>
              <w:keepNext w:val="0"/>
              <w:keepLines w:val="0"/>
              <w:widowControl/>
              <w:suppressLineNumbers w:val="0"/>
              <w:jc w:val="right"/>
              <w:textAlignment w:val="center"/>
              <w:rPr>
                <w:rFonts w:hint="eastAsia" w:ascii="仿宋" w:hAnsi="仿宋" w:eastAsia="仿宋" w:cs="仿宋"/>
                <w:color w:val="171717" w:themeColor="background2" w:themeShade="1A"/>
                <w:kern w:val="0"/>
                <w:sz w:val="18"/>
                <w:szCs w:val="18"/>
              </w:rPr>
            </w:pPr>
            <w:r>
              <w:rPr>
                <w:rFonts w:hint="eastAsia" w:ascii="仿宋" w:hAnsi="仿宋" w:eastAsia="仿宋" w:cs="仿宋"/>
                <w:i w:val="0"/>
                <w:color w:val="000000"/>
                <w:kern w:val="0"/>
                <w:sz w:val="18"/>
                <w:szCs w:val="18"/>
                <w:u w:val="none"/>
                <w:lang w:val="en-US" w:eastAsia="zh-CN" w:bidi="ar"/>
              </w:rPr>
              <w:t>29.76</w:t>
            </w:r>
          </w:p>
        </w:tc>
        <w:tc>
          <w:tcPr>
            <w:tcW w:w="74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p>
        </w:tc>
        <w:tc>
          <w:tcPr>
            <w:tcW w:w="720"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29.76</w:t>
            </w: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95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9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9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9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4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70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957" w:type="dxa"/>
            <w:shd w:val="clear" w:color="auto" w:fill="auto"/>
          </w:tcPr>
          <w:p>
            <w:pPr>
              <w:widowControl/>
              <w:jc w:val="left"/>
              <w:outlineLvl w:val="1"/>
              <w:rPr>
                <w:rFonts w:ascii="仿宋_GB2312" w:hAnsi="宋体" w:eastAsia="仿宋_GB2312"/>
                <w:color w:val="171717" w:themeColor="background2" w:themeShade="1A"/>
                <w:kern w:val="0"/>
                <w:sz w:val="18"/>
                <w:szCs w:val="18"/>
              </w:rPr>
            </w:pPr>
          </w:p>
        </w:tc>
        <w:tc>
          <w:tcPr>
            <w:tcW w:w="1350"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合计</w:t>
            </w:r>
          </w:p>
        </w:tc>
        <w:tc>
          <w:tcPr>
            <w:tcW w:w="846"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83.60</w:t>
            </w:r>
          </w:p>
        </w:tc>
        <w:tc>
          <w:tcPr>
            <w:tcW w:w="74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p>
        </w:tc>
        <w:tc>
          <w:tcPr>
            <w:tcW w:w="720"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34.76</w:t>
            </w:r>
          </w:p>
        </w:tc>
        <w:tc>
          <w:tcPr>
            <w:tcW w:w="70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lang w:val="en-US" w:eastAsia="zh-CN"/>
              </w:rPr>
            </w:pPr>
            <w:r>
              <w:rPr>
                <w:rFonts w:hint="eastAsia" w:ascii="仿宋_GB2312" w:hAnsi="宋体" w:eastAsia="仿宋_GB2312"/>
                <w:color w:val="171717" w:themeColor="background2" w:themeShade="1A"/>
                <w:kern w:val="0"/>
                <w:sz w:val="18"/>
                <w:szCs w:val="18"/>
                <w:lang w:val="en-US" w:eastAsia="zh-CN"/>
              </w:rPr>
              <w:t>48.84</w:t>
            </w:r>
          </w:p>
        </w:tc>
        <w:tc>
          <w:tcPr>
            <w:tcW w:w="51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18"/>
          <w:szCs w:val="18"/>
        </w:rPr>
      </w:pPr>
    </w:p>
    <w:p>
      <w:pPr>
        <w:widowControl/>
        <w:jc w:val="left"/>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1"/>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eastAsia="zh-CN"/>
              </w:rPr>
            </w:pPr>
            <w:r>
              <w:rPr>
                <w:rFonts w:hint="eastAsia" w:ascii="仿宋_GB2312" w:hAnsi="宋体" w:eastAsia="仿宋_GB2312" w:cs="宋体"/>
                <w:color w:val="171717" w:themeColor="background2" w:themeShade="1A"/>
                <w:kern w:val="0"/>
                <w:sz w:val="18"/>
                <w:szCs w:val="18"/>
              </w:rPr>
              <w:t>0.5</w:t>
            </w:r>
            <w:r>
              <w:rPr>
                <w:rFonts w:hint="eastAsia" w:ascii="仿宋_GB2312" w:hAnsi="宋体" w:eastAsia="仿宋_GB2312" w:cs="宋体"/>
                <w:color w:val="171717" w:themeColor="background2" w:themeShade="1A"/>
                <w:kern w:val="0"/>
                <w:sz w:val="18"/>
                <w:szCs w:val="18"/>
                <w:lang w:val="en-US" w:eastAsia="zh-CN"/>
              </w:rPr>
              <w:t>4</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lang w:eastAsia="zh-CN"/>
              </w:rPr>
            </w:pPr>
            <w:r>
              <w:rPr>
                <w:rFonts w:hint="eastAsia" w:ascii="仿宋_GB2312" w:hAnsi="宋体" w:eastAsia="仿宋_GB2312" w:cs="宋体"/>
                <w:color w:val="171717" w:themeColor="background2" w:themeShade="1A"/>
                <w:kern w:val="0"/>
                <w:sz w:val="18"/>
                <w:szCs w:val="18"/>
              </w:rPr>
              <w:t>0.5</w:t>
            </w:r>
            <w:r>
              <w:rPr>
                <w:rFonts w:hint="eastAsia" w:ascii="仿宋_GB2312" w:hAnsi="宋体" w:eastAsia="仿宋_GB2312" w:cs="宋体"/>
                <w:color w:val="171717" w:themeColor="background2" w:themeShade="1A"/>
                <w:kern w:val="0"/>
                <w:sz w:val="18"/>
                <w:szCs w:val="18"/>
                <w:lang w:val="en-US" w:eastAsia="zh-CN"/>
              </w:rPr>
              <w:t>4</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jc w:val="left"/>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1"/>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备注：无内容应公开空表并说明情况。</w:t>
      </w:r>
    </w:p>
    <w:p>
      <w:pPr>
        <w:widowControl/>
        <w:jc w:val="left"/>
        <w:outlineLvl w:val="1"/>
        <w:rPr>
          <w:rFonts w:ascii="仿宋_GB2312" w:hAnsi="宋体" w:eastAsia="仿宋_GB2312"/>
          <w:color w:val="171717"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第三部分  201</w:t>
      </w:r>
      <w:r>
        <w:rPr>
          <w:rFonts w:hint="eastAsia" w:ascii="黑体" w:hAnsi="黑体" w:eastAsia="黑体"/>
          <w:color w:val="171717" w:themeColor="background2" w:themeShade="1A"/>
          <w:kern w:val="0"/>
          <w:sz w:val="32"/>
          <w:szCs w:val="32"/>
          <w:lang w:val="en-US" w:eastAsia="zh-CN"/>
        </w:rPr>
        <w:t>6</w:t>
      </w:r>
      <w:r>
        <w:rPr>
          <w:rFonts w:hint="eastAsia" w:ascii="黑体" w:hAnsi="黑体" w:eastAsia="黑体"/>
          <w:color w:val="171717" w:themeColor="background2" w:themeShade="1A"/>
          <w:kern w:val="0"/>
          <w:sz w:val="32"/>
          <w:szCs w:val="32"/>
        </w:rPr>
        <w:t>年</w:t>
      </w:r>
      <w:r>
        <w:rPr>
          <w:rFonts w:hint="eastAsia" w:ascii="黑体" w:hAnsi="宋体" w:eastAsia="黑体" w:cs="宋体"/>
          <w:color w:val="171717" w:themeColor="background2" w:themeShade="1A"/>
          <w:kern w:val="0"/>
          <w:sz w:val="32"/>
          <w:szCs w:val="32"/>
        </w:rPr>
        <w:t>乌鲁木齐市第五十三小学</w:t>
      </w:r>
      <w:r>
        <w:rPr>
          <w:rFonts w:hint="eastAsia" w:ascii="黑体" w:hAnsi="黑体" w:eastAsia="黑体"/>
          <w:color w:val="171717" w:themeColor="background2" w:themeShade="1A"/>
          <w:kern w:val="0"/>
          <w:sz w:val="32"/>
          <w:szCs w:val="32"/>
        </w:rPr>
        <w:t>预算情况说明</w:t>
      </w:r>
    </w:p>
    <w:p>
      <w:pPr>
        <w:widowControl/>
        <w:spacing w:line="600" w:lineRule="exact"/>
        <w:outlineLvl w:val="1"/>
        <w:rPr>
          <w:rFonts w:ascii="仿宋_GB2312" w:hAnsi="宋体" w:eastAsia="仿宋_GB2312"/>
          <w:b/>
          <w:color w:val="171717" w:themeColor="background2" w:themeShade="1A"/>
          <w:kern w:val="0"/>
          <w:sz w:val="36"/>
          <w:szCs w:val="36"/>
        </w:rPr>
      </w:pPr>
    </w:p>
    <w:p>
      <w:pPr>
        <w:widowControl/>
        <w:spacing w:line="600" w:lineRule="exact"/>
        <w:jc w:val="center"/>
        <w:outlineLvl w:val="1"/>
        <w:rPr>
          <w:rFonts w:ascii="黑体" w:hAnsi="宋体" w:eastAsia="黑体"/>
          <w:color w:val="171717" w:themeColor="background2" w:themeShade="1A"/>
          <w:kern w:val="0"/>
          <w:sz w:val="32"/>
          <w:szCs w:val="32"/>
        </w:rPr>
      </w:pPr>
      <w:r>
        <w:rPr>
          <w:rFonts w:hint="eastAsia" w:ascii="黑体" w:hAnsi="宋体" w:eastAsia="黑体"/>
          <w:color w:val="171717" w:themeColor="background2" w:themeShade="1A"/>
          <w:kern w:val="0"/>
          <w:sz w:val="32"/>
          <w:szCs w:val="32"/>
        </w:rPr>
        <w:t>201</w:t>
      </w:r>
      <w:r>
        <w:rPr>
          <w:rFonts w:hint="eastAsia" w:ascii="黑体" w:hAnsi="宋体" w:eastAsia="黑体"/>
          <w:color w:val="171717" w:themeColor="background2" w:themeShade="1A"/>
          <w:kern w:val="0"/>
          <w:sz w:val="32"/>
          <w:szCs w:val="32"/>
          <w:lang w:val="en-US" w:eastAsia="zh-CN"/>
        </w:rPr>
        <w:t>6</w:t>
      </w:r>
      <w:r>
        <w:rPr>
          <w:rFonts w:hint="eastAsia" w:ascii="黑体" w:hAnsi="宋体" w:eastAsia="黑体"/>
          <w:color w:val="171717" w:themeColor="background2" w:themeShade="1A"/>
          <w:kern w:val="0"/>
          <w:sz w:val="32"/>
          <w:szCs w:val="32"/>
        </w:rPr>
        <w:t>年部门预算情况说明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rPr>
      </w:pP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w:t>
      </w:r>
      <w:r>
        <w:rPr>
          <w:rFonts w:hint="eastAsia" w:ascii="黑体" w:hAnsi="宋体" w:eastAsia="黑体" w:cs="宋体"/>
          <w:color w:val="171717" w:themeColor="background2" w:themeShade="1A"/>
          <w:kern w:val="0"/>
          <w:sz w:val="32"/>
          <w:szCs w:val="32"/>
        </w:rPr>
        <w:t>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年收支预算情况的总体说明</w:t>
      </w:r>
    </w:p>
    <w:p>
      <w:pPr>
        <w:widowControl/>
        <w:spacing w:line="560" w:lineRule="exact"/>
        <w:ind w:left="279" w:leftChars="133" w:firstLine="280" w:firstLineChars="1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按照全口径预算的原则，乌鲁木齐市第五十三小学201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年所有收入和支出均纳入部门预算管理。收支总预算</w:t>
      </w:r>
      <w:r>
        <w:rPr>
          <w:rFonts w:hint="eastAsia" w:cs="宋体" w:asciiTheme="minorEastAsia" w:hAnsiTheme="minorEastAsia" w:eastAsiaTheme="minorEastAsia"/>
          <w:color w:val="171717" w:themeColor="background2" w:themeShade="1A"/>
          <w:kern w:val="0"/>
          <w:sz w:val="28"/>
          <w:szCs w:val="28"/>
          <w:lang w:val="en-US" w:eastAsia="zh-CN"/>
        </w:rPr>
        <w:t>1157.33</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收入预算包括：一般公共预算、单位上年结余。</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二、关于乌鲁木齐市第五十三小学201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乌鲁木齐市第五十三小学收入预算</w:t>
      </w:r>
      <w:r>
        <w:rPr>
          <w:rFonts w:hint="eastAsia" w:cs="宋体" w:asciiTheme="minorEastAsia" w:hAnsiTheme="minorEastAsia" w:eastAsiaTheme="minorEastAsia"/>
          <w:color w:val="171717" w:themeColor="background2" w:themeShade="1A"/>
          <w:kern w:val="0"/>
          <w:sz w:val="28"/>
          <w:szCs w:val="28"/>
          <w:lang w:val="en-US" w:eastAsia="zh-CN"/>
        </w:rPr>
        <w:t>1157.33</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val="en-US" w:eastAsia="zh-CN"/>
        </w:rPr>
      </w:pPr>
      <w:r>
        <w:rPr>
          <w:rFonts w:hint="eastAsia" w:cs="宋体" w:asciiTheme="minorEastAsia" w:hAnsiTheme="minorEastAsia" w:eastAsiaTheme="minorEastAsia"/>
          <w:color w:val="171717" w:themeColor="background2" w:themeShade="1A"/>
          <w:kern w:val="0"/>
          <w:sz w:val="28"/>
          <w:szCs w:val="28"/>
        </w:rPr>
        <w:t>一般公共预算</w:t>
      </w:r>
      <w:r>
        <w:rPr>
          <w:rFonts w:hint="eastAsia" w:cs="宋体" w:asciiTheme="minorEastAsia" w:hAnsiTheme="minorEastAsia" w:eastAsiaTheme="minorEastAsia"/>
          <w:color w:val="171717" w:themeColor="background2" w:themeShade="1A"/>
          <w:kern w:val="0"/>
          <w:sz w:val="28"/>
          <w:szCs w:val="28"/>
          <w:lang w:val="en-US" w:eastAsia="zh-CN"/>
        </w:rPr>
        <w:t>1157.33</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287.04</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，增减变化的主要原因是新入编人员增加，基本工资增加；退休人员增加，经费增加；缴纳机关事业单位基本养老保险费，经费增加。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其他资金拨款未安排。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w:t>
      </w:r>
      <w:r>
        <w:rPr>
          <w:rFonts w:hint="eastAsia" w:cs="宋体" w:asciiTheme="minorEastAsia" w:hAnsiTheme="minorEastAsia" w:eastAsiaTheme="minorEastAsia"/>
          <w:color w:val="171717" w:themeColor="background2" w:themeShade="1A"/>
          <w:kern w:val="0"/>
          <w:sz w:val="28"/>
          <w:szCs w:val="28"/>
          <w:lang w:val="en-US" w:eastAsia="zh-CN"/>
        </w:rPr>
        <w:t>0</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0</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，上下年对比无增减变化</w:t>
      </w:r>
      <w:r>
        <w:rPr>
          <w:rFonts w:hint="eastAsia" w:cs="宋体" w:asciiTheme="minorEastAsia" w:hAnsiTheme="minorEastAsia" w:eastAsiaTheme="minorEastAsia"/>
          <w:color w:val="171717" w:themeColor="background2" w:themeShade="1A"/>
          <w:kern w:val="0"/>
          <w:sz w:val="28"/>
          <w:szCs w:val="28"/>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三、关于乌鲁木齐市第五十三小学201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乌鲁木齐市第五十三小学2018年支出预算115</w:t>
      </w:r>
      <w:r>
        <w:rPr>
          <w:rFonts w:hint="eastAsia" w:cs="宋体" w:asciiTheme="minorEastAsia" w:hAnsiTheme="minorEastAsia" w:eastAsiaTheme="minorEastAsia"/>
          <w:color w:val="171717" w:themeColor="background2" w:themeShade="1A"/>
          <w:kern w:val="0"/>
          <w:sz w:val="28"/>
          <w:szCs w:val="28"/>
          <w:lang w:val="en-US" w:eastAsia="zh-CN"/>
        </w:rPr>
        <w:t>7.33</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val="en-US" w:eastAsia="zh-CN"/>
        </w:rPr>
      </w:pPr>
      <w:r>
        <w:rPr>
          <w:rFonts w:hint="eastAsia" w:cs="宋体" w:asciiTheme="minorEastAsia" w:hAnsiTheme="minorEastAsia" w:eastAsiaTheme="minorEastAsia"/>
          <w:color w:val="171717" w:themeColor="background2" w:themeShade="1A"/>
          <w:kern w:val="0"/>
          <w:sz w:val="28"/>
          <w:szCs w:val="28"/>
        </w:rPr>
        <w:t>基本支出10</w:t>
      </w:r>
      <w:r>
        <w:rPr>
          <w:rFonts w:hint="eastAsia" w:cs="宋体" w:asciiTheme="minorEastAsia" w:hAnsiTheme="minorEastAsia" w:eastAsiaTheme="minorEastAsia"/>
          <w:color w:val="171717" w:themeColor="background2" w:themeShade="1A"/>
          <w:kern w:val="0"/>
          <w:sz w:val="28"/>
          <w:szCs w:val="28"/>
          <w:lang w:val="en-US" w:eastAsia="zh-CN"/>
        </w:rPr>
        <w:t>73.73</w:t>
      </w:r>
      <w:r>
        <w:rPr>
          <w:rFonts w:hint="eastAsia" w:cs="宋体" w:asciiTheme="minorEastAsia" w:hAnsiTheme="minorEastAsia" w:eastAsiaTheme="minorEastAsia"/>
          <w:color w:val="171717" w:themeColor="background2" w:themeShade="1A"/>
          <w:kern w:val="0"/>
          <w:sz w:val="28"/>
          <w:szCs w:val="28"/>
        </w:rPr>
        <w:t>万元，比上年增加</w:t>
      </w:r>
      <w:r>
        <w:rPr>
          <w:rFonts w:hint="eastAsia" w:cs="宋体" w:asciiTheme="minorEastAsia" w:hAnsiTheme="minorEastAsia" w:eastAsiaTheme="minorEastAsia"/>
          <w:color w:val="171717" w:themeColor="background2" w:themeShade="1A"/>
          <w:kern w:val="0"/>
          <w:sz w:val="28"/>
          <w:szCs w:val="28"/>
          <w:lang w:val="en-US" w:eastAsia="zh-CN"/>
        </w:rPr>
        <w:t>279.53</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，增减变化的主要原因是新入编人员增加，基本工资增加；退休人员增加，经费增加；缴纳机关事业单位基本养老保险费，经费增加。</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项目支出</w:t>
      </w:r>
      <w:r>
        <w:rPr>
          <w:rFonts w:hint="eastAsia" w:cs="宋体" w:asciiTheme="minorEastAsia" w:hAnsiTheme="minorEastAsia" w:eastAsiaTheme="minorEastAsia"/>
          <w:color w:val="171717" w:themeColor="background2" w:themeShade="1A"/>
          <w:kern w:val="0"/>
          <w:sz w:val="28"/>
          <w:szCs w:val="28"/>
          <w:lang w:val="en-US" w:eastAsia="zh-CN"/>
        </w:rPr>
        <w:t>83.60</w:t>
      </w:r>
      <w:r>
        <w:rPr>
          <w:rFonts w:hint="eastAsia" w:cs="宋体" w:asciiTheme="minorEastAsia" w:hAnsiTheme="minorEastAsia" w:eastAsiaTheme="minorEastAsia"/>
          <w:color w:val="171717" w:themeColor="background2" w:themeShade="1A"/>
          <w:kern w:val="0"/>
          <w:sz w:val="28"/>
          <w:szCs w:val="28"/>
        </w:rPr>
        <w:t>万元，比上年增加7.</w:t>
      </w:r>
      <w:r>
        <w:rPr>
          <w:rFonts w:hint="eastAsia" w:cs="宋体" w:asciiTheme="minorEastAsia" w:hAnsiTheme="minorEastAsia" w:eastAsiaTheme="minorEastAsia"/>
          <w:color w:val="171717" w:themeColor="background2" w:themeShade="1A"/>
          <w:kern w:val="0"/>
          <w:sz w:val="28"/>
          <w:szCs w:val="28"/>
          <w:lang w:val="en-US" w:eastAsia="zh-CN"/>
        </w:rPr>
        <w:t>51</w:t>
      </w:r>
      <w:r>
        <w:rPr>
          <w:rFonts w:hint="eastAsia" w:cs="宋体" w:asciiTheme="minorEastAsia" w:hAnsiTheme="minorEastAsia" w:eastAsiaTheme="minorEastAsia"/>
          <w:color w:val="171717" w:themeColor="background2" w:themeShade="1A"/>
          <w:kern w:val="0"/>
          <w:sz w:val="28"/>
          <w:szCs w:val="28"/>
        </w:rPr>
        <w:t>万元</w:t>
      </w:r>
      <w:r>
        <w:rPr>
          <w:rFonts w:hint="eastAsia" w:cs="宋体" w:asciiTheme="minorEastAsia" w:hAnsiTheme="minorEastAsia" w:eastAsiaTheme="minorEastAsia"/>
          <w:color w:val="171717" w:themeColor="background2" w:themeShade="1A"/>
          <w:kern w:val="0"/>
          <w:sz w:val="28"/>
          <w:szCs w:val="28"/>
          <w:lang w:eastAsia="zh-CN"/>
        </w:rPr>
        <w:t>，增减变化的主要原因是新增校园绿化美化经费。</w:t>
      </w:r>
    </w:p>
    <w:p>
      <w:pPr>
        <w:widowControl/>
        <w:spacing w:line="580" w:lineRule="exact"/>
        <w:ind w:firstLine="640"/>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四、关于乌鲁木齐市第五十三小学201</w:t>
      </w:r>
      <w:r>
        <w:rPr>
          <w:rFonts w:hint="eastAsia" w:ascii="黑体" w:hAnsi="黑体" w:eastAsia="黑体" w:cs="宋体"/>
          <w:bCs/>
          <w:color w:val="171717" w:themeColor="background2" w:themeShade="1A"/>
          <w:kern w:val="0"/>
          <w:sz w:val="32"/>
          <w:szCs w:val="32"/>
          <w:lang w:val="en-US" w:eastAsia="zh-CN"/>
        </w:rPr>
        <w:t>6</w:t>
      </w:r>
      <w:r>
        <w:rPr>
          <w:rFonts w:hint="eastAsia" w:ascii="黑体" w:hAnsi="黑体" w:eastAsia="黑体" w:cs="宋体"/>
          <w:bCs/>
          <w:color w:val="171717" w:themeColor="background2" w:themeShade="1A"/>
          <w:kern w:val="0"/>
          <w:sz w:val="32"/>
          <w:szCs w:val="32"/>
        </w:rPr>
        <w:t>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hint="eastAsia" w:cs="宋体" w:asciiTheme="minorEastAsia" w:hAnsiTheme="minorEastAsia" w:eastAsiaTheme="minorEastAsia"/>
          <w:color w:val="171717" w:themeColor="background2" w:themeShade="1A"/>
          <w:kern w:val="0"/>
          <w:sz w:val="28"/>
          <w:szCs w:val="28"/>
          <w:lang w:val="en-US" w:eastAsia="zh-CN"/>
        </w:rPr>
        <w:t>1157.33</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五、关于乌鲁木齐市第五十三小学201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乌鲁木齐市第五十三小学2018年一般公共预算基本支出10</w:t>
      </w:r>
      <w:r>
        <w:rPr>
          <w:rFonts w:hint="eastAsia" w:cs="宋体" w:asciiTheme="minorEastAsia" w:hAnsiTheme="minorEastAsia" w:eastAsiaTheme="minorEastAsia"/>
          <w:color w:val="171717" w:themeColor="background2" w:themeShade="1A"/>
          <w:kern w:val="0"/>
          <w:sz w:val="28"/>
          <w:szCs w:val="28"/>
          <w:lang w:val="en-US" w:eastAsia="zh-CN"/>
        </w:rPr>
        <w:t>73.73</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人员经费9</w:t>
      </w:r>
      <w:r>
        <w:rPr>
          <w:rFonts w:hint="eastAsia" w:cs="宋体" w:asciiTheme="minorEastAsia" w:hAnsiTheme="minorEastAsia" w:eastAsiaTheme="minorEastAsia"/>
          <w:color w:val="171717" w:themeColor="background2" w:themeShade="1A"/>
          <w:kern w:val="0"/>
          <w:sz w:val="28"/>
          <w:szCs w:val="28"/>
          <w:lang w:val="en-US" w:eastAsia="zh-CN"/>
        </w:rPr>
        <w:t>49.11</w:t>
      </w:r>
      <w:r>
        <w:rPr>
          <w:rFonts w:hint="eastAsia" w:cs="宋体" w:asciiTheme="minorEastAsia" w:hAnsiTheme="minorEastAsia" w:eastAsiaTheme="minorEastAsia"/>
          <w:color w:val="171717" w:themeColor="background2" w:themeShade="1A"/>
          <w:kern w:val="0"/>
          <w:sz w:val="28"/>
          <w:szCs w:val="28"/>
        </w:rPr>
        <w:t>万元，主要包括：基本工资、津贴补贴、奖金、绩效工资、机关事业单位基本养老保险缴费、其他社会保障缴费、住房公积金、其他工资福利支出、</w:t>
      </w:r>
      <w:r>
        <w:rPr>
          <w:rFonts w:hint="eastAsia" w:cs="宋体" w:asciiTheme="minorEastAsia" w:hAnsiTheme="minorEastAsia" w:eastAsiaTheme="minorEastAsia"/>
          <w:color w:val="171717" w:themeColor="background2" w:themeShade="1A"/>
          <w:kern w:val="0"/>
          <w:sz w:val="28"/>
          <w:szCs w:val="28"/>
          <w:lang w:eastAsia="zh-CN"/>
        </w:rPr>
        <w:t>退休费、</w:t>
      </w:r>
      <w:r>
        <w:rPr>
          <w:rFonts w:hint="eastAsia" w:cs="宋体" w:asciiTheme="minorEastAsia" w:hAnsiTheme="minorEastAsia" w:eastAsiaTheme="minorEastAsia"/>
          <w:color w:val="171717" w:themeColor="background2" w:themeShade="1A"/>
          <w:kern w:val="0"/>
          <w:sz w:val="28"/>
          <w:szCs w:val="28"/>
        </w:rPr>
        <w:t>奖励金、其他对个人和家庭的补助</w:t>
      </w:r>
      <w:r>
        <w:rPr>
          <w:rFonts w:hint="eastAsia" w:cs="宋体" w:asciiTheme="minorEastAsia" w:hAnsiTheme="minorEastAsia" w:eastAsiaTheme="minorEastAsia"/>
          <w:color w:val="171717" w:themeColor="background2" w:themeShade="1A"/>
          <w:kern w:val="0"/>
          <w:sz w:val="28"/>
          <w:szCs w:val="28"/>
          <w:lang w:eastAsia="zh-CN"/>
        </w:rPr>
        <w:t>支出、采暖补贴</w:t>
      </w:r>
      <w:r>
        <w:rPr>
          <w:rFonts w:hint="eastAsia" w:cs="宋体" w:asciiTheme="minorEastAsia" w:hAnsiTheme="minorEastAsia" w:eastAsiaTheme="minorEastAsia"/>
          <w:color w:val="171717" w:themeColor="background2" w:themeShade="1A"/>
          <w:kern w:val="0"/>
          <w:sz w:val="28"/>
          <w:szCs w:val="28"/>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公用经费1</w:t>
      </w:r>
      <w:r>
        <w:rPr>
          <w:rFonts w:hint="eastAsia" w:cs="宋体" w:asciiTheme="minorEastAsia" w:hAnsiTheme="minorEastAsia" w:eastAsiaTheme="minorEastAsia"/>
          <w:color w:val="171717" w:themeColor="background2" w:themeShade="1A"/>
          <w:kern w:val="0"/>
          <w:sz w:val="28"/>
          <w:szCs w:val="28"/>
          <w:lang w:val="en-US" w:eastAsia="zh-CN"/>
        </w:rPr>
        <w:t>24.62</w:t>
      </w:r>
      <w:r>
        <w:rPr>
          <w:rFonts w:hint="eastAsia" w:cs="宋体" w:asciiTheme="minorEastAsia" w:hAnsiTheme="minorEastAsia" w:eastAsiaTheme="minorEastAsia"/>
          <w:color w:val="171717" w:themeColor="background2" w:themeShade="1A"/>
          <w:kern w:val="0"/>
          <w:sz w:val="28"/>
          <w:szCs w:val="28"/>
        </w:rPr>
        <w:t>万元，主要包括：办公费、水费、电费、邮电费、</w:t>
      </w:r>
      <w:r>
        <w:rPr>
          <w:rFonts w:hint="eastAsia" w:cs="宋体" w:asciiTheme="minorEastAsia" w:hAnsiTheme="minorEastAsia" w:eastAsiaTheme="minorEastAsia"/>
          <w:color w:val="171717" w:themeColor="background2" w:themeShade="1A"/>
          <w:kern w:val="0"/>
          <w:sz w:val="28"/>
          <w:szCs w:val="28"/>
          <w:lang w:eastAsia="zh-CN"/>
        </w:rPr>
        <w:t>办公</w:t>
      </w:r>
      <w:r>
        <w:rPr>
          <w:rFonts w:hint="eastAsia" w:cs="宋体" w:asciiTheme="minorEastAsia" w:hAnsiTheme="minorEastAsia" w:eastAsiaTheme="minorEastAsia"/>
          <w:color w:val="171717" w:themeColor="background2" w:themeShade="1A"/>
          <w:kern w:val="0"/>
          <w:sz w:val="28"/>
          <w:szCs w:val="28"/>
        </w:rPr>
        <w:t>取暖费、物业管理费、差旅费、维修（护）费、租赁费、培训费、公务接待费、专用材料费、劳务费、工会经费、福利费、其他商品服务支出。</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六、关于乌鲁木齐市第五十三小学201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val="en-US" w:eastAsia="zh-CN"/>
        </w:rPr>
        <w:t>1、</w:t>
      </w:r>
      <w:r>
        <w:rPr>
          <w:rFonts w:hint="eastAsia" w:cs="宋体" w:asciiTheme="minorEastAsia" w:hAnsiTheme="minorEastAsia" w:eastAsiaTheme="minorEastAsia"/>
          <w:color w:val="171717" w:themeColor="background2" w:themeShade="1A"/>
          <w:kern w:val="0"/>
          <w:sz w:val="28"/>
          <w:szCs w:val="28"/>
        </w:rPr>
        <w:t>项目名称：校园绿化美化经费</w:t>
      </w:r>
    </w:p>
    <w:p>
      <w:pPr>
        <w:widowControl/>
        <w:spacing w:line="560" w:lineRule="exact"/>
        <w:ind w:firstLine="560" w:firstLineChars="20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171717" w:themeColor="background2" w:themeShade="1A"/>
          <w:kern w:val="0"/>
          <w:sz w:val="28"/>
          <w:szCs w:val="28"/>
        </w:rPr>
        <w:t>设立的政策依据：</w:t>
      </w:r>
      <w:r>
        <w:rPr>
          <w:rFonts w:hint="eastAsia" w:cs="宋体" w:asciiTheme="minorEastAsia" w:hAnsiTheme="minorEastAsia" w:eastAsiaTheme="minorEastAsia"/>
          <w:color w:val="000000" w:themeColor="text1"/>
          <w:kern w:val="0"/>
          <w:sz w:val="28"/>
          <w:szCs w:val="28"/>
        </w:rPr>
        <w:t>根据校园绿化美化经费</w:t>
      </w:r>
      <w:r>
        <w:rPr>
          <w:rFonts w:hint="eastAsia" w:cs="仿宋_GB2312" w:asciiTheme="minorEastAsia" w:hAnsiTheme="minorEastAsia" w:eastAsiaTheme="minorEastAsia"/>
          <w:color w:val="000000" w:themeColor="text1"/>
          <w:kern w:val="0"/>
          <w:sz w:val="28"/>
          <w:szCs w:val="28"/>
        </w:rPr>
        <w:t>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预算安排规模：5万元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项目承担单位：乌鲁木齐市第五十三小学</w:t>
      </w:r>
    </w:p>
    <w:p>
      <w:pPr>
        <w:widowControl/>
        <w:spacing w:line="560" w:lineRule="exact"/>
        <w:ind w:left="2519" w:leftChars="266" w:hanging="1960" w:hangingChars="7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资金分配情况：用于校园绿色植物、草坪</w:t>
      </w:r>
      <w:r>
        <w:rPr>
          <w:rFonts w:hint="eastAsia" w:cs="宋体" w:asciiTheme="minorEastAsia" w:hAnsiTheme="minorEastAsia" w:eastAsiaTheme="minorEastAsia"/>
          <w:color w:val="171717" w:themeColor="background2" w:themeShade="1A"/>
          <w:kern w:val="0"/>
          <w:sz w:val="28"/>
          <w:szCs w:val="28"/>
          <w:lang w:eastAsia="zh-CN"/>
        </w:rPr>
        <w:t>的绿化</w:t>
      </w:r>
      <w:r>
        <w:rPr>
          <w:rFonts w:hint="eastAsia" w:cs="宋体" w:asciiTheme="minorEastAsia" w:hAnsiTheme="minorEastAsia" w:eastAsiaTheme="minorEastAsia"/>
          <w:color w:val="171717" w:themeColor="background2" w:themeShade="1A"/>
          <w:kern w:val="0"/>
          <w:sz w:val="28"/>
          <w:szCs w:val="28"/>
        </w:rPr>
        <w:t>美化</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执行时间：201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年1月-201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val="en-US" w:eastAsia="zh-CN"/>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val="en-US" w:eastAsia="zh-CN"/>
        </w:rPr>
        <w:t>2、</w:t>
      </w:r>
      <w:r>
        <w:rPr>
          <w:rFonts w:hint="eastAsia" w:cs="宋体" w:asciiTheme="minorEastAsia" w:hAnsiTheme="minorEastAsia" w:eastAsiaTheme="minorEastAsia"/>
          <w:color w:val="171717" w:themeColor="background2" w:themeShade="1A"/>
          <w:kern w:val="0"/>
          <w:sz w:val="28"/>
          <w:szCs w:val="28"/>
        </w:rPr>
        <w:t>项目名称：201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年临时聘用人员经费</w:t>
      </w:r>
    </w:p>
    <w:p>
      <w:pPr>
        <w:widowControl/>
        <w:spacing w:line="560" w:lineRule="exact"/>
        <w:ind w:firstLine="560" w:firstLineChars="20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171717" w:themeColor="background2" w:themeShade="1A"/>
          <w:kern w:val="0"/>
          <w:sz w:val="28"/>
          <w:szCs w:val="28"/>
        </w:rPr>
        <w:t>设立的政策依据：</w:t>
      </w:r>
      <w:r>
        <w:rPr>
          <w:rFonts w:hint="eastAsia" w:cs="宋体" w:asciiTheme="minorEastAsia" w:hAnsiTheme="minorEastAsia" w:eastAsiaTheme="minorEastAsia"/>
          <w:color w:val="000000" w:themeColor="text1"/>
          <w:kern w:val="0"/>
          <w:sz w:val="28"/>
          <w:szCs w:val="28"/>
        </w:rPr>
        <w:t>根据201</w:t>
      </w:r>
      <w:r>
        <w:rPr>
          <w:rFonts w:hint="eastAsia" w:cs="宋体" w:asciiTheme="minorEastAsia" w:hAnsiTheme="minorEastAsia" w:eastAsiaTheme="minorEastAsia"/>
          <w:color w:val="000000" w:themeColor="text1"/>
          <w:kern w:val="0"/>
          <w:sz w:val="28"/>
          <w:szCs w:val="28"/>
          <w:lang w:val="en-US" w:eastAsia="zh-CN"/>
        </w:rPr>
        <w:t>6</w:t>
      </w:r>
      <w:r>
        <w:rPr>
          <w:rFonts w:hint="eastAsia" w:cs="宋体" w:asciiTheme="minorEastAsia" w:hAnsiTheme="minorEastAsia" w:eastAsiaTheme="minorEastAsia"/>
          <w:color w:val="000000" w:themeColor="text1"/>
          <w:kern w:val="0"/>
          <w:sz w:val="28"/>
          <w:szCs w:val="28"/>
        </w:rPr>
        <w:t>年临时聘用人员经费设立依据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预算安排规模：29.76万元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项目承担单位：乌鲁木齐市第五十三小学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资金分配情况：</w:t>
      </w:r>
      <w:r>
        <w:rPr>
          <w:rFonts w:hint="eastAsia" w:cs="宋体" w:asciiTheme="minorEastAsia" w:hAnsiTheme="minorEastAsia" w:eastAsiaTheme="minorEastAsia"/>
          <w:color w:val="171717" w:themeColor="background2" w:themeShade="1A"/>
          <w:kern w:val="0"/>
          <w:sz w:val="28"/>
          <w:szCs w:val="28"/>
          <w:lang w:eastAsia="zh-CN"/>
        </w:rPr>
        <w:t>用于支付代课教师和临时工的工资</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执行时间：201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年1月-201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资金来源：财政拨款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补贴人数：12人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补贴标准：代课教师：2381元/月/人；临时工：2231元/月/人</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补贴范围：代课教师</w:t>
      </w:r>
      <w:r>
        <w:rPr>
          <w:rFonts w:hint="eastAsia" w:cs="宋体" w:asciiTheme="minorEastAsia" w:hAnsiTheme="minorEastAsia" w:eastAsiaTheme="minorEastAsia"/>
          <w:color w:val="171717" w:themeColor="background2" w:themeShade="1A"/>
          <w:kern w:val="0"/>
          <w:sz w:val="28"/>
          <w:szCs w:val="28"/>
          <w:lang w:eastAsia="zh-CN"/>
        </w:rPr>
        <w:t>、临时工</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补贴方式：</w:t>
      </w:r>
      <w:r>
        <w:rPr>
          <w:rFonts w:hint="eastAsia" w:cs="宋体" w:asciiTheme="minorEastAsia" w:hAnsiTheme="minorEastAsia" w:eastAsiaTheme="minorEastAsia"/>
          <w:color w:val="171717" w:themeColor="background2" w:themeShade="1A"/>
          <w:kern w:val="0"/>
          <w:sz w:val="28"/>
          <w:szCs w:val="28"/>
          <w:lang w:eastAsia="zh-CN"/>
        </w:rPr>
        <w:t>银行转账</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发放程序：按</w:t>
      </w:r>
      <w:r>
        <w:rPr>
          <w:rFonts w:hint="eastAsia" w:cs="宋体" w:asciiTheme="minorEastAsia" w:hAnsiTheme="minorEastAsia" w:eastAsiaTheme="minorEastAsia"/>
          <w:color w:val="171717" w:themeColor="background2" w:themeShade="1A"/>
          <w:kern w:val="0"/>
          <w:sz w:val="28"/>
          <w:szCs w:val="28"/>
          <w:lang w:eastAsia="zh-CN"/>
        </w:rPr>
        <w:t>照</w:t>
      </w:r>
      <w:r>
        <w:rPr>
          <w:rFonts w:hint="eastAsia" w:cs="宋体" w:asciiTheme="minorEastAsia" w:hAnsiTheme="minorEastAsia" w:eastAsiaTheme="minorEastAsia"/>
          <w:color w:val="171717" w:themeColor="background2" w:themeShade="1A"/>
          <w:kern w:val="0"/>
          <w:sz w:val="28"/>
          <w:szCs w:val="28"/>
        </w:rPr>
        <w:t>考勤表</w:t>
      </w:r>
      <w:r>
        <w:rPr>
          <w:rFonts w:hint="eastAsia" w:cs="宋体" w:asciiTheme="minorEastAsia" w:hAnsiTheme="minorEastAsia" w:eastAsiaTheme="minorEastAsia"/>
          <w:color w:val="171717" w:themeColor="background2" w:themeShade="1A"/>
          <w:kern w:val="0"/>
          <w:sz w:val="28"/>
          <w:szCs w:val="28"/>
          <w:lang w:eastAsia="zh-CN"/>
        </w:rPr>
        <w:t>制作</w:t>
      </w:r>
      <w:r>
        <w:rPr>
          <w:rFonts w:hint="eastAsia" w:cs="宋体" w:asciiTheme="minorEastAsia" w:hAnsiTheme="minorEastAsia" w:eastAsiaTheme="minorEastAsia"/>
          <w:color w:val="171717" w:themeColor="background2" w:themeShade="1A"/>
          <w:kern w:val="0"/>
          <w:sz w:val="28"/>
          <w:szCs w:val="28"/>
        </w:rPr>
        <w:t>发放</w:t>
      </w:r>
      <w:r>
        <w:rPr>
          <w:rFonts w:hint="eastAsia" w:cs="宋体" w:asciiTheme="minorEastAsia" w:hAnsiTheme="minorEastAsia" w:eastAsiaTheme="minorEastAsia"/>
          <w:color w:val="171717" w:themeColor="background2" w:themeShade="1A"/>
          <w:kern w:val="0"/>
          <w:sz w:val="28"/>
          <w:szCs w:val="28"/>
          <w:lang w:eastAsia="zh-CN"/>
        </w:rPr>
        <w:t>表发放</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受益人群和社会效益：代课教师</w:t>
      </w:r>
      <w:r>
        <w:rPr>
          <w:rFonts w:hint="eastAsia" w:cs="宋体" w:asciiTheme="minorEastAsia" w:hAnsiTheme="minorEastAsia" w:eastAsiaTheme="minorEastAsia"/>
          <w:color w:val="171717" w:themeColor="background2" w:themeShade="1A"/>
          <w:kern w:val="0"/>
          <w:sz w:val="28"/>
          <w:szCs w:val="28"/>
          <w:lang w:eastAsia="zh-CN"/>
        </w:rPr>
        <w:t>、临时工</w:t>
      </w:r>
    </w:p>
    <w:p>
      <w:pPr>
        <w:widowControl/>
        <w:spacing w:line="560" w:lineRule="exact"/>
        <w:ind w:firstLine="562" w:firstLineChars="200"/>
        <w:jc w:val="left"/>
        <w:rPr>
          <w:rFonts w:hint="eastAsia" w:asciiTheme="minorEastAsia" w:hAnsiTheme="minorEastAsia" w:eastAsiaTheme="minorEastAsia"/>
          <w:b/>
          <w:color w:val="17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情况二：（属于</w:t>
      </w:r>
      <w:r>
        <w:rPr>
          <w:rFonts w:hint="eastAsia"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lang w:val="en-US" w:eastAsia="zh-CN"/>
        </w:rPr>
        <w:t>1、</w:t>
      </w:r>
      <w:r>
        <w:rPr>
          <w:rFonts w:hint="eastAsia" w:cs="宋体" w:asciiTheme="minorEastAsia" w:hAnsiTheme="minorEastAsia" w:eastAsiaTheme="minorEastAsia"/>
          <w:color w:val="171717" w:themeColor="background2" w:themeShade="1A"/>
          <w:kern w:val="0"/>
          <w:sz w:val="28"/>
          <w:szCs w:val="28"/>
        </w:rPr>
        <w:t>项目名称：护校队、安保人员经费</w:t>
      </w:r>
    </w:p>
    <w:p>
      <w:pPr>
        <w:widowControl/>
        <w:spacing w:line="560" w:lineRule="exact"/>
        <w:ind w:firstLine="560" w:firstLineChars="20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171717" w:themeColor="background2" w:themeShade="1A"/>
          <w:kern w:val="0"/>
          <w:sz w:val="28"/>
          <w:szCs w:val="28"/>
        </w:rPr>
        <w:t>设立的政策依据：</w:t>
      </w:r>
      <w:r>
        <w:rPr>
          <w:rFonts w:hint="eastAsia" w:cs="宋体" w:asciiTheme="minorEastAsia" w:hAnsiTheme="minorEastAsia" w:eastAsiaTheme="minorEastAsia"/>
          <w:color w:val="000000" w:themeColor="text1"/>
          <w:kern w:val="0"/>
          <w:sz w:val="28"/>
          <w:szCs w:val="28"/>
        </w:rPr>
        <w:t>根据护校队、安保人员经费设立依据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预算安排规模：</w:t>
      </w:r>
      <w:r>
        <w:rPr>
          <w:rFonts w:hint="eastAsia" w:cs="宋体" w:asciiTheme="minorEastAsia" w:hAnsiTheme="minorEastAsia" w:eastAsiaTheme="minorEastAsia"/>
          <w:color w:val="171717" w:themeColor="background2" w:themeShade="1A"/>
          <w:kern w:val="0"/>
          <w:sz w:val="28"/>
          <w:szCs w:val="28"/>
          <w:lang w:val="en-US" w:eastAsia="zh-CN"/>
        </w:rPr>
        <w:t>48.48</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项目承担单位：乌鲁木齐市第五十三小学</w:t>
      </w:r>
    </w:p>
    <w:p>
      <w:pPr>
        <w:widowControl/>
        <w:spacing w:line="560" w:lineRule="exact"/>
        <w:ind w:left="2519" w:leftChars="266" w:hanging="1960" w:hangingChars="700"/>
        <w:jc w:val="left"/>
        <w:rPr>
          <w:rFonts w:cs="宋体" w:asciiTheme="minorEastAsia" w:hAnsiTheme="minorEastAsia" w:eastAsiaTheme="minorEastAsia"/>
          <w:color w:val="0000FF"/>
          <w:kern w:val="0"/>
          <w:sz w:val="28"/>
          <w:szCs w:val="28"/>
        </w:rPr>
      </w:pPr>
      <w:r>
        <w:rPr>
          <w:rFonts w:hint="eastAsia" w:cs="宋体" w:asciiTheme="minorEastAsia" w:hAnsiTheme="minorEastAsia" w:eastAsiaTheme="minorEastAsia"/>
          <w:color w:val="000000" w:themeColor="text1"/>
          <w:kern w:val="0"/>
          <w:sz w:val="28"/>
          <w:szCs w:val="28"/>
        </w:rPr>
        <w:t>资金分配情况：学校护校队</w:t>
      </w:r>
      <w:r>
        <w:rPr>
          <w:rFonts w:hint="eastAsia" w:cs="宋体" w:asciiTheme="minorEastAsia" w:hAnsiTheme="minorEastAsia" w:eastAsiaTheme="minorEastAsia"/>
          <w:color w:val="000000" w:themeColor="text1"/>
          <w:kern w:val="0"/>
          <w:sz w:val="28"/>
          <w:szCs w:val="28"/>
          <w:lang w:val="en-US" w:eastAsia="zh-CN"/>
        </w:rPr>
        <w:t>9人</w:t>
      </w:r>
      <w:r>
        <w:rPr>
          <w:rFonts w:hint="eastAsia" w:cs="宋体" w:asciiTheme="minorEastAsia" w:hAnsiTheme="minorEastAsia" w:eastAsiaTheme="minorEastAsia"/>
          <w:color w:val="000000" w:themeColor="text1"/>
          <w:kern w:val="0"/>
          <w:sz w:val="28"/>
          <w:szCs w:val="28"/>
        </w:rPr>
        <w:t>，保安公司12人，自行招聘保安10人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资金执行时间：201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年1月-201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年12月</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资金来源：财政拨款</w:t>
      </w:r>
    </w:p>
    <w:p>
      <w:pPr>
        <w:widowControl/>
        <w:spacing w:line="560" w:lineRule="exact"/>
        <w:ind w:firstLine="560" w:firstLineChars="20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171717" w:themeColor="background2" w:themeShade="1A"/>
          <w:kern w:val="0"/>
          <w:sz w:val="28"/>
          <w:szCs w:val="28"/>
        </w:rPr>
        <w:t>补贴人数：</w:t>
      </w:r>
      <w:r>
        <w:rPr>
          <w:rFonts w:hint="eastAsia" w:cs="宋体" w:asciiTheme="minorEastAsia" w:hAnsiTheme="minorEastAsia" w:eastAsiaTheme="minorEastAsia"/>
          <w:color w:val="000000" w:themeColor="text1"/>
          <w:kern w:val="0"/>
          <w:sz w:val="28"/>
          <w:szCs w:val="28"/>
          <w:lang w:val="en-US" w:eastAsia="zh-CN"/>
        </w:rPr>
        <w:t>31</w:t>
      </w:r>
      <w:r>
        <w:rPr>
          <w:rFonts w:hint="eastAsia" w:cs="宋体" w:asciiTheme="minorEastAsia" w:hAnsiTheme="minorEastAsia" w:eastAsiaTheme="minorEastAsia"/>
          <w:color w:val="000000" w:themeColor="text1"/>
          <w:kern w:val="0"/>
          <w:sz w:val="28"/>
          <w:szCs w:val="28"/>
        </w:rPr>
        <w:t>人</w:t>
      </w:r>
    </w:p>
    <w:p>
      <w:pPr>
        <w:widowControl/>
        <w:spacing w:line="560" w:lineRule="exact"/>
        <w:ind w:left="1959" w:leftChars="266" w:hanging="1400" w:hangingChars="5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补贴标准：本校护校队：1500元/月/人；保安公司：3000元/月/人；自聘保安：2500元/月/人</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补贴范围：护校队</w:t>
      </w:r>
      <w:r>
        <w:rPr>
          <w:rFonts w:hint="eastAsia" w:cs="宋体" w:asciiTheme="minorEastAsia" w:hAnsiTheme="minorEastAsia" w:eastAsiaTheme="minorEastAsia"/>
          <w:color w:val="171717" w:themeColor="background2" w:themeShade="1A"/>
          <w:kern w:val="0"/>
          <w:sz w:val="28"/>
          <w:szCs w:val="28"/>
          <w:lang w:eastAsia="zh-CN"/>
        </w:rPr>
        <w:t>人员、保安</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补贴方式：</w:t>
      </w:r>
      <w:r>
        <w:rPr>
          <w:rFonts w:hint="eastAsia" w:cs="宋体" w:asciiTheme="minorEastAsia" w:hAnsiTheme="minorEastAsia" w:eastAsiaTheme="minorEastAsia"/>
          <w:color w:val="171717" w:themeColor="background2" w:themeShade="1A"/>
          <w:kern w:val="0"/>
          <w:sz w:val="28"/>
          <w:szCs w:val="28"/>
          <w:lang w:eastAsia="zh-CN"/>
        </w:rPr>
        <w:t>银行转账</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发放程序：按</w:t>
      </w:r>
      <w:r>
        <w:rPr>
          <w:rFonts w:hint="eastAsia" w:cs="宋体" w:asciiTheme="minorEastAsia" w:hAnsiTheme="minorEastAsia" w:eastAsiaTheme="minorEastAsia"/>
          <w:color w:val="171717" w:themeColor="background2" w:themeShade="1A"/>
          <w:kern w:val="0"/>
          <w:sz w:val="28"/>
          <w:szCs w:val="28"/>
          <w:lang w:eastAsia="zh-CN"/>
        </w:rPr>
        <w:t>照</w:t>
      </w:r>
      <w:r>
        <w:rPr>
          <w:rFonts w:hint="eastAsia" w:cs="宋体" w:asciiTheme="minorEastAsia" w:hAnsiTheme="minorEastAsia" w:eastAsiaTheme="minorEastAsia"/>
          <w:color w:val="171717" w:themeColor="background2" w:themeShade="1A"/>
          <w:kern w:val="0"/>
          <w:sz w:val="28"/>
          <w:szCs w:val="28"/>
        </w:rPr>
        <w:t>考勤表</w:t>
      </w:r>
      <w:r>
        <w:rPr>
          <w:rFonts w:hint="eastAsia" w:cs="宋体" w:asciiTheme="minorEastAsia" w:hAnsiTheme="minorEastAsia" w:eastAsiaTheme="minorEastAsia"/>
          <w:color w:val="171717" w:themeColor="background2" w:themeShade="1A"/>
          <w:kern w:val="0"/>
          <w:sz w:val="28"/>
          <w:szCs w:val="28"/>
          <w:lang w:eastAsia="zh-CN"/>
        </w:rPr>
        <w:t>制作</w:t>
      </w:r>
      <w:r>
        <w:rPr>
          <w:rFonts w:hint="eastAsia" w:cs="宋体" w:asciiTheme="minorEastAsia" w:hAnsiTheme="minorEastAsia" w:eastAsiaTheme="minorEastAsia"/>
          <w:color w:val="171717" w:themeColor="background2" w:themeShade="1A"/>
          <w:kern w:val="0"/>
          <w:sz w:val="28"/>
          <w:szCs w:val="28"/>
        </w:rPr>
        <w:t>发放</w:t>
      </w:r>
      <w:r>
        <w:rPr>
          <w:rFonts w:hint="eastAsia" w:cs="宋体" w:asciiTheme="minorEastAsia" w:hAnsiTheme="minorEastAsia" w:eastAsiaTheme="minorEastAsia"/>
          <w:color w:val="171717" w:themeColor="background2" w:themeShade="1A"/>
          <w:kern w:val="0"/>
          <w:sz w:val="28"/>
          <w:szCs w:val="28"/>
          <w:lang w:eastAsia="zh-CN"/>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受益人群和社会效益：护校队</w:t>
      </w:r>
      <w:r>
        <w:rPr>
          <w:rFonts w:hint="eastAsia" w:cs="宋体" w:asciiTheme="minorEastAsia" w:hAnsiTheme="minorEastAsia" w:eastAsiaTheme="minorEastAsia"/>
          <w:color w:val="171717" w:themeColor="background2" w:themeShade="1A"/>
          <w:kern w:val="0"/>
          <w:sz w:val="28"/>
          <w:szCs w:val="28"/>
          <w:lang w:eastAsia="zh-CN"/>
        </w:rPr>
        <w:t>、保安</w:t>
      </w:r>
    </w:p>
    <w:p>
      <w:pPr>
        <w:widowControl/>
        <w:numPr>
          <w:ilvl w:val="0"/>
          <w:numId w:val="2"/>
        </w:numPr>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项目名称：</w:t>
      </w:r>
      <w:r>
        <w:rPr>
          <w:rFonts w:hint="eastAsia" w:cs="宋体" w:asciiTheme="minorEastAsia" w:hAnsiTheme="minorEastAsia" w:eastAsiaTheme="minorEastAsia"/>
          <w:color w:val="171717" w:themeColor="background2" w:themeShade="1A"/>
          <w:kern w:val="0"/>
          <w:sz w:val="28"/>
          <w:szCs w:val="28"/>
          <w:lang w:eastAsia="zh-CN"/>
        </w:rPr>
        <w:t>“三类人”称号人员经费</w:t>
      </w:r>
    </w:p>
    <w:p>
      <w:pPr>
        <w:widowControl/>
        <w:numPr>
          <w:ilvl w:val="0"/>
          <w:numId w:val="0"/>
        </w:numPr>
        <w:spacing w:line="560" w:lineRule="exact"/>
        <w:ind w:firstLine="560" w:firstLineChars="200"/>
        <w:jc w:val="left"/>
        <w:rPr>
          <w:rFonts w:cs="宋体" w:asciiTheme="minorEastAsia" w:hAnsiTheme="minorEastAsia" w:eastAsiaTheme="minorEastAsia"/>
          <w:color w:val="0000FF"/>
          <w:kern w:val="0"/>
          <w:sz w:val="28"/>
          <w:szCs w:val="28"/>
        </w:rPr>
      </w:pPr>
      <w:r>
        <w:rPr>
          <w:rFonts w:hint="eastAsia" w:cs="宋体" w:asciiTheme="minorEastAsia" w:hAnsiTheme="minorEastAsia" w:eastAsiaTheme="minorEastAsia"/>
          <w:color w:val="171717" w:themeColor="background2" w:themeShade="1A"/>
          <w:kern w:val="0"/>
          <w:sz w:val="28"/>
          <w:szCs w:val="28"/>
        </w:rPr>
        <w:t>设立的政策依据：</w:t>
      </w:r>
      <w:r>
        <w:rPr>
          <w:rFonts w:hint="eastAsia" w:cs="宋体" w:asciiTheme="minorEastAsia" w:hAnsiTheme="minorEastAsia" w:eastAsiaTheme="minorEastAsia"/>
          <w:color w:val="171717" w:themeColor="background2" w:themeShade="1A"/>
          <w:kern w:val="0"/>
          <w:sz w:val="28"/>
          <w:szCs w:val="28"/>
          <w:lang w:eastAsia="zh-CN"/>
        </w:rPr>
        <w:t>根据“三类人”称号人员经费设立依据</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预算安排规模：</w:t>
      </w:r>
      <w:r>
        <w:rPr>
          <w:rFonts w:hint="eastAsia" w:cs="宋体" w:asciiTheme="minorEastAsia" w:hAnsiTheme="minorEastAsia" w:eastAsiaTheme="minorEastAsia"/>
          <w:color w:val="171717" w:themeColor="background2" w:themeShade="1A"/>
          <w:kern w:val="0"/>
          <w:sz w:val="28"/>
          <w:szCs w:val="28"/>
          <w:lang w:val="en-US" w:eastAsia="zh-CN"/>
        </w:rPr>
        <w:t>0.36</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项目承担单位：乌鲁木齐市第五十三小学</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资金分配情况：用于</w:t>
      </w:r>
      <w:r>
        <w:rPr>
          <w:rFonts w:hint="eastAsia" w:cs="宋体" w:asciiTheme="minorEastAsia" w:hAnsiTheme="minorEastAsia" w:eastAsiaTheme="minorEastAsia"/>
          <w:color w:val="171717" w:themeColor="background2" w:themeShade="1A"/>
          <w:kern w:val="0"/>
          <w:sz w:val="28"/>
          <w:szCs w:val="28"/>
          <w:lang w:eastAsia="zh-CN"/>
        </w:rPr>
        <w:t>发放“三类人”人员经费。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资金执行时间：201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年1月-12月</w:t>
      </w:r>
    </w:p>
    <w:p>
      <w:pPr>
        <w:widowControl/>
        <w:spacing w:line="560" w:lineRule="exact"/>
        <w:ind w:firstLine="560" w:firstLineChars="200"/>
        <w:jc w:val="left"/>
        <w:rPr>
          <w:rFonts w:hint="eastAsia" w:cs="宋体" w:asciiTheme="minorEastAsia" w:hAnsiTheme="minorEastAsia" w:eastAsiaTheme="minorEastAsia"/>
          <w:color w:val="000000" w:themeColor="text1"/>
          <w:kern w:val="0"/>
          <w:sz w:val="28"/>
          <w:szCs w:val="28"/>
          <w:lang w:val="en-US" w:eastAsia="zh-CN"/>
        </w:rPr>
      </w:pPr>
      <w:r>
        <w:rPr>
          <w:rFonts w:hint="eastAsia" w:cs="宋体" w:asciiTheme="minorEastAsia" w:hAnsiTheme="minorEastAsia" w:eastAsiaTheme="minorEastAsia"/>
          <w:color w:val="000000" w:themeColor="text1"/>
          <w:kern w:val="0"/>
          <w:sz w:val="28"/>
          <w:szCs w:val="28"/>
        </w:rPr>
        <w:t>补贴人数：</w:t>
      </w:r>
      <w:r>
        <w:rPr>
          <w:rFonts w:hint="eastAsia" w:cs="宋体" w:asciiTheme="minorEastAsia" w:hAnsiTheme="minorEastAsia" w:eastAsiaTheme="minorEastAsia"/>
          <w:color w:val="000000" w:themeColor="text1"/>
          <w:kern w:val="0"/>
          <w:sz w:val="28"/>
          <w:szCs w:val="28"/>
          <w:lang w:val="en-US" w:eastAsia="zh-CN"/>
        </w:rPr>
        <w:t>3人</w:t>
      </w:r>
    </w:p>
    <w:p>
      <w:pPr>
        <w:widowControl/>
        <w:spacing w:line="560" w:lineRule="exact"/>
        <w:ind w:left="1959" w:leftChars="266" w:hanging="1400" w:hangingChars="500"/>
        <w:jc w:val="left"/>
        <w:rPr>
          <w:rFonts w:cs="宋体" w:asciiTheme="minorEastAsia" w:hAnsiTheme="minorEastAsia" w:eastAsiaTheme="minorEastAsia"/>
          <w:color w:val="000000" w:themeColor="text1"/>
          <w:kern w:val="0"/>
          <w:sz w:val="28"/>
          <w:szCs w:val="28"/>
        </w:rPr>
      </w:pPr>
      <w:r>
        <w:rPr>
          <w:rFonts w:hint="eastAsia" w:cs="宋体" w:asciiTheme="minorEastAsia" w:hAnsiTheme="minorEastAsia" w:eastAsiaTheme="minorEastAsia"/>
          <w:color w:val="000000" w:themeColor="text1"/>
          <w:kern w:val="0"/>
          <w:sz w:val="28"/>
          <w:szCs w:val="28"/>
        </w:rPr>
        <w:t>补贴标准：</w:t>
      </w:r>
      <w:r>
        <w:rPr>
          <w:rFonts w:hint="eastAsia" w:cs="宋体" w:asciiTheme="minorEastAsia" w:hAnsiTheme="minorEastAsia" w:eastAsiaTheme="minorEastAsia"/>
          <w:color w:val="000000" w:themeColor="text1"/>
          <w:kern w:val="0"/>
          <w:sz w:val="28"/>
          <w:szCs w:val="28"/>
          <w:lang w:val="en-US" w:eastAsia="zh-CN"/>
        </w:rPr>
        <w:t>1200元</w:t>
      </w:r>
      <w:r>
        <w:rPr>
          <w:rFonts w:hint="eastAsia" w:cs="宋体" w:asciiTheme="minorEastAsia" w:hAnsiTheme="minorEastAsia" w:eastAsiaTheme="minorEastAsia"/>
          <w:color w:val="000000" w:themeColor="text1"/>
          <w:kern w:val="0"/>
          <w:sz w:val="28"/>
          <w:szCs w:val="28"/>
        </w:rPr>
        <w:t>/人</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补贴范围：</w:t>
      </w:r>
      <w:r>
        <w:rPr>
          <w:rFonts w:hint="eastAsia" w:cs="宋体" w:asciiTheme="minorEastAsia" w:hAnsiTheme="minorEastAsia" w:eastAsiaTheme="minorEastAsia"/>
          <w:color w:val="171717" w:themeColor="background2" w:themeShade="1A"/>
          <w:kern w:val="0"/>
          <w:sz w:val="28"/>
          <w:szCs w:val="28"/>
          <w:lang w:eastAsia="zh-CN"/>
        </w:rPr>
        <w:t>学校获得“三类人”称号的教师</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补贴方式：银行</w:t>
      </w:r>
      <w:r>
        <w:rPr>
          <w:rFonts w:hint="eastAsia" w:cs="宋体" w:asciiTheme="minorEastAsia" w:hAnsiTheme="minorEastAsia" w:eastAsiaTheme="minorEastAsia"/>
          <w:color w:val="171717" w:themeColor="background2" w:themeShade="1A"/>
          <w:kern w:val="0"/>
          <w:sz w:val="28"/>
          <w:szCs w:val="28"/>
          <w:lang w:eastAsia="zh-CN"/>
        </w:rPr>
        <w:t>转账</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发放程序：</w:t>
      </w:r>
      <w:r>
        <w:rPr>
          <w:rFonts w:hint="eastAsia" w:cs="宋体" w:asciiTheme="minorEastAsia" w:hAnsiTheme="minorEastAsia" w:eastAsiaTheme="minorEastAsia"/>
          <w:color w:val="171717" w:themeColor="background2" w:themeShade="1A"/>
          <w:kern w:val="0"/>
          <w:sz w:val="28"/>
          <w:szCs w:val="28"/>
          <w:lang w:eastAsia="zh-CN"/>
        </w:rPr>
        <w:t>制作</w:t>
      </w:r>
      <w:r>
        <w:rPr>
          <w:rFonts w:hint="eastAsia" w:cs="宋体" w:asciiTheme="minorEastAsia" w:hAnsiTheme="minorEastAsia" w:eastAsiaTheme="minorEastAsia"/>
          <w:color w:val="171717" w:themeColor="background2" w:themeShade="1A"/>
          <w:kern w:val="0"/>
          <w:sz w:val="28"/>
          <w:szCs w:val="28"/>
        </w:rPr>
        <w:t>发放</w:t>
      </w:r>
      <w:r>
        <w:rPr>
          <w:rFonts w:hint="eastAsia" w:cs="宋体" w:asciiTheme="minorEastAsia" w:hAnsiTheme="minorEastAsia" w:eastAsiaTheme="minorEastAsia"/>
          <w:color w:val="171717" w:themeColor="background2" w:themeShade="1A"/>
          <w:kern w:val="0"/>
          <w:sz w:val="28"/>
          <w:szCs w:val="28"/>
          <w:lang w:eastAsia="zh-CN"/>
        </w:rPr>
        <w:t>表发放</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rPr>
        <w:t>受益人群和社会效益：</w:t>
      </w:r>
      <w:r>
        <w:rPr>
          <w:rFonts w:hint="eastAsia" w:cs="宋体" w:asciiTheme="minorEastAsia" w:hAnsiTheme="minorEastAsia" w:eastAsiaTheme="minorEastAsia"/>
          <w:color w:val="171717" w:themeColor="background2" w:themeShade="1A"/>
          <w:kern w:val="0"/>
          <w:sz w:val="28"/>
          <w:szCs w:val="28"/>
          <w:lang w:eastAsia="zh-CN"/>
        </w:rPr>
        <w:t>学校获得“三类人”称号的教师</w:t>
      </w:r>
    </w:p>
    <w:p>
      <w:pPr>
        <w:widowControl/>
        <w:spacing w:line="560" w:lineRule="exact"/>
        <w:ind w:firstLine="640" w:firstLineChars="20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乌鲁木齐市第五十三小学201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年“三公”经费财政拨款预算数为</w:t>
      </w:r>
      <w:r>
        <w:rPr>
          <w:rFonts w:cs="宋体" w:asciiTheme="minorEastAsia" w:hAnsiTheme="minorEastAsia" w:eastAsiaTheme="minorEastAsia"/>
          <w:color w:val="171717" w:themeColor="background2" w:themeShade="1A"/>
          <w:kern w:val="0"/>
          <w:sz w:val="28"/>
          <w:szCs w:val="28"/>
        </w:rPr>
        <w:t>0.5</w:t>
      </w:r>
      <w:r>
        <w:rPr>
          <w:rFonts w:hint="eastAsia" w:cs="宋体" w:asciiTheme="minorEastAsia" w:hAnsiTheme="minorEastAsia" w:eastAsiaTheme="minorEastAsia"/>
          <w:color w:val="171717" w:themeColor="background2" w:themeShade="1A"/>
          <w:kern w:val="0"/>
          <w:sz w:val="28"/>
          <w:szCs w:val="28"/>
          <w:lang w:val="en-US" w:eastAsia="zh-CN"/>
        </w:rPr>
        <w:t>4</w:t>
      </w:r>
      <w:r>
        <w:rPr>
          <w:rFonts w:hint="eastAsia" w:cs="宋体" w:asciiTheme="minorEastAsia" w:hAnsiTheme="minorEastAsia" w:eastAsiaTheme="minorEastAsia"/>
          <w:color w:val="171717" w:themeColor="background2" w:themeShade="1A"/>
          <w:kern w:val="0"/>
          <w:sz w:val="28"/>
          <w:szCs w:val="28"/>
        </w:rPr>
        <w:t>万元，其中：因公出国（境）费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万元，公务用车购置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万元，公务用车运行费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万元，公务接待费</w:t>
      </w:r>
      <w:r>
        <w:rPr>
          <w:rFonts w:cs="宋体" w:asciiTheme="minorEastAsia" w:hAnsiTheme="minorEastAsia" w:eastAsiaTheme="minorEastAsia"/>
          <w:color w:val="171717" w:themeColor="background2" w:themeShade="1A"/>
          <w:kern w:val="0"/>
          <w:sz w:val="28"/>
          <w:szCs w:val="28"/>
        </w:rPr>
        <w:t>0.5</w:t>
      </w:r>
      <w:r>
        <w:rPr>
          <w:rFonts w:hint="eastAsia" w:cs="宋体" w:asciiTheme="minorEastAsia" w:hAnsiTheme="minorEastAsia" w:eastAsiaTheme="minorEastAsia"/>
          <w:color w:val="171717" w:themeColor="background2" w:themeShade="1A"/>
          <w:kern w:val="0"/>
          <w:sz w:val="28"/>
          <w:szCs w:val="28"/>
          <w:lang w:val="en-US" w:eastAsia="zh-CN"/>
        </w:rPr>
        <w:t>4</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hint="eastAsia" w:cs="宋体" w:asciiTheme="minorEastAsia" w:hAnsiTheme="minorEastAsia" w:eastAsiaTheme="minorEastAsia"/>
          <w:color w:val="000000" w:themeColor="text1"/>
          <w:kern w:val="0"/>
          <w:sz w:val="28"/>
          <w:szCs w:val="28"/>
          <w:lang w:val="en-US" w:eastAsia="zh-CN"/>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年“三公”经费财政拨款预算与上年</w:t>
      </w:r>
      <w:r>
        <w:rPr>
          <w:rFonts w:hint="eastAsia" w:cs="宋体" w:asciiTheme="minorEastAsia" w:hAnsiTheme="minorEastAsia" w:eastAsiaTheme="minorEastAsia"/>
          <w:color w:val="171717" w:themeColor="background2" w:themeShade="1A"/>
          <w:kern w:val="0"/>
          <w:sz w:val="28"/>
          <w:szCs w:val="28"/>
          <w:lang w:eastAsia="zh-CN"/>
        </w:rPr>
        <w:t>减少</w:t>
      </w:r>
      <w:r>
        <w:rPr>
          <w:rFonts w:hint="eastAsia" w:cs="宋体" w:asciiTheme="minorEastAsia" w:hAnsiTheme="minorEastAsia" w:eastAsiaTheme="minorEastAsia"/>
          <w:color w:val="171717" w:themeColor="background2" w:themeShade="1A"/>
          <w:kern w:val="0"/>
          <w:sz w:val="28"/>
          <w:szCs w:val="28"/>
          <w:lang w:val="en-US" w:eastAsia="zh-CN"/>
        </w:rPr>
        <w:t>0.02万元</w:t>
      </w:r>
      <w:r>
        <w:rPr>
          <w:rFonts w:hint="eastAsia" w:cs="宋体" w:asciiTheme="minorEastAsia" w:hAnsiTheme="minorEastAsia" w:eastAsiaTheme="minorEastAsia"/>
          <w:color w:val="171717" w:themeColor="background2" w:themeShade="1A"/>
          <w:kern w:val="0"/>
          <w:sz w:val="28"/>
          <w:szCs w:val="28"/>
        </w:rPr>
        <w:t>，其中：因公出国（境）费、公务用车购置费、公务用车运行费未安排预算</w:t>
      </w:r>
      <w:r>
        <w:rPr>
          <w:rFonts w:hint="eastAsia" w:cs="宋体" w:asciiTheme="minorEastAsia" w:hAnsiTheme="minorEastAsia" w:eastAsiaTheme="minorEastAsia"/>
          <w:color w:val="171717" w:themeColor="background2" w:themeShade="1A"/>
          <w:kern w:val="0"/>
          <w:sz w:val="28"/>
          <w:szCs w:val="28"/>
          <w:lang w:eastAsia="zh-CN"/>
        </w:rPr>
        <w:t>，</w:t>
      </w:r>
      <w:r>
        <w:rPr>
          <w:rFonts w:hint="eastAsia" w:cs="宋体" w:asciiTheme="minorEastAsia" w:hAnsiTheme="minorEastAsia" w:eastAsiaTheme="minorEastAsia"/>
          <w:color w:val="171717" w:themeColor="background2" w:themeShade="1A"/>
          <w:kern w:val="0"/>
          <w:sz w:val="28"/>
          <w:szCs w:val="28"/>
        </w:rPr>
        <w:t>公务接待费</w:t>
      </w:r>
      <w:r>
        <w:rPr>
          <w:rFonts w:hint="eastAsia" w:cs="宋体" w:asciiTheme="minorEastAsia" w:hAnsiTheme="minorEastAsia" w:eastAsiaTheme="minorEastAsia"/>
          <w:color w:val="171717" w:themeColor="background2" w:themeShade="1A"/>
          <w:kern w:val="0"/>
          <w:sz w:val="28"/>
          <w:szCs w:val="28"/>
          <w:lang w:eastAsia="zh-CN"/>
        </w:rPr>
        <w:t>比</w:t>
      </w:r>
      <w:r>
        <w:rPr>
          <w:rFonts w:hint="eastAsia" w:cs="宋体" w:asciiTheme="minorEastAsia" w:hAnsiTheme="minorEastAsia" w:eastAsiaTheme="minorEastAsia"/>
          <w:color w:val="171717" w:themeColor="background2" w:themeShade="1A"/>
          <w:kern w:val="0"/>
          <w:sz w:val="28"/>
          <w:szCs w:val="28"/>
        </w:rPr>
        <w:t>上年</w:t>
      </w:r>
      <w:r>
        <w:rPr>
          <w:rFonts w:hint="eastAsia" w:cs="宋体" w:asciiTheme="minorEastAsia" w:hAnsiTheme="minorEastAsia" w:eastAsiaTheme="minorEastAsia"/>
          <w:color w:val="171717" w:themeColor="background2" w:themeShade="1A"/>
          <w:kern w:val="0"/>
          <w:sz w:val="28"/>
          <w:szCs w:val="28"/>
          <w:lang w:eastAsia="zh-CN"/>
        </w:rPr>
        <w:t>减少</w:t>
      </w:r>
      <w:r>
        <w:rPr>
          <w:rFonts w:hint="eastAsia" w:cs="宋体" w:asciiTheme="minorEastAsia" w:hAnsiTheme="minorEastAsia" w:eastAsiaTheme="minorEastAsia"/>
          <w:color w:val="171717" w:themeColor="background2" w:themeShade="1A"/>
          <w:kern w:val="0"/>
          <w:sz w:val="28"/>
          <w:szCs w:val="28"/>
          <w:lang w:val="en-US" w:eastAsia="zh-CN"/>
        </w:rPr>
        <w:t>0.02万元，</w:t>
      </w:r>
      <w:r>
        <w:rPr>
          <w:rFonts w:hint="eastAsia" w:cs="宋体" w:asciiTheme="minorEastAsia" w:hAnsiTheme="minorEastAsia" w:eastAsiaTheme="minorEastAsia"/>
          <w:color w:val="000000" w:themeColor="text1"/>
          <w:kern w:val="0"/>
          <w:sz w:val="28"/>
          <w:szCs w:val="28"/>
        </w:rPr>
        <w:t>原因</w:t>
      </w:r>
      <w:r>
        <w:rPr>
          <w:rFonts w:cs="宋体" w:asciiTheme="minorEastAsia" w:hAnsiTheme="minorEastAsia" w:eastAsiaTheme="minorEastAsia"/>
          <w:color w:val="000000" w:themeColor="text1"/>
          <w:kern w:val="0"/>
          <w:sz w:val="28"/>
          <w:szCs w:val="28"/>
        </w:rPr>
        <w:t>是学生人数减少</w:t>
      </w:r>
      <w:r>
        <w:rPr>
          <w:rFonts w:hint="eastAsia" w:cs="宋体" w:asciiTheme="minorEastAsia" w:hAnsiTheme="minorEastAsia" w:eastAsiaTheme="minorEastAsia"/>
          <w:color w:val="000000" w:themeColor="text1"/>
          <w:kern w:val="0"/>
          <w:sz w:val="28"/>
          <w:szCs w:val="28"/>
          <w:lang w:val="en-US" w:eastAsia="zh-CN"/>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八、关于乌鲁木齐市第五十三小学201</w:t>
      </w:r>
      <w:r>
        <w:rPr>
          <w:rFonts w:hint="eastAsia" w:ascii="黑体" w:hAnsi="宋体" w:eastAsia="黑体" w:cs="宋体"/>
          <w:color w:val="171717" w:themeColor="background2" w:themeShade="1A"/>
          <w:kern w:val="0"/>
          <w:sz w:val="32"/>
          <w:szCs w:val="32"/>
          <w:lang w:val="en-US" w:eastAsia="zh-CN"/>
        </w:rPr>
        <w:t>6</w:t>
      </w:r>
      <w:r>
        <w:rPr>
          <w:rFonts w:hint="eastAsia" w:ascii="黑体" w:hAnsi="宋体" w:eastAsia="黑体" w:cs="宋体"/>
          <w:color w:val="171717" w:themeColor="background2" w:themeShade="1A"/>
          <w:kern w:val="0"/>
          <w:sz w:val="32"/>
          <w:szCs w:val="32"/>
        </w:rPr>
        <w:t>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乌鲁木齐市第五十三小学201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年，乌鲁木齐市第五十三小学及下属单位政府采购预算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万元，其中：政府采购货物预算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万元，政府采购工程预算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万元，政府采购服务预算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w:t>
      </w:r>
      <w:r>
        <w:rPr>
          <w:rFonts w:hint="eastAsia" w:asciiTheme="minorEastAsia" w:hAnsiTheme="minorEastAsia" w:eastAsiaTheme="minorEastAsia"/>
          <w:color w:val="171717" w:themeColor="background2" w:themeShade="1A"/>
          <w:sz w:val="28"/>
          <w:szCs w:val="28"/>
          <w:lang w:val="en-US" w:eastAsia="zh-CN"/>
        </w:rPr>
        <w:t>6</w:t>
      </w:r>
      <w:r>
        <w:rPr>
          <w:rFonts w:hint="eastAsia" w:asciiTheme="minorEastAsia" w:hAnsiTheme="minorEastAsia" w:eastAsiaTheme="minorEastAsia"/>
          <w:color w:val="171717" w:themeColor="background2" w:themeShade="1A"/>
          <w:sz w:val="28"/>
          <w:szCs w:val="28"/>
        </w:rPr>
        <w:t>年度乌鲁木齐市第五十三小学面向中小企业预留政府采购项目预算金额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万元，其中：面向小微企业预留政府采购项目预算金额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年底，乌鲁木齐市第五十三小学及下属各预算单位占用使用国有资产总体情况为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lang w:val="en-US" w:eastAsia="zh-CN"/>
        </w:rPr>
        <w:t>118.40</w:t>
      </w:r>
      <w:r>
        <w:rPr>
          <w:rFonts w:hint="eastAsia" w:cs="宋体" w:asciiTheme="minorEastAsia" w:hAnsiTheme="minorEastAsia" w:eastAsiaTheme="minorEastAsia"/>
          <w:color w:val="171717" w:themeColor="background2" w:themeShade="1A"/>
          <w:kern w:val="0"/>
          <w:sz w:val="28"/>
          <w:szCs w:val="28"/>
        </w:rPr>
        <w:t>平方米，价值</w:t>
      </w:r>
      <w:r>
        <w:rPr>
          <w:rFonts w:hint="eastAsia" w:cs="宋体" w:asciiTheme="minorEastAsia" w:hAnsiTheme="minorEastAsia" w:eastAsiaTheme="minorEastAsia"/>
          <w:color w:val="171717" w:themeColor="background2" w:themeShade="1A"/>
          <w:kern w:val="0"/>
          <w:sz w:val="28"/>
          <w:szCs w:val="28"/>
          <w:lang w:val="en-US" w:eastAsia="zh-CN"/>
        </w:rPr>
        <w:t>251.22</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3.其他资产价值(含办公家具)</w:t>
      </w:r>
      <w:r>
        <w:rPr>
          <w:rFonts w:hint="eastAsia" w:cs="宋体" w:asciiTheme="minorEastAsia" w:hAnsiTheme="minorEastAsia" w:eastAsiaTheme="minorEastAsia"/>
          <w:color w:val="171717" w:themeColor="background2" w:themeShade="1A"/>
          <w:kern w:val="0"/>
          <w:sz w:val="28"/>
          <w:szCs w:val="28"/>
          <w:lang w:val="en-US" w:eastAsia="zh-CN"/>
        </w:rPr>
        <w:t>347.51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年乌鲁木齐市第五十三小学预算未安排购置车辆经费，安排购置50万元以上大型设备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lang w:val="en-US" w:eastAsia="zh-CN"/>
        </w:rPr>
        <w:t>6</w:t>
      </w:r>
      <w:r>
        <w:rPr>
          <w:rFonts w:hint="eastAsia" w:cs="宋体" w:asciiTheme="minorEastAsia" w:hAnsiTheme="minorEastAsia" w:eastAsiaTheme="minorEastAsia"/>
          <w:color w:val="171717" w:themeColor="background2" w:themeShade="1A"/>
          <w:kern w:val="0"/>
          <w:sz w:val="28"/>
          <w:szCs w:val="28"/>
        </w:rPr>
        <w:t>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jc w:val="left"/>
        <w:rPr>
          <w:rFonts w:cs="宋体" w:asciiTheme="minorEastAsia" w:hAnsiTheme="minorEastAsia" w:eastAsiaTheme="minorEastAsia"/>
          <w:color w:val="171717" w:themeColor="background2" w:themeShade="1A"/>
          <w:kern w:val="0"/>
          <w:sz w:val="28"/>
          <w:szCs w:val="28"/>
        </w:rPr>
      </w:pPr>
    </w:p>
    <w:p>
      <w:pPr>
        <w:spacing w:line="500" w:lineRule="exact"/>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填报单位：</w:t>
      </w:r>
    </w:p>
    <w:tbl>
      <w:tblPr>
        <w:tblStyle w:val="11"/>
        <w:tblW w:w="9229" w:type="dxa"/>
        <w:jc w:val="center"/>
        <w:tblInd w:w="0"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主管乌鲁木齐市第五十三小学</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w:t>
            </w:r>
          </w:p>
        </w:tc>
      </w:tr>
      <w:tr>
        <w:tblPrEx>
          <w:tblLayout w:type="fixed"/>
          <w:tblCellMar>
            <w:top w:w="0" w:type="dxa"/>
            <w:left w:w="108" w:type="dxa"/>
            <w:bottom w:w="0" w:type="dxa"/>
            <w:right w:w="108" w:type="dxa"/>
          </w:tblCellMar>
        </w:tblPrEx>
        <w:trPr>
          <w:trHeight w:val="924"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rPr>
                <w:rFonts w:ascii="仿宋_GB2312" w:hAnsi="宋体" w:eastAsia="仿宋_GB2312" w:cs="宋体"/>
                <w:color w:val="171717" w:themeColor="background2" w:themeShade="1A"/>
                <w:sz w:val="24"/>
              </w:rPr>
            </w:pPr>
          </w:p>
        </w:tc>
      </w:tr>
      <w:tr>
        <w:tblPrEx>
          <w:tblLayout w:type="fixed"/>
          <w:tblCellMar>
            <w:top w:w="0" w:type="dxa"/>
            <w:left w:w="108" w:type="dxa"/>
            <w:bottom w:w="0" w:type="dxa"/>
            <w:right w:w="108" w:type="dxa"/>
          </w:tblCellMar>
        </w:tblPrEx>
        <w:trPr>
          <w:trHeight w:val="995"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bl>
    <w:p>
      <w:pPr>
        <w:widowControl/>
        <w:spacing w:line="560" w:lineRule="exact"/>
        <w:ind w:firstLine="630" w:firstLineChars="196"/>
        <w:jc w:val="left"/>
        <w:rPr>
          <w:rFonts w:ascii="楷体_GB2312" w:hAnsi="宋体" w:eastAsia="楷体_GB2312" w:cs="宋体"/>
          <w:b/>
          <w:color w:val="171717" w:themeColor="background2" w:themeShade="1A"/>
          <w:kern w:val="0"/>
          <w:sz w:val="32"/>
          <w:szCs w:val="32"/>
        </w:rPr>
      </w:pPr>
    </w:p>
    <w:p>
      <w:pPr>
        <w:widowControl/>
        <w:spacing w:line="560" w:lineRule="exact"/>
        <w:ind w:firstLine="630" w:firstLineChars="196"/>
        <w:jc w:val="left"/>
        <w:rPr>
          <w:rFonts w:ascii="楷体_GB2312" w:hAnsi="宋体" w:eastAsia="楷体_GB2312" w:cs="宋体"/>
          <w:b/>
          <w:color w:val="171717" w:themeColor="background2" w:themeShade="1A"/>
          <w:kern w:val="0"/>
          <w:sz w:val="32"/>
          <w:szCs w:val="32"/>
        </w:rPr>
      </w:pPr>
    </w:p>
    <w:p>
      <w:pPr>
        <w:pStyle w:val="2"/>
        <w:spacing w:before="240"/>
        <w:rPr>
          <w:rFonts w:hint="eastAsia" w:ascii="黑体" w:hAnsi="黑体" w:eastAsia="黑体"/>
          <w:color w:val="171717" w:themeColor="background2" w:themeShade="1A"/>
          <w:sz w:val="32"/>
          <w:szCs w:val="32"/>
          <w:u w:val="none"/>
        </w:rPr>
      </w:pPr>
    </w:p>
    <w:p>
      <w:pPr>
        <w:pStyle w:val="2"/>
        <w:spacing w:before="240"/>
        <w:rPr>
          <w:rFonts w:ascii="黑体" w:hAnsi="黑体" w:eastAsia="黑体"/>
          <w:color w:val="171717" w:themeColor="background2" w:themeShade="1A"/>
          <w:sz w:val="32"/>
          <w:szCs w:val="32"/>
          <w:u w:val="none"/>
        </w:rPr>
      </w:pPr>
      <w:r>
        <w:rPr>
          <w:rFonts w:hint="eastAsia" w:ascii="黑体" w:hAnsi="黑体" w:eastAsia="黑体"/>
          <w:color w:val="171717" w:themeColor="background2" w:themeShade="1A"/>
          <w:sz w:val="32"/>
          <w:szCs w:val="32"/>
          <w:u w:val="none"/>
        </w:rPr>
        <w:t>第四部分  名词解释</w:t>
      </w:r>
    </w:p>
    <w:p>
      <w:pPr>
        <w:widowControl/>
        <w:spacing w:line="300" w:lineRule="auto"/>
        <w:ind w:firstLine="482"/>
        <w:jc w:val="left"/>
        <w:rPr>
          <w:rFonts w:ascii="黑体" w:hAnsi="黑体" w:eastAsia="黑体" w:cs="宋体"/>
          <w:b/>
          <w:color w:val="171717" w:themeColor="background2" w:themeShade="1A"/>
          <w:kern w:val="0"/>
          <w:sz w:val="32"/>
          <w:szCs w:val="32"/>
        </w:rPr>
      </w:pPr>
      <w:r>
        <w:rPr>
          <w:rFonts w:hint="eastAsia" w:ascii="黑体" w:hAnsi="黑体" w:eastAsia="黑体" w:cs="宋体"/>
          <w:b/>
          <w:color w:val="171717" w:themeColor="background2" w:themeShade="1A"/>
          <w:kern w:val="0"/>
          <w:sz w:val="32"/>
          <w:szCs w:val="32"/>
        </w:rPr>
        <w:t>名词解释：</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一、财政拨款：</w:t>
      </w:r>
      <w:r>
        <w:rPr>
          <w:rFonts w:hint="eastAsia" w:cs="宋体" w:asciiTheme="minorEastAsia" w:hAnsiTheme="minorEastAsia" w:eastAsiaTheme="minorEastAsia"/>
          <w:color w:val="171717" w:themeColor="background2" w:themeShade="1A"/>
          <w:kern w:val="0"/>
          <w:sz w:val="28"/>
          <w:szCs w:val="28"/>
        </w:rPr>
        <w:t>指由一般公共预算、政府性基金预算安排的财政拨款数。</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二、一般公共预算：</w:t>
      </w:r>
      <w:r>
        <w:rPr>
          <w:rFonts w:hint="eastAsia" w:cs="宋体" w:asciiTheme="minorEastAsia" w:hAnsiTheme="minorEastAsia" w:eastAsiaTheme="minorEastAsia"/>
          <w:color w:val="171717" w:themeColor="background2" w:themeShade="1A"/>
          <w:kern w:val="0"/>
          <w:sz w:val="28"/>
          <w:szCs w:val="28"/>
        </w:rPr>
        <w:t>包括公共财政拨款（补助）资金、专项收入。</w:t>
      </w:r>
    </w:p>
    <w:p>
      <w:pPr>
        <w:spacing w:line="560" w:lineRule="exact"/>
        <w:ind w:firstLine="640" w:firstLineChars="200"/>
        <w:jc w:val="left"/>
        <w:rPr>
          <w:rFonts w:ascii="仿宋_GB2312" w:hAnsi="宋体" w:eastAsia="仿宋_GB2312"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三、非税收入：</w:t>
      </w:r>
      <w:r>
        <w:rPr>
          <w:rFonts w:hint="eastAsia" w:cs="宋体" w:asciiTheme="minorEastAsia" w:hAnsiTheme="minorEastAsia" w:eastAsiaTheme="minorEastAsia"/>
          <w:color w:val="171717" w:themeColor="background2" w:themeShade="1A"/>
          <w:kern w:val="0"/>
          <w:sz w:val="28"/>
          <w:szCs w:val="28"/>
        </w:rPr>
        <w:t>包括罚没收入、国有资源（资产）有偿使用收入、行政事业性收费收入等。</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四、其他资金：</w:t>
      </w:r>
      <w:r>
        <w:rPr>
          <w:rFonts w:hint="eastAsia" w:cs="宋体" w:asciiTheme="minorEastAsia" w:hAnsiTheme="minorEastAsia" w:eastAsiaTheme="minorEastAsia"/>
          <w:color w:val="171717" w:themeColor="background2" w:themeShade="1A"/>
          <w:kern w:val="0"/>
          <w:sz w:val="28"/>
          <w:szCs w:val="28"/>
        </w:rPr>
        <w:t>包括事业收入、经营收入、其他收入等。</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五、基本支出：</w:t>
      </w:r>
      <w:r>
        <w:rPr>
          <w:rFonts w:hint="eastAsia" w:cs="宋体" w:asciiTheme="minorEastAsia" w:hAnsiTheme="minorEastAsia" w:eastAsiaTheme="minorEastAsia"/>
          <w:color w:val="171717" w:themeColor="background2" w:themeShade="1A"/>
          <w:kern w:val="0"/>
          <w:sz w:val="28"/>
          <w:szCs w:val="28"/>
        </w:rPr>
        <w:t>包括人员经费、商品和服务支出（定额）。其中，人员经费包括工资福利支出、对个人和家庭的补助。</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六、项目支出：</w:t>
      </w:r>
      <w:r>
        <w:rPr>
          <w:rFonts w:hint="eastAsia" w:cs="宋体" w:asciiTheme="minorEastAsia" w:hAnsiTheme="minorEastAsia" w:eastAsiaTheme="minorEastAsia"/>
          <w:color w:val="171717" w:themeColor="background2" w:themeShade="1A"/>
          <w:kern w:val="0"/>
          <w:sz w:val="28"/>
          <w:szCs w:val="28"/>
        </w:rPr>
        <w:t>部门支出预算的组成部分，是部门为完成其特定的行政任务或事业发展目标，在基本支出预算之外编制的年度项目支出计划。</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七、“三公”经费：</w:t>
      </w:r>
      <w:r>
        <w:rPr>
          <w:rFonts w:hint="eastAsia" w:cs="宋体" w:asciiTheme="minorEastAsia" w:hAnsiTheme="minorEastAsia" w:eastAsiaTheme="minorEastAsia"/>
          <w:color w:val="171717" w:themeColor="background2" w:themeShade="1A"/>
          <w:kern w:val="0"/>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cs="宋体" w:asciiTheme="minorEastAsia" w:hAnsiTheme="minorEastAsia" w:eastAsiaTheme="minorEastAsia"/>
          <w:color w:val="171717" w:themeColor="background2" w:themeShade="1A"/>
          <w:kern w:val="0"/>
          <w:sz w:val="28"/>
          <w:szCs w:val="28"/>
        </w:rPr>
      </w:pPr>
      <w:r>
        <w:rPr>
          <w:rFonts w:hint="eastAsia" w:ascii="黑体" w:hAnsi="黑体" w:eastAsia="黑体" w:cs="宋体"/>
          <w:color w:val="171717" w:themeColor="background2" w:themeShade="1A"/>
          <w:kern w:val="0"/>
          <w:sz w:val="32"/>
          <w:szCs w:val="32"/>
        </w:rPr>
        <w:t>八、机关运行经费：</w:t>
      </w:r>
      <w:r>
        <w:rPr>
          <w:rFonts w:hint="eastAsia" w:cs="宋体" w:asciiTheme="minorEastAsia" w:hAnsiTheme="minorEastAsia" w:eastAsiaTheme="minorEastAsia"/>
          <w:color w:val="171717" w:themeColor="background2" w:themeShade="1A"/>
          <w:kern w:val="0"/>
          <w:sz w:val="28"/>
          <w:szCs w:val="28"/>
        </w:rPr>
        <w:t>指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乌鲁木齐市第</w:t>
      </w:r>
      <w:r>
        <w:rPr>
          <w:rFonts w:ascii="仿宋_GB2312" w:hAnsi="宋体" w:eastAsia="仿宋_GB2312" w:cs="宋体"/>
          <w:color w:val="171717" w:themeColor="background2" w:themeShade="1A"/>
          <w:kern w:val="0"/>
          <w:sz w:val="32"/>
          <w:szCs w:val="32"/>
        </w:rPr>
        <w:t>五十三小学</w:t>
      </w:r>
    </w:p>
    <w:p>
      <w:pPr>
        <w:widowControl/>
        <w:spacing w:line="300" w:lineRule="auto"/>
        <w:jc w:val="center"/>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lang w:val="en-US" w:eastAsia="zh-CN"/>
        </w:rPr>
        <w:t xml:space="preserve">                                  </w:t>
      </w:r>
      <w:r>
        <w:rPr>
          <w:rFonts w:hint="eastAsia" w:ascii="仿宋_GB2312" w:eastAsia="仿宋_GB2312" w:cs="宋体" w:hAnsiTheme="minorEastAsia"/>
          <w:color w:val="171717" w:themeColor="background2" w:themeShade="1A"/>
          <w:kern w:val="0"/>
          <w:sz w:val="32"/>
          <w:szCs w:val="32"/>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560" w:lineRule="exact"/>
        <w:jc w:val="right"/>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_5b8b_4f5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7" w:wrap="around" w:vAnchor="text" w:hAnchor="margin" w:xAlign="outside" w:y="1"/>
      <w:rPr>
        <w:rStyle w:val="10"/>
      </w:rPr>
    </w:pPr>
    <w:r>
      <w:rPr>
        <w:rStyle w:val="10"/>
        <w:rFonts w:hint="eastAsia"/>
      </w:rPr>
      <w:t>—</w:t>
    </w: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14</w:t>
    </w:r>
    <w:r>
      <w:rPr>
        <w:rStyle w:val="10"/>
        <w:sz w:val="28"/>
        <w:szCs w:val="28"/>
      </w:rPr>
      <w:fldChar w:fldCharType="end"/>
    </w:r>
    <w:r>
      <w:rPr>
        <w:rStyle w:val="10"/>
        <w:rFonts w:hint="eastAsia"/>
      </w:rPr>
      <w:t>—</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DB4F1"/>
    <w:multiLevelType w:val="singleLevel"/>
    <w:tmpl w:val="595DB4F1"/>
    <w:lvl w:ilvl="0" w:tentative="0">
      <w:start w:val="2"/>
      <w:numFmt w:val="decimal"/>
      <w:suff w:val="nothing"/>
      <w:lvlText w:val="%1、"/>
      <w:lvlJc w:val="left"/>
    </w:lvl>
  </w:abstractNum>
  <w:abstractNum w:abstractNumId="1">
    <w:nsid w:val="7769499A"/>
    <w:multiLevelType w:val="multilevel"/>
    <w:tmpl w:val="7769499A"/>
    <w:lvl w:ilvl="0" w:tentative="0">
      <w:start w:val="1"/>
      <w:numFmt w:val="japaneseCounting"/>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05055C"/>
    <w:rsid w:val="000514D5"/>
    <w:rsid w:val="000527C2"/>
    <w:rsid w:val="00066353"/>
    <w:rsid w:val="000776B0"/>
    <w:rsid w:val="000A5A80"/>
    <w:rsid w:val="000C073B"/>
    <w:rsid w:val="000E657F"/>
    <w:rsid w:val="00100514"/>
    <w:rsid w:val="0011020C"/>
    <w:rsid w:val="0013218A"/>
    <w:rsid w:val="0013298F"/>
    <w:rsid w:val="001558E7"/>
    <w:rsid w:val="001A2442"/>
    <w:rsid w:val="001B45A3"/>
    <w:rsid w:val="001C044F"/>
    <w:rsid w:val="001C7B0D"/>
    <w:rsid w:val="00200FC7"/>
    <w:rsid w:val="002233DF"/>
    <w:rsid w:val="002362ED"/>
    <w:rsid w:val="0026437A"/>
    <w:rsid w:val="002808A4"/>
    <w:rsid w:val="00292FB0"/>
    <w:rsid w:val="002944F3"/>
    <w:rsid w:val="002B65F1"/>
    <w:rsid w:val="002C3DA6"/>
    <w:rsid w:val="002E6A87"/>
    <w:rsid w:val="002F50E2"/>
    <w:rsid w:val="0031599B"/>
    <w:rsid w:val="00352BFB"/>
    <w:rsid w:val="00395864"/>
    <w:rsid w:val="0039631C"/>
    <w:rsid w:val="003C4590"/>
    <w:rsid w:val="00412C8A"/>
    <w:rsid w:val="00416D08"/>
    <w:rsid w:val="00472D3C"/>
    <w:rsid w:val="00487E10"/>
    <w:rsid w:val="004C1D2E"/>
    <w:rsid w:val="004C78DF"/>
    <w:rsid w:val="004E2F9B"/>
    <w:rsid w:val="004F51E2"/>
    <w:rsid w:val="00524F8B"/>
    <w:rsid w:val="00551343"/>
    <w:rsid w:val="00554107"/>
    <w:rsid w:val="00564956"/>
    <w:rsid w:val="005B158B"/>
    <w:rsid w:val="005C61B5"/>
    <w:rsid w:val="005F28E3"/>
    <w:rsid w:val="00627C97"/>
    <w:rsid w:val="0064192E"/>
    <w:rsid w:val="00645335"/>
    <w:rsid w:val="00651B3C"/>
    <w:rsid w:val="006604D3"/>
    <w:rsid w:val="00744919"/>
    <w:rsid w:val="00785465"/>
    <w:rsid w:val="007A6820"/>
    <w:rsid w:val="007B51DF"/>
    <w:rsid w:val="007E6FD2"/>
    <w:rsid w:val="007F786A"/>
    <w:rsid w:val="0083103D"/>
    <w:rsid w:val="00834560"/>
    <w:rsid w:val="00883EB2"/>
    <w:rsid w:val="008919F8"/>
    <w:rsid w:val="00895CC5"/>
    <w:rsid w:val="008978F0"/>
    <w:rsid w:val="008A4EC3"/>
    <w:rsid w:val="008D4BCE"/>
    <w:rsid w:val="00907922"/>
    <w:rsid w:val="00920488"/>
    <w:rsid w:val="00961265"/>
    <w:rsid w:val="009923AD"/>
    <w:rsid w:val="009A0A21"/>
    <w:rsid w:val="009A7733"/>
    <w:rsid w:val="009B6DB7"/>
    <w:rsid w:val="00A0109F"/>
    <w:rsid w:val="00A5294A"/>
    <w:rsid w:val="00A64D0D"/>
    <w:rsid w:val="00AE1429"/>
    <w:rsid w:val="00B063BC"/>
    <w:rsid w:val="00B31735"/>
    <w:rsid w:val="00B33375"/>
    <w:rsid w:val="00B3667F"/>
    <w:rsid w:val="00B81429"/>
    <w:rsid w:val="00B900EA"/>
    <w:rsid w:val="00B9668E"/>
    <w:rsid w:val="00BD5383"/>
    <w:rsid w:val="00C1143E"/>
    <w:rsid w:val="00C12256"/>
    <w:rsid w:val="00C21804"/>
    <w:rsid w:val="00C30AD0"/>
    <w:rsid w:val="00C45F86"/>
    <w:rsid w:val="00C50882"/>
    <w:rsid w:val="00C53185"/>
    <w:rsid w:val="00C555F7"/>
    <w:rsid w:val="00C90C45"/>
    <w:rsid w:val="00CB0445"/>
    <w:rsid w:val="00CB4EA1"/>
    <w:rsid w:val="00CD23B8"/>
    <w:rsid w:val="00D07E0B"/>
    <w:rsid w:val="00D269E8"/>
    <w:rsid w:val="00D27FE3"/>
    <w:rsid w:val="00D3056D"/>
    <w:rsid w:val="00D418F1"/>
    <w:rsid w:val="00D5211B"/>
    <w:rsid w:val="00D70762"/>
    <w:rsid w:val="00D842B2"/>
    <w:rsid w:val="00DA10D1"/>
    <w:rsid w:val="00DA4536"/>
    <w:rsid w:val="00DC3354"/>
    <w:rsid w:val="00E42932"/>
    <w:rsid w:val="00E50607"/>
    <w:rsid w:val="00E52978"/>
    <w:rsid w:val="00E61538"/>
    <w:rsid w:val="00E6619B"/>
    <w:rsid w:val="00EA4D4B"/>
    <w:rsid w:val="00EB66C8"/>
    <w:rsid w:val="00F118E8"/>
    <w:rsid w:val="00F20913"/>
    <w:rsid w:val="00F2313D"/>
    <w:rsid w:val="00F73847"/>
    <w:rsid w:val="00FD73CC"/>
    <w:rsid w:val="015A52FD"/>
    <w:rsid w:val="049429BC"/>
    <w:rsid w:val="0532067F"/>
    <w:rsid w:val="067E192B"/>
    <w:rsid w:val="06AE23E8"/>
    <w:rsid w:val="07D3575A"/>
    <w:rsid w:val="0A07793B"/>
    <w:rsid w:val="0D5C0514"/>
    <w:rsid w:val="0EE54879"/>
    <w:rsid w:val="15E61D70"/>
    <w:rsid w:val="161A4DC1"/>
    <w:rsid w:val="16441D53"/>
    <w:rsid w:val="19AB3526"/>
    <w:rsid w:val="19E608E9"/>
    <w:rsid w:val="1A896BA9"/>
    <w:rsid w:val="1E304482"/>
    <w:rsid w:val="1EE1581B"/>
    <w:rsid w:val="224F65A9"/>
    <w:rsid w:val="24C074C0"/>
    <w:rsid w:val="24DF767B"/>
    <w:rsid w:val="2865708D"/>
    <w:rsid w:val="2AE70A29"/>
    <w:rsid w:val="2AFE4757"/>
    <w:rsid w:val="2CD4640A"/>
    <w:rsid w:val="2F460372"/>
    <w:rsid w:val="2FA522B8"/>
    <w:rsid w:val="321E4296"/>
    <w:rsid w:val="32C402BE"/>
    <w:rsid w:val="34846509"/>
    <w:rsid w:val="36624556"/>
    <w:rsid w:val="39554244"/>
    <w:rsid w:val="3C2956A2"/>
    <w:rsid w:val="3D5432B8"/>
    <w:rsid w:val="3FAB3694"/>
    <w:rsid w:val="40662B24"/>
    <w:rsid w:val="41927180"/>
    <w:rsid w:val="41FB3909"/>
    <w:rsid w:val="457121E4"/>
    <w:rsid w:val="46BB6C4B"/>
    <w:rsid w:val="46FA0AF4"/>
    <w:rsid w:val="47240635"/>
    <w:rsid w:val="47922280"/>
    <w:rsid w:val="47FC7397"/>
    <w:rsid w:val="4AE01C0C"/>
    <w:rsid w:val="4F180856"/>
    <w:rsid w:val="4F725156"/>
    <w:rsid w:val="528F06FA"/>
    <w:rsid w:val="54B87485"/>
    <w:rsid w:val="559C5AC9"/>
    <w:rsid w:val="56205F22"/>
    <w:rsid w:val="571317DE"/>
    <w:rsid w:val="57546C82"/>
    <w:rsid w:val="57BE7A4C"/>
    <w:rsid w:val="58C67DBB"/>
    <w:rsid w:val="5A6E1CA8"/>
    <w:rsid w:val="5ACD1B3F"/>
    <w:rsid w:val="5CE7118C"/>
    <w:rsid w:val="5DD24DB8"/>
    <w:rsid w:val="5F6627EE"/>
    <w:rsid w:val="60AB6D9E"/>
    <w:rsid w:val="61DF6659"/>
    <w:rsid w:val="63950459"/>
    <w:rsid w:val="63C276FD"/>
    <w:rsid w:val="64DB459A"/>
    <w:rsid w:val="653B28F1"/>
    <w:rsid w:val="66195057"/>
    <w:rsid w:val="66F527EE"/>
    <w:rsid w:val="679842D7"/>
    <w:rsid w:val="6B237F50"/>
    <w:rsid w:val="6D51195B"/>
    <w:rsid w:val="6E0657C5"/>
    <w:rsid w:val="70AE64E0"/>
    <w:rsid w:val="746536DA"/>
    <w:rsid w:val="75AD407D"/>
    <w:rsid w:val="76224DDB"/>
    <w:rsid w:val="76C06099"/>
    <w:rsid w:val="776F1DF0"/>
    <w:rsid w:val="7A0C28F9"/>
    <w:rsid w:val="7A7557C5"/>
    <w:rsid w:val="7AC62159"/>
    <w:rsid w:val="7AD226EB"/>
    <w:rsid w:val="7C714BF1"/>
    <w:rsid w:val="7DC766F5"/>
    <w:rsid w:val="7EB03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jc w:val="center"/>
      <w:outlineLvl w:val="0"/>
    </w:pPr>
    <w:rPr>
      <w:rFonts w:eastAsiaTheme="majorEastAsia" w:cstheme="majorBidi"/>
      <w:b/>
      <w:color w:val="0563C1" w:themeColor="hyperlink"/>
      <w:kern w:val="44"/>
      <w:sz w:val="44"/>
      <w:szCs w:val="44"/>
      <w:u w:val="single"/>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cs="Times New Roman"/>
      <w:b/>
      <w:bCs/>
    </w:rPr>
  </w:style>
  <w:style w:type="character" w:styleId="10">
    <w:name w:val="page number"/>
    <w:basedOn w:val="8"/>
    <w:qFormat/>
    <w:uiPriority w:val="0"/>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脚 Char"/>
    <w:basedOn w:val="8"/>
    <w:link w:val="4"/>
    <w:qFormat/>
    <w:uiPriority w:val="99"/>
    <w:rPr>
      <w:rFonts w:ascii="Times New Roman" w:hAnsi="Times New Roman" w:eastAsia="黑体" w:cs="Times New Roman"/>
      <w:snapToGrid w:val="0"/>
      <w:kern w:val="0"/>
      <w:sz w:val="18"/>
      <w:szCs w:val="18"/>
    </w:rPr>
  </w:style>
  <w:style w:type="paragraph" w:customStyle="1" w:styleId="1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Char"/>
    <w:basedOn w:val="8"/>
    <w:link w:val="3"/>
    <w:semiHidden/>
    <w:qFormat/>
    <w:uiPriority w:val="0"/>
    <w:rPr>
      <w:rFonts w:ascii="Times New Roman" w:hAnsi="Times New Roman" w:eastAsia="宋体" w:cs="Times New Roman"/>
      <w:sz w:val="18"/>
      <w:szCs w:val="18"/>
    </w:rPr>
  </w:style>
  <w:style w:type="character" w:customStyle="1" w:styleId="16">
    <w:name w:val="页眉 Char"/>
    <w:basedOn w:val="8"/>
    <w:link w:val="5"/>
    <w:qFormat/>
    <w:uiPriority w:val="0"/>
    <w:rPr>
      <w:rFonts w:ascii="Times New Roman" w:hAnsi="Times New Roman" w:eastAsia="宋体" w:cs="Times New Roman"/>
      <w:sz w:val="18"/>
      <w:szCs w:val="18"/>
    </w:rPr>
  </w:style>
  <w:style w:type="character" w:customStyle="1" w:styleId="17">
    <w:name w:val="正文文本缩进 3 Char"/>
    <w:basedOn w:val="8"/>
    <w:link w:val="6"/>
    <w:qFormat/>
    <w:uiPriority w:val="0"/>
    <w:rPr>
      <w:rFonts w:ascii="Times New Roman" w:hAnsi="Times New Roman" w:eastAsia="仿宋_GB2312" w:cs="Times New Roman"/>
      <w:sz w:val="32"/>
      <w:szCs w:val="24"/>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1"/>
    <w:basedOn w:val="1"/>
    <w:qFormat/>
    <w:uiPriority w:val="0"/>
    <w:rPr>
      <w:rFonts w:ascii="Calibri" w:hAnsi="Calibri" w:cs="黑体"/>
      <w:sz w:val="24"/>
    </w:rPr>
  </w:style>
  <w:style w:type="table" w:customStyle="1" w:styleId="20">
    <w:name w:val="网格型1"/>
    <w:basedOn w:val="1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普通(网站)2"/>
    <w:basedOn w:val="1"/>
    <w:qFormat/>
    <w:uiPriority w:val="0"/>
    <w:rPr>
      <w:rFonts w:ascii="Calibri" w:hAnsi="Calibri" w:cs="黑体"/>
      <w:sz w:val="24"/>
    </w:rPr>
  </w:style>
  <w:style w:type="paragraph" w:customStyle="1" w:styleId="22">
    <w:name w:val="普通(网站)3"/>
    <w:basedOn w:val="1"/>
    <w:qFormat/>
    <w:uiPriority w:val="0"/>
    <w:rPr>
      <w:rFonts w:ascii="Calibri" w:hAnsi="Calibri" w:cs="黑体"/>
      <w:sz w:val="24"/>
    </w:rPr>
  </w:style>
  <w:style w:type="character" w:customStyle="1" w:styleId="23">
    <w:name w:val="apple-converted-space"/>
    <w:basedOn w:val="8"/>
    <w:qFormat/>
    <w:uiPriority w:val="0"/>
  </w:style>
  <w:style w:type="character" w:customStyle="1" w:styleId="24">
    <w:name w:val="标题 1 Char"/>
    <w:basedOn w:val="8"/>
    <w:link w:val="2"/>
    <w:qFormat/>
    <w:uiPriority w:val="9"/>
    <w:rPr>
      <w:rFonts w:ascii="Times New Roman" w:hAnsi="Times New Roman" w:eastAsiaTheme="majorEastAsia" w:cstheme="majorBidi"/>
      <w:b/>
      <w:color w:val="0563C1" w:themeColor="hyperlink"/>
      <w:kern w:val="44"/>
      <w:sz w:val="44"/>
      <w:szCs w:val="44"/>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1300</Words>
  <Characters>7413</Characters>
  <Lines>61</Lines>
  <Paragraphs>17</Paragraphs>
  <TotalTime>1</TotalTime>
  <ScaleCrop>false</ScaleCrop>
  <LinksUpToDate>false</LinksUpToDate>
  <CharactersWithSpaces>8696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2018-03-26T03:41:00Z</dcterms:created>
  <dc:creator>Administrator</dc:creator>
  <cp:lastModifiedBy>zx</cp:lastModifiedBy>
  <cp:lastPrinted>2018-12-13T12:44:00Z</cp:lastPrinted>
  <dcterms:modified xsi:type="dcterms:W3CDTF">2018-12-16T21:16:43Z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