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0B" w:rsidRPr="00E86655" w:rsidRDefault="00020247">
      <w:pPr>
        <w:spacing w:line="300" w:lineRule="auto"/>
        <w:rPr>
          <w:rFonts w:ascii="黑体" w:eastAsia="黑体" w:hAnsi="黑体"/>
          <w:color w:val="222A35" w:themeColor="text2" w:themeShade="80"/>
          <w:sz w:val="44"/>
          <w:szCs w:val="44"/>
        </w:rPr>
      </w:pPr>
      <w:r w:rsidRPr="00E86655">
        <w:rPr>
          <w:rFonts w:ascii="黑体" w:eastAsia="黑体" w:hAnsi="黑体" w:hint="eastAsia"/>
          <w:color w:val="222A35" w:themeColor="text2" w:themeShade="80"/>
          <w:sz w:val="44"/>
          <w:szCs w:val="44"/>
        </w:rPr>
        <w:t>附件：</w:t>
      </w:r>
    </w:p>
    <w:p w:rsidR="00393A0B" w:rsidRPr="00E86655" w:rsidRDefault="00393A0B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222A35" w:themeColor="text2" w:themeShade="80"/>
          <w:kern w:val="0"/>
          <w:sz w:val="44"/>
          <w:szCs w:val="44"/>
        </w:rPr>
      </w:pPr>
    </w:p>
    <w:p w:rsidR="00393A0B" w:rsidRPr="00E86655" w:rsidRDefault="00393A0B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222A35" w:themeColor="text2" w:themeShade="80"/>
          <w:kern w:val="0"/>
          <w:sz w:val="44"/>
          <w:szCs w:val="44"/>
        </w:rPr>
      </w:pPr>
    </w:p>
    <w:p w:rsidR="00393A0B" w:rsidRPr="00E86655" w:rsidRDefault="00393A0B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222A35" w:themeColor="text2" w:themeShade="80"/>
          <w:kern w:val="0"/>
          <w:sz w:val="44"/>
          <w:szCs w:val="44"/>
        </w:rPr>
      </w:pPr>
    </w:p>
    <w:p w:rsidR="00393A0B" w:rsidRPr="00E86655" w:rsidRDefault="00020247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222A35" w:themeColor="text2" w:themeShade="80"/>
          <w:kern w:val="0"/>
          <w:sz w:val="44"/>
          <w:szCs w:val="44"/>
        </w:rPr>
      </w:pPr>
      <w:r w:rsidRPr="00E86655">
        <w:rPr>
          <w:rFonts w:ascii="黑体" w:eastAsia="黑体" w:hAnsi="黑体" w:hint="eastAsia"/>
          <w:color w:val="222A35" w:themeColor="text2" w:themeShade="80"/>
          <w:kern w:val="0"/>
          <w:sz w:val="44"/>
          <w:szCs w:val="44"/>
        </w:rPr>
        <w:t>乌鲁木齐市水磨沟区第六十四中学</w:t>
      </w:r>
      <w:r w:rsidR="00C52AF7" w:rsidRPr="00E86655">
        <w:rPr>
          <w:rFonts w:ascii="黑体" w:eastAsia="黑体" w:hAnsi="黑体" w:hint="eastAsia"/>
          <w:color w:val="222A35" w:themeColor="text2" w:themeShade="80"/>
          <w:kern w:val="0"/>
          <w:sz w:val="44"/>
          <w:szCs w:val="44"/>
        </w:rPr>
        <w:t>201</w:t>
      </w:r>
      <w:r w:rsidR="008D18F7">
        <w:rPr>
          <w:rFonts w:ascii="黑体" w:eastAsia="黑体" w:hAnsi="黑体" w:hint="eastAsia"/>
          <w:color w:val="222A35" w:themeColor="text2" w:themeShade="80"/>
          <w:kern w:val="0"/>
          <w:sz w:val="44"/>
          <w:szCs w:val="44"/>
        </w:rPr>
        <w:t>6</w:t>
      </w:r>
      <w:r w:rsidR="00C52AF7" w:rsidRPr="00E86655">
        <w:rPr>
          <w:rFonts w:ascii="黑体" w:eastAsia="黑体" w:hAnsi="黑体" w:hint="eastAsia"/>
          <w:color w:val="222A35" w:themeColor="text2" w:themeShade="80"/>
          <w:kern w:val="0"/>
          <w:sz w:val="44"/>
          <w:szCs w:val="44"/>
        </w:rPr>
        <w:t>年</w:t>
      </w:r>
      <w:r w:rsidRPr="00E86655">
        <w:rPr>
          <w:rFonts w:ascii="黑体" w:eastAsia="黑体" w:hAnsi="黑体" w:hint="eastAsia"/>
          <w:color w:val="222A35" w:themeColor="text2" w:themeShade="80"/>
          <w:kern w:val="0"/>
          <w:sz w:val="44"/>
          <w:szCs w:val="44"/>
        </w:rPr>
        <w:t>预算公开</w:t>
      </w:r>
    </w:p>
    <w:p w:rsidR="00393A0B" w:rsidRPr="00E86655" w:rsidRDefault="00393A0B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ind w:firstLineChars="800" w:firstLine="1920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ind w:firstLineChars="800" w:firstLine="1920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C52AF7" w:rsidRPr="00E86655" w:rsidRDefault="00C52AF7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Default="00020247">
      <w:pPr>
        <w:widowControl/>
        <w:spacing w:line="300" w:lineRule="auto"/>
        <w:jc w:val="center"/>
        <w:outlineLvl w:val="1"/>
        <w:rPr>
          <w:rFonts w:ascii="黑体" w:eastAsia="黑体" w:hAnsi="黑体"/>
          <w:color w:val="222A35" w:themeColor="text2" w:themeShade="80"/>
          <w:kern w:val="0"/>
          <w:sz w:val="44"/>
          <w:szCs w:val="44"/>
        </w:rPr>
      </w:pPr>
      <w:r w:rsidRPr="00E86655">
        <w:rPr>
          <w:rFonts w:ascii="黑体" w:eastAsia="黑体" w:hAnsi="黑体" w:hint="eastAsia"/>
          <w:color w:val="222A35" w:themeColor="text2" w:themeShade="80"/>
          <w:kern w:val="0"/>
          <w:sz w:val="44"/>
          <w:szCs w:val="44"/>
        </w:rPr>
        <w:lastRenderedPageBreak/>
        <w:t>目录</w:t>
      </w:r>
    </w:p>
    <w:p w:rsidR="00E761A1" w:rsidRPr="00E761A1" w:rsidRDefault="00E761A1">
      <w:pPr>
        <w:widowControl/>
        <w:spacing w:line="300" w:lineRule="auto"/>
        <w:jc w:val="center"/>
        <w:outlineLvl w:val="1"/>
        <w:rPr>
          <w:rFonts w:ascii="黑体" w:eastAsia="黑体" w:hAnsi="黑体"/>
          <w:color w:val="222A35" w:themeColor="text2" w:themeShade="80"/>
          <w:kern w:val="0"/>
          <w:sz w:val="44"/>
          <w:szCs w:val="44"/>
        </w:rPr>
      </w:pPr>
    </w:p>
    <w:p w:rsidR="00393A0B" w:rsidRPr="00E86655" w:rsidRDefault="00020247">
      <w:pPr>
        <w:widowControl/>
        <w:jc w:val="left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 xml:space="preserve">第一部分  </w:t>
      </w:r>
      <w:r w:rsidR="008F2A9B"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乌鲁木齐市第六十四中学</w:t>
      </w: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单位概况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一、主要职能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二、机构设置及人员情况</w:t>
      </w:r>
    </w:p>
    <w:p w:rsidR="00393A0B" w:rsidRPr="00E86655" w:rsidRDefault="00020247">
      <w:pPr>
        <w:widowControl/>
        <w:jc w:val="left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第二部分  201</w:t>
      </w:r>
      <w:r w:rsidR="008D18F7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6</w:t>
      </w: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年部门预算公开表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一、部门收支总体情况表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二、部门收入总体情况表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三、部门支出总体情况表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四、财政拨款收支总体情况表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五、一般公共预算支出情况表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六、一般公共预算基本支出情况表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七、项目支出情况表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八、一般公共预算“三公”经费支出情况表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九、政府性基金预算支出情况表</w:t>
      </w:r>
    </w:p>
    <w:p w:rsidR="00393A0B" w:rsidRPr="00E86655" w:rsidRDefault="00020247">
      <w:pPr>
        <w:widowControl/>
        <w:jc w:val="left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第三部分  201</w:t>
      </w:r>
      <w:r w:rsidR="008D18F7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6</w:t>
      </w: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年部门预算情况说明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一、关于</w:t>
      </w:r>
      <w:r w:rsidR="008F2A9B"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乌鲁木齐市第六十四中学</w:t>
      </w:r>
      <w:r w:rsidR="008D18F7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2016</w:t>
      </w: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年收支预算情况的总体说明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二、关于</w:t>
      </w:r>
      <w:r w:rsidR="008F2A9B"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乌鲁木齐市第六十四中学</w:t>
      </w:r>
      <w:r w:rsidR="008D18F7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2016</w:t>
      </w: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年收入预算情况说明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三、关于</w:t>
      </w:r>
      <w:r w:rsidR="008F2A9B"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乌鲁木齐市第六十四中学</w:t>
      </w:r>
      <w:r w:rsidR="008D18F7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2016</w:t>
      </w: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年支出预算情况说明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四、关于</w:t>
      </w:r>
      <w:r w:rsidR="008F2A9B"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乌鲁木齐市第六十四中学</w:t>
      </w:r>
      <w:r w:rsidR="008D18F7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2016</w:t>
      </w: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年财政拨款收支预算情况的总体说明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lastRenderedPageBreak/>
        <w:t>五、关于</w:t>
      </w:r>
      <w:r w:rsidR="008F2A9B"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乌鲁木齐市第六十四中学</w:t>
      </w:r>
      <w:r w:rsidR="008D18F7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2016</w:t>
      </w: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年一般公共预算当年拨款情况说明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六、关于</w:t>
      </w:r>
      <w:r w:rsidR="008F2A9B"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乌鲁木齐市第六十四中学</w:t>
      </w:r>
      <w:r w:rsidR="008D18F7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2016</w:t>
      </w: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年一般公共预算基本支出情况说明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七、关于</w:t>
      </w:r>
      <w:r w:rsidR="008F2A9B"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乌鲁木齐市第六十四中学</w:t>
      </w:r>
      <w:r w:rsidR="008D18F7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2016</w:t>
      </w: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年项目支出情况说明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八、关于</w:t>
      </w:r>
      <w:r w:rsidR="008F2A9B"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乌鲁木齐市第六十四中学</w:t>
      </w:r>
      <w:r w:rsidR="008D18F7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2016</w:t>
      </w: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年一般公共预算“三公”经费预算情况说明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九、关于</w:t>
      </w:r>
      <w:r w:rsidR="008F2A9B"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乌鲁木齐市第六十四中学</w:t>
      </w:r>
      <w:r w:rsidR="008D18F7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2016</w:t>
      </w: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年政府性基金预算拨款情况说明</w:t>
      </w:r>
    </w:p>
    <w:p w:rsidR="00393A0B" w:rsidRPr="00E86655" w:rsidRDefault="00020247" w:rsidP="00C52AF7">
      <w:pPr>
        <w:widowControl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十、其他重要事项的情况说明</w:t>
      </w:r>
    </w:p>
    <w:p w:rsidR="00393A0B" w:rsidRPr="00E86655" w:rsidRDefault="00020247">
      <w:pPr>
        <w:widowControl/>
        <w:jc w:val="left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第四部分  名词解释</w:t>
      </w:r>
    </w:p>
    <w:p w:rsidR="003138F9" w:rsidRDefault="003138F9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  <w:r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  <w:br w:type="page"/>
      </w:r>
    </w:p>
    <w:p w:rsidR="00393A0B" w:rsidRPr="00E86655" w:rsidRDefault="00020247">
      <w:pPr>
        <w:pStyle w:val="1"/>
        <w:spacing w:before="240"/>
        <w:rPr>
          <w:rFonts w:ascii="黑体" w:eastAsia="黑体" w:hAnsi="黑体"/>
          <w:b w:val="0"/>
          <w:color w:val="222A35" w:themeColor="text2" w:themeShade="80"/>
          <w:szCs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Cs w:val="32"/>
        </w:rPr>
        <w:lastRenderedPageBreak/>
        <w:t>第一部分</w:t>
      </w:r>
      <w:r w:rsidR="008F2A9B" w:rsidRPr="00E86655">
        <w:rPr>
          <w:rFonts w:ascii="黑体" w:eastAsia="黑体" w:hAnsi="黑体" w:hint="eastAsia"/>
          <w:b w:val="0"/>
          <w:color w:val="222A35" w:themeColor="text2" w:themeShade="80"/>
          <w:szCs w:val="32"/>
        </w:rPr>
        <w:t>乌鲁木齐市第六十四中学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Cs w:val="32"/>
        </w:rPr>
        <w:t>单位概况</w:t>
      </w:r>
    </w:p>
    <w:p w:rsidR="00393A0B" w:rsidRPr="00E86655" w:rsidRDefault="00393A0B">
      <w:pPr>
        <w:widowControl/>
        <w:spacing w:line="300" w:lineRule="auto"/>
        <w:jc w:val="center"/>
        <w:outlineLvl w:val="1"/>
        <w:rPr>
          <w:rFonts w:ascii="黑体" w:eastAsia="黑体" w:hAnsi="黑体"/>
          <w:color w:val="222A35" w:themeColor="text2" w:themeShade="80"/>
          <w:kern w:val="0"/>
          <w:sz w:val="32"/>
          <w:szCs w:val="32"/>
        </w:rPr>
      </w:pPr>
    </w:p>
    <w:p w:rsidR="00393A0B" w:rsidRPr="00E86655" w:rsidRDefault="00020247" w:rsidP="00C52AF7">
      <w:pPr>
        <w:pStyle w:val="2"/>
        <w:ind w:firstLine="320"/>
        <w:rPr>
          <w:color w:val="222A35" w:themeColor="text2" w:themeShade="80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一、主要职能</w:t>
      </w:r>
    </w:p>
    <w:p w:rsidR="00393A0B" w:rsidRPr="00E86655" w:rsidRDefault="00020247" w:rsidP="00E761A1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  <w:shd w:val="clear" w:color="auto" w:fill="FFFFFF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  <w:shd w:val="clear" w:color="auto" w:fill="FFFFFF"/>
        </w:rPr>
        <w:t>乌鲁木齐市第六十四中学隶属于水磨沟区教育局管理的事业单位。</w:t>
      </w:r>
    </w:p>
    <w:p w:rsidR="00393A0B" w:rsidRPr="00E86655" w:rsidRDefault="00020247" w:rsidP="00E761A1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  <w:shd w:val="clear" w:color="auto" w:fill="FFFFFF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  <w:shd w:val="clear" w:color="auto" w:fill="FFFFFF"/>
        </w:rPr>
        <w:t>主要职责：开展初中学历教育，促进基础教育发展。</w:t>
      </w:r>
    </w:p>
    <w:p w:rsidR="00393A0B" w:rsidRPr="00E86655" w:rsidRDefault="00020247" w:rsidP="00E761A1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  <w:shd w:val="clear" w:color="auto" w:fill="FFFFFF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  <w:shd w:val="clear" w:color="auto" w:fill="FFFFFF"/>
        </w:rPr>
        <w:t>乌鲁木齐市第六十四中学，相当正科级，列事业编制71名（管理岗位5个，专业技术岗位66个（其中卫生保健人员1名）），其中：领导职数5名。经费形式为全额预算管理。</w:t>
      </w:r>
    </w:p>
    <w:p w:rsidR="00393A0B" w:rsidRPr="00E86655" w:rsidRDefault="00020247" w:rsidP="00C52AF7">
      <w:pPr>
        <w:pStyle w:val="2"/>
        <w:ind w:firstLine="320"/>
        <w:rPr>
          <w:rFonts w:ascii="黑体" w:eastAsia="黑体" w:hAnsi="黑体"/>
          <w:b w:val="0"/>
          <w:color w:val="222A35" w:themeColor="text2" w:themeShade="80"/>
          <w:sz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二、机构设置及人员情况</w:t>
      </w:r>
    </w:p>
    <w:p w:rsidR="00393A0B" w:rsidRPr="00E86655" w:rsidRDefault="00020247" w:rsidP="00E761A1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根据职责，纳入新疆乌鲁木齐市水磨沟区乌鲁木齐市第六十四中学</w:t>
      </w:r>
      <w:r w:rsidR="008D18F7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2016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年部门决算编制范围的内设4个机构。</w:t>
      </w:r>
    </w:p>
    <w:p w:rsidR="00393A0B" w:rsidRPr="00E86655" w:rsidRDefault="00020247" w:rsidP="00E761A1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新疆乌鲁木齐市水磨沟区乌鲁木齐市第六十四中学编制人数71人，其中：事业单位人员编制71人。新疆乌鲁木齐市水磨沟区乌鲁木齐市第六十四中学实有在职人数</w:t>
      </w:r>
      <w:r w:rsidRPr="003D7E0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6</w:t>
      </w:r>
      <w:r w:rsidR="008D18F7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人，其中：事业人员编制61人，退休</w:t>
      </w:r>
      <w:r w:rsidR="008D18F7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1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人。</w:t>
      </w:r>
    </w:p>
    <w:p w:rsidR="00393A0B" w:rsidRPr="00E86655" w:rsidRDefault="00393A0B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4"/>
        </w:rPr>
      </w:pPr>
    </w:p>
    <w:p w:rsidR="00EA3C5B" w:rsidRPr="0073230F" w:rsidRDefault="0073230F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  <w:r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  <w:br w:type="page"/>
      </w:r>
      <w:bookmarkStart w:id="0" w:name="_GoBack"/>
      <w:bookmarkEnd w:id="0"/>
    </w:p>
    <w:p w:rsidR="00393A0B" w:rsidRPr="00E86655" w:rsidRDefault="00020247">
      <w:pPr>
        <w:pStyle w:val="1"/>
        <w:spacing w:before="240"/>
        <w:rPr>
          <w:rFonts w:ascii="黑体" w:eastAsia="黑体" w:hAnsi="黑体"/>
          <w:b w:val="0"/>
          <w:color w:val="222A35" w:themeColor="text2" w:themeShade="80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</w:rPr>
        <w:lastRenderedPageBreak/>
        <w:t>第二部分</w:t>
      </w:r>
      <w:r w:rsidR="008F2A9B" w:rsidRPr="00E86655">
        <w:rPr>
          <w:rFonts w:ascii="黑体" w:eastAsia="黑体" w:hAnsi="黑体" w:hint="eastAsia"/>
          <w:b w:val="0"/>
          <w:color w:val="222A35" w:themeColor="text2" w:themeShade="80"/>
        </w:rPr>
        <w:t>乌鲁木齐市第六十四中学</w:t>
      </w:r>
      <w:r w:rsidRPr="00E86655">
        <w:rPr>
          <w:rFonts w:ascii="黑体" w:eastAsia="黑体" w:hAnsi="黑体" w:hint="eastAsia"/>
          <w:b w:val="0"/>
          <w:color w:val="222A35" w:themeColor="text2" w:themeShade="80"/>
        </w:rPr>
        <w:t>201</w:t>
      </w:r>
      <w:r w:rsidR="008D18F7">
        <w:rPr>
          <w:rFonts w:ascii="黑体" w:eastAsia="黑体" w:hAnsi="黑体" w:hint="eastAsia"/>
          <w:b w:val="0"/>
          <w:color w:val="222A35" w:themeColor="text2" w:themeShade="80"/>
        </w:rPr>
        <w:t>6</w:t>
      </w:r>
      <w:r w:rsidRPr="00E86655">
        <w:rPr>
          <w:rFonts w:ascii="黑体" w:eastAsia="黑体" w:hAnsi="黑体" w:hint="eastAsia"/>
          <w:b w:val="0"/>
          <w:color w:val="222A35" w:themeColor="text2" w:themeShade="80"/>
        </w:rPr>
        <w:t>年部门预算公开表</w:t>
      </w:r>
    </w:p>
    <w:p w:rsidR="00393A0B" w:rsidRPr="00E86655" w:rsidRDefault="00020247" w:rsidP="00B627BC">
      <w:pPr>
        <w:widowControl/>
        <w:spacing w:beforeLines="50" w:line="300" w:lineRule="auto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表一：</w:t>
      </w:r>
    </w:p>
    <w:p w:rsidR="00393A0B" w:rsidRPr="00E86655" w:rsidRDefault="00020247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部门收支总体情况表</w:t>
      </w:r>
    </w:p>
    <w:p w:rsidR="00393A0B" w:rsidRPr="00E86655" w:rsidRDefault="00020247">
      <w:pPr>
        <w:widowControl/>
        <w:spacing w:line="300" w:lineRule="auto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24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24"/>
        </w:rPr>
        <w:t>编制部门：                                                单位：万元</w:t>
      </w:r>
    </w:p>
    <w:tbl>
      <w:tblPr>
        <w:tblW w:w="8931" w:type="dxa"/>
        <w:tblInd w:w="-176" w:type="dxa"/>
        <w:shd w:val="clear" w:color="auto" w:fill="FFFFFF" w:themeFill="background1"/>
        <w:tblLayout w:type="fixed"/>
        <w:tblLook w:val="04A0"/>
      </w:tblPr>
      <w:tblGrid>
        <w:gridCol w:w="2549"/>
        <w:gridCol w:w="1704"/>
        <w:gridCol w:w="2977"/>
        <w:gridCol w:w="1701"/>
      </w:tblGrid>
      <w:tr w:rsidR="00393A0B" w:rsidRPr="00E86655" w:rsidTr="00020247">
        <w:trPr>
          <w:trHeight w:val="3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支     出</w:t>
            </w: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kern w:val="0"/>
                <w:sz w:val="18"/>
                <w:szCs w:val="18"/>
              </w:rPr>
              <w:t>预算数</w:t>
            </w: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8D18F7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8D18F7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 xml:space="preserve">    非税收入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8D18F7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8D18F7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财政预算拨款结余结转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 xml:space="preserve">    结转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 xml:space="preserve">    结余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val="36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8D18F7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8D18F7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3A0B" w:rsidRPr="00E86655" w:rsidRDefault="008D18F7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8D18F7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</w:tr>
    </w:tbl>
    <w:p w:rsidR="00393A0B" w:rsidRPr="00E86655" w:rsidRDefault="00393A0B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020247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表二：</w:t>
      </w:r>
    </w:p>
    <w:p w:rsidR="00393A0B" w:rsidRPr="00E86655" w:rsidRDefault="00020247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部门收入总体情况表</w:t>
      </w:r>
    </w:p>
    <w:p w:rsidR="00393A0B" w:rsidRPr="00E86655" w:rsidRDefault="00020247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24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24"/>
        </w:rPr>
        <w:t>填报部门：                       单位：万元</w:t>
      </w:r>
    </w:p>
    <w:tbl>
      <w:tblPr>
        <w:tblW w:w="8976" w:type="dxa"/>
        <w:tblInd w:w="93" w:type="dxa"/>
        <w:tblLayout w:type="fixed"/>
        <w:tblLook w:val="04A0"/>
      </w:tblPr>
      <w:tblGrid>
        <w:gridCol w:w="582"/>
        <w:gridCol w:w="426"/>
        <w:gridCol w:w="425"/>
        <w:gridCol w:w="1843"/>
        <w:gridCol w:w="940"/>
        <w:gridCol w:w="902"/>
        <w:gridCol w:w="458"/>
        <w:gridCol w:w="680"/>
        <w:gridCol w:w="680"/>
        <w:gridCol w:w="680"/>
        <w:gridCol w:w="680"/>
        <w:gridCol w:w="680"/>
      </w:tblGrid>
      <w:tr w:rsidR="00393A0B" w:rsidRPr="00E86655" w:rsidTr="002758AA">
        <w:trPr>
          <w:trHeight w:val="510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sz w:val="18"/>
                <w:szCs w:val="18"/>
              </w:rPr>
              <w:t>功能分类科目编码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sz w:val="18"/>
                <w:szCs w:val="18"/>
              </w:rPr>
              <w:t>功能分类科目名称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sz w:val="18"/>
                <w:szCs w:val="18"/>
              </w:rPr>
              <w:t>总  计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sz w:val="18"/>
                <w:szCs w:val="18"/>
              </w:rPr>
              <w:t>一般公共预算拨款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sz w:val="18"/>
                <w:szCs w:val="18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sz w:val="18"/>
                <w:szCs w:val="18"/>
              </w:rPr>
              <w:t>非税收入拨款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sz w:val="18"/>
                <w:szCs w:val="18"/>
              </w:rPr>
              <w:t>其他资金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sz w:val="18"/>
                <w:szCs w:val="18"/>
              </w:rPr>
              <w:t>事业单位经营收入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kern w:val="0"/>
                <w:sz w:val="18"/>
                <w:szCs w:val="18"/>
              </w:rPr>
              <w:t>财政预算拨款结余结转</w:t>
            </w:r>
          </w:p>
        </w:tc>
      </w:tr>
      <w:tr w:rsidR="00393A0B" w:rsidRPr="00E86655" w:rsidTr="002758AA">
        <w:trPr>
          <w:trHeight w:val="1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sz w:val="18"/>
                <w:szCs w:val="18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sz w:val="18"/>
                <w:szCs w:val="18"/>
              </w:rPr>
              <w:t>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020247">
            <w:pPr>
              <w:spacing w:line="300" w:lineRule="auto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sz w:val="18"/>
                <w:szCs w:val="18"/>
              </w:rPr>
              <w:t>结转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020247">
            <w:pPr>
              <w:spacing w:line="300" w:lineRule="auto"/>
              <w:rPr>
                <w:rFonts w:ascii="仿宋_GB2312" w:eastAsia="仿宋_GB2312" w:hAnsiTheme="minorEastAsia" w:cs="宋体"/>
                <w:b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sz w:val="18"/>
                <w:szCs w:val="18"/>
              </w:rPr>
              <w:t>结余</w:t>
            </w: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2758AA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  <w:r w:rsidRPr="002758AA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2758AA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  <w:r w:rsidRPr="002758AA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  <w:tr w:rsidR="00393A0B" w:rsidRPr="00E86655" w:rsidTr="002758AA">
        <w:trPr>
          <w:trHeight w:val="4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color w:val="222A35" w:themeColor="text2" w:themeShade="80"/>
                <w:sz w:val="18"/>
                <w:szCs w:val="18"/>
              </w:rPr>
              <w:t>合计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2758AA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  <w:r w:rsidRPr="002758AA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2758AA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  <w:r w:rsidRPr="002758AA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sz w:val="18"/>
                <w:szCs w:val="18"/>
              </w:rPr>
            </w:pPr>
          </w:p>
        </w:tc>
      </w:tr>
    </w:tbl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020247">
      <w:pPr>
        <w:widowControl/>
        <w:spacing w:line="300" w:lineRule="auto"/>
        <w:outlineLvl w:val="1"/>
        <w:rPr>
          <w:rFonts w:ascii="仿宋_GB2312" w:eastAsia="仿宋_GB2312" w:hAnsiTheme="minorEastAsia"/>
          <w:b/>
          <w:bCs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bCs/>
          <w:color w:val="222A35" w:themeColor="text2" w:themeShade="80"/>
          <w:kern w:val="0"/>
          <w:sz w:val="32"/>
          <w:szCs w:val="32"/>
        </w:rPr>
        <w:t>表三：</w:t>
      </w:r>
    </w:p>
    <w:p w:rsidR="00393A0B" w:rsidRPr="00E86655" w:rsidRDefault="00020247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部门支出总体情况表</w:t>
      </w:r>
    </w:p>
    <w:p w:rsidR="00393A0B" w:rsidRPr="00E86655" w:rsidRDefault="00020247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24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24"/>
        </w:rPr>
        <w:t>编制部门：                                                      单位：万元</w:t>
      </w:r>
    </w:p>
    <w:tbl>
      <w:tblPr>
        <w:tblW w:w="9229" w:type="dxa"/>
        <w:tblInd w:w="93" w:type="dxa"/>
        <w:tblLayout w:type="fixed"/>
        <w:tblLook w:val="04A0"/>
      </w:tblPr>
      <w:tblGrid>
        <w:gridCol w:w="582"/>
        <w:gridCol w:w="426"/>
        <w:gridCol w:w="567"/>
        <w:gridCol w:w="2341"/>
        <w:gridCol w:w="1817"/>
        <w:gridCol w:w="1818"/>
        <w:gridCol w:w="1678"/>
      </w:tblGrid>
      <w:tr w:rsidR="00393A0B" w:rsidRPr="00E86655" w:rsidTr="00020247">
        <w:trPr>
          <w:trHeight w:val="345"/>
        </w:trPr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项目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支出预算</w:t>
            </w:r>
          </w:p>
        </w:tc>
      </w:tr>
      <w:tr w:rsidR="00393A0B" w:rsidRPr="00E86655" w:rsidTr="00F0180A">
        <w:trPr>
          <w:trHeight w:val="48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项目支出</w:t>
            </w:r>
          </w:p>
        </w:tc>
      </w:tr>
      <w:tr w:rsidR="00393A0B" w:rsidRPr="00E86655" w:rsidTr="00F0180A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项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F0180A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9E6E74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2758AA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9E6E74" w:rsidRDefault="009E6E74" w:rsidP="00F0180A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9E6E74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914.82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9E6E74" w:rsidP="00F0180A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147.29</w:t>
            </w:r>
          </w:p>
        </w:tc>
      </w:tr>
      <w:tr w:rsidR="00393A0B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9E6E74" w:rsidRPr="00E86655" w:rsidTr="00F0180A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74" w:rsidRPr="00E86655" w:rsidRDefault="009E6E74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74" w:rsidRPr="00E86655" w:rsidRDefault="009E6E74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74" w:rsidRPr="00E86655" w:rsidRDefault="009E6E74" w:rsidP="00F0180A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74" w:rsidRPr="00E86655" w:rsidRDefault="009E6E74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74" w:rsidRPr="00E86655" w:rsidRDefault="009E6E74" w:rsidP="003A1E1E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2758AA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74" w:rsidRPr="009E6E74" w:rsidRDefault="009E6E74" w:rsidP="003A1E1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9E6E74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914.82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E74" w:rsidRPr="00E86655" w:rsidRDefault="009E6E74" w:rsidP="003A1E1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147.29</w:t>
            </w:r>
          </w:p>
        </w:tc>
      </w:tr>
    </w:tbl>
    <w:p w:rsidR="00393A0B" w:rsidRPr="00E86655" w:rsidRDefault="00393A0B" w:rsidP="00B627BC">
      <w:pPr>
        <w:widowControl/>
        <w:spacing w:beforeLines="50" w:line="300" w:lineRule="auto"/>
        <w:outlineLvl w:val="1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0180A" w:rsidRPr="00E86655" w:rsidRDefault="00F0180A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020247" w:rsidP="00B627BC">
      <w:pPr>
        <w:widowControl/>
        <w:spacing w:beforeLines="50" w:line="300" w:lineRule="auto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表四：</w:t>
      </w:r>
    </w:p>
    <w:p w:rsidR="00393A0B" w:rsidRPr="00E86655" w:rsidRDefault="00020247" w:rsidP="00B627BC">
      <w:pPr>
        <w:widowControl/>
        <w:spacing w:beforeLines="50" w:line="300" w:lineRule="auto"/>
        <w:jc w:val="center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财政拨款收支预算总体情况表</w:t>
      </w:r>
    </w:p>
    <w:p w:rsidR="00393A0B" w:rsidRPr="00E86655" w:rsidRDefault="00020247" w:rsidP="00B627BC">
      <w:pPr>
        <w:widowControl/>
        <w:spacing w:beforeLines="50" w:line="300" w:lineRule="auto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24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24"/>
        </w:rPr>
        <w:t>编制部门：                                          单位：万元</w:t>
      </w:r>
    </w:p>
    <w:tbl>
      <w:tblPr>
        <w:tblW w:w="9229" w:type="dxa"/>
        <w:tblInd w:w="93" w:type="dxa"/>
        <w:tblLayout w:type="fixed"/>
        <w:tblLook w:val="04A0"/>
      </w:tblPr>
      <w:tblGrid>
        <w:gridCol w:w="1620"/>
        <w:gridCol w:w="1230"/>
        <w:gridCol w:w="2250"/>
        <w:gridCol w:w="1294"/>
        <w:gridCol w:w="1418"/>
        <w:gridCol w:w="1417"/>
      </w:tblGrid>
      <w:tr w:rsidR="00393A0B" w:rsidRPr="00E86655" w:rsidTr="00020247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财政拨款支出</w:t>
            </w:r>
          </w:p>
        </w:tc>
      </w:tr>
      <w:tr w:rsidR="00393A0B" w:rsidRPr="00E86655" w:rsidTr="00020247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color w:val="222A35" w:themeColor="text2" w:themeShade="80"/>
                <w:kern w:val="0"/>
                <w:sz w:val="18"/>
                <w:szCs w:val="18"/>
              </w:rPr>
              <w:t>政府性基金预算</w:t>
            </w: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7432CD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7432CD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7432CD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7432CD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7432CD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7432CD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7432CD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020247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7432CD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7432CD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7432CD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</w:tbl>
    <w:p w:rsidR="00393A0B" w:rsidRPr="00E86655" w:rsidRDefault="00393A0B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020247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bCs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bCs/>
          <w:color w:val="222A35" w:themeColor="text2" w:themeShade="80"/>
          <w:kern w:val="0"/>
          <w:sz w:val="32"/>
          <w:szCs w:val="32"/>
        </w:rPr>
        <w:t>表五：</w:t>
      </w:r>
    </w:p>
    <w:tbl>
      <w:tblPr>
        <w:tblW w:w="9143" w:type="dxa"/>
        <w:tblInd w:w="93" w:type="dxa"/>
        <w:tblLayout w:type="fixed"/>
        <w:tblLook w:val="04A0"/>
      </w:tblPr>
      <w:tblGrid>
        <w:gridCol w:w="582"/>
        <w:gridCol w:w="426"/>
        <w:gridCol w:w="398"/>
        <w:gridCol w:w="2510"/>
        <w:gridCol w:w="1684"/>
        <w:gridCol w:w="1842"/>
        <w:gridCol w:w="1701"/>
      </w:tblGrid>
      <w:tr w:rsidR="00393A0B" w:rsidRPr="00E86655">
        <w:trPr>
          <w:trHeight w:val="450"/>
        </w:trPr>
        <w:tc>
          <w:tcPr>
            <w:tcW w:w="9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32"/>
                <w:szCs w:val="32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32"/>
                <w:szCs w:val="32"/>
              </w:rPr>
              <w:t>一般公共预算支出情况表</w:t>
            </w:r>
          </w:p>
          <w:p w:rsidR="00F0180A" w:rsidRPr="00E86655" w:rsidRDefault="00F0180A" w:rsidP="00B627BC">
            <w:pPr>
              <w:widowControl/>
              <w:spacing w:beforeLines="50" w:line="300" w:lineRule="auto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hint="eastAsia"/>
                <w:color w:val="222A35" w:themeColor="text2" w:themeShade="80"/>
                <w:kern w:val="0"/>
                <w:sz w:val="24"/>
              </w:rPr>
              <w:t>编制部门：                                                       单位：万元</w:t>
            </w:r>
          </w:p>
        </w:tc>
      </w:tr>
      <w:tr w:rsidR="00393A0B" w:rsidRPr="00E86655">
        <w:trPr>
          <w:trHeight w:val="405"/>
        </w:trPr>
        <w:tc>
          <w:tcPr>
            <w:tcW w:w="3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一般公共预算支出</w:t>
            </w:r>
          </w:p>
        </w:tc>
      </w:tr>
      <w:tr w:rsidR="00393A0B" w:rsidRPr="00E86655">
        <w:trPr>
          <w:trHeight w:val="465"/>
        </w:trPr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项目支出</w:t>
            </w:r>
          </w:p>
        </w:tc>
      </w:tr>
      <w:tr w:rsidR="00393A0B" w:rsidRPr="00E86655" w:rsidTr="00AC7AD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款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7432CD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E86655" w:rsidRDefault="007432CD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E86655" w:rsidRDefault="007432CD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E86655" w:rsidRDefault="007432CD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E86655" w:rsidRDefault="007432CD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E86655" w:rsidRDefault="007432CD" w:rsidP="003A1E1E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2758AA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9E6E74" w:rsidRDefault="007432CD" w:rsidP="003A1E1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9E6E74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914.82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E86655" w:rsidRDefault="007432CD" w:rsidP="003A1E1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147.29</w:t>
            </w: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02024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7432CD" w:rsidRPr="00E86655" w:rsidTr="00AC7AD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E86655" w:rsidRDefault="007432CD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E86655" w:rsidRDefault="007432CD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E86655" w:rsidRDefault="007432CD" w:rsidP="00CF119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E86655" w:rsidRDefault="007432C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E86655" w:rsidRDefault="007432CD" w:rsidP="003A1E1E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2758AA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1062.11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9E6E74" w:rsidRDefault="007432CD" w:rsidP="003A1E1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9E6E74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914.82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CD" w:rsidRPr="00E86655" w:rsidRDefault="007432CD" w:rsidP="003A1E1E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147.29</w:t>
            </w:r>
          </w:p>
        </w:tc>
      </w:tr>
    </w:tbl>
    <w:p w:rsidR="00393A0B" w:rsidRPr="00E86655" w:rsidRDefault="00393A0B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AC7AD4" w:rsidRPr="00E86655" w:rsidRDefault="00AC7AD4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020247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表六：</w:t>
      </w:r>
    </w:p>
    <w:tbl>
      <w:tblPr>
        <w:tblW w:w="9337" w:type="dxa"/>
        <w:tblLayout w:type="fixed"/>
        <w:tblLook w:val="04A0"/>
      </w:tblPr>
      <w:tblGrid>
        <w:gridCol w:w="766"/>
        <w:gridCol w:w="577"/>
        <w:gridCol w:w="2891"/>
        <w:gridCol w:w="1701"/>
        <w:gridCol w:w="1701"/>
        <w:gridCol w:w="1701"/>
      </w:tblGrid>
      <w:tr w:rsidR="00393A0B" w:rsidRPr="00E86655" w:rsidTr="00CF1192">
        <w:trPr>
          <w:trHeight w:val="375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32"/>
                <w:szCs w:val="32"/>
              </w:rPr>
            </w:pPr>
            <w:r w:rsidRPr="00E86655">
              <w:rPr>
                <w:rFonts w:ascii="仿宋_GB2312" w:eastAsia="仿宋_GB2312" w:hAnsi="宋体" w:cs="宋体" w:hint="eastAsia"/>
                <w:b/>
                <w:bCs/>
                <w:color w:val="222A35" w:themeColor="text2" w:themeShade="8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393A0B" w:rsidRPr="00E86655" w:rsidTr="00CF1192">
        <w:trPr>
          <w:trHeight w:val="405"/>
        </w:trPr>
        <w:tc>
          <w:tcPr>
            <w:tcW w:w="93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3A0B" w:rsidRPr="00E86655" w:rsidRDefault="00020247" w:rsidP="00B627BC">
            <w:pPr>
              <w:widowControl/>
              <w:spacing w:beforeLines="50"/>
              <w:jc w:val="center"/>
              <w:outlineLvl w:val="1"/>
              <w:rPr>
                <w:rFonts w:ascii="仿宋_GB2312" w:eastAsia="仿宋_GB2312" w:hAnsi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="宋体" w:hint="eastAsia"/>
                <w:color w:val="222A35" w:themeColor="text2" w:themeShade="80"/>
                <w:kern w:val="0"/>
                <w:sz w:val="24"/>
              </w:rPr>
              <w:t>编制单位：                                               单位：万元</w:t>
            </w:r>
          </w:p>
        </w:tc>
      </w:tr>
      <w:tr w:rsidR="00393A0B" w:rsidRPr="00E86655" w:rsidTr="00CF1192">
        <w:trPr>
          <w:trHeight w:val="390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一般公共预算基本支出</w:t>
            </w:r>
          </w:p>
        </w:tc>
      </w:tr>
      <w:tr w:rsidR="00393A0B" w:rsidRPr="00E86655" w:rsidTr="00CF1192">
        <w:trPr>
          <w:trHeight w:val="495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公用经费</w:t>
            </w:r>
          </w:p>
        </w:tc>
      </w:tr>
      <w:tr w:rsidR="00393A0B" w:rsidRPr="00E86655" w:rsidTr="00CF1192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E77ECF" w:rsidP="00AC7AD4">
            <w:pPr>
              <w:widowControl/>
              <w:jc w:val="right"/>
              <w:textAlignment w:val="center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77EC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188.07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E77EC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77EC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188.07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E77ECF" w:rsidP="00AC7AD4">
            <w:pPr>
              <w:widowControl/>
              <w:jc w:val="right"/>
              <w:textAlignment w:val="center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77EC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59.42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E77EC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77EC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59.42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textAlignment w:val="center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E77ECF" w:rsidP="00AC7AD4">
            <w:pPr>
              <w:widowControl/>
              <w:jc w:val="right"/>
              <w:textAlignment w:val="center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77EC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118.36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E77ECF" w:rsidP="00AC7AD4">
            <w:pPr>
              <w:widowControl/>
              <w:jc w:val="right"/>
              <w:textAlignment w:val="center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77EC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118.36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D43629" w:rsidRDefault="00D43629" w:rsidP="00AC7AD4">
            <w:pPr>
              <w:widowControl/>
              <w:jc w:val="right"/>
              <w:textAlignment w:val="center"/>
              <w:rPr>
                <w:rFonts w:ascii="仿宋_GB2312" w:eastAsia="仿宋_GB2312"/>
                <w:sz w:val="18"/>
                <w:szCs w:val="18"/>
              </w:rPr>
            </w:pPr>
            <w:r w:rsidRPr="00D43629">
              <w:rPr>
                <w:rFonts w:ascii="仿宋_GB2312" w:eastAsia="仿宋_GB2312" w:hint="eastAsia"/>
                <w:sz w:val="18"/>
                <w:szCs w:val="18"/>
              </w:rPr>
              <w:t>194.63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D43629" w:rsidRDefault="00D43629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43629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194.63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3A1E1E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</w:t>
            </w:r>
            <w:r w:rsidR="003A1E1E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3A1E1E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</w:t>
            </w:r>
            <w:r w:rsidR="003A1E1E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E77EC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77EC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64.96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E77EC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77EC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64.96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E77EC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E77EC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AC4C2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AC4C2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12.39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155F" w:rsidRDefault="00AC4C2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AC4C2F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12.39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AC4C2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AC4C2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AC4C2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AC4C2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6.2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AC4C2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AC4C2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8.41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AC4C2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AC4C2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8.41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AC4C2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AC4C2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AC4C2F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AC4C2F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3.55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办公取暖费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49.16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49.16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物业管理费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4C2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</w:t>
            </w:r>
            <w:r w:rsidR="00AC4C2F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.7</w:t>
            </w: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4C2F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1.</w:t>
            </w:r>
            <w:r w:rsidR="00AC4C2F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7</w:t>
            </w: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7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5.31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5.31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维修(护)费(含其他维修)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11.95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11.95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租赁费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1.33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11.03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公务接待费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6D26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0.6</w:t>
            </w:r>
            <w:r w:rsidR="006D267C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6D26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0.6</w:t>
            </w:r>
            <w:r w:rsidR="006D267C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4.87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4.87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劳务费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6D267C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1.</w:t>
            </w:r>
            <w:r w:rsidR="006D267C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7</w:t>
            </w: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7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2.63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2.63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11.05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11.05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其他车辆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2.47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其他商品服务支出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16.75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16.75</w:t>
            </w: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73.47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73.47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AC7AD4">
            <w:pPr>
              <w:widowControl/>
              <w:jc w:val="left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int="eastAsia"/>
                <w:color w:val="222A35" w:themeColor="text2" w:themeShade="80"/>
                <w:sz w:val="18"/>
                <w:szCs w:val="18"/>
              </w:rPr>
              <w:t>其他对个人和家庭的补助支出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6D267C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6D267C"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  <w:t>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CF1192">
        <w:trPr>
          <w:trHeight w:val="40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AC7AD4">
            <w:pPr>
              <w:widowControl/>
              <w:jc w:val="right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bCs/>
                <w:color w:val="222A35" w:themeColor="text2" w:themeShade="8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965F0D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914.82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965F0D" w:rsidP="00AC7AD4">
            <w:pPr>
              <w:widowControl/>
              <w:jc w:val="right"/>
              <w:textAlignment w:val="center"/>
              <w:rPr>
                <w:rFonts w:ascii="仿宋_GB2312" w:eastAsia="仿宋_GB2312"/>
                <w:color w:val="222A35" w:themeColor="text2" w:themeShade="8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763.57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155F" w:rsidRDefault="00965F0D" w:rsidP="00AC7AD4">
            <w:pPr>
              <w:widowControl/>
              <w:jc w:val="right"/>
              <w:textAlignment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151.25</w:t>
            </w:r>
          </w:p>
        </w:tc>
      </w:tr>
    </w:tbl>
    <w:p w:rsidR="00393A0B" w:rsidRPr="00E86655" w:rsidRDefault="00393A0B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F7696E" w:rsidRPr="00E86655" w:rsidRDefault="00F7696E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020247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表七：</w:t>
      </w:r>
    </w:p>
    <w:tbl>
      <w:tblPr>
        <w:tblW w:w="10047" w:type="dxa"/>
        <w:jc w:val="center"/>
        <w:tblLayout w:type="fixed"/>
        <w:tblLook w:val="04A0"/>
      </w:tblPr>
      <w:tblGrid>
        <w:gridCol w:w="574"/>
        <w:gridCol w:w="426"/>
        <w:gridCol w:w="425"/>
        <w:gridCol w:w="783"/>
        <w:gridCol w:w="1456"/>
        <w:gridCol w:w="879"/>
        <w:gridCol w:w="567"/>
        <w:gridCol w:w="993"/>
        <w:gridCol w:w="708"/>
        <w:gridCol w:w="426"/>
        <w:gridCol w:w="425"/>
        <w:gridCol w:w="425"/>
        <w:gridCol w:w="589"/>
        <w:gridCol w:w="457"/>
        <w:gridCol w:w="457"/>
        <w:gridCol w:w="389"/>
        <w:gridCol w:w="68"/>
      </w:tblGrid>
      <w:tr w:rsidR="00393A0B" w:rsidRPr="00E86655" w:rsidTr="00F7696E">
        <w:trPr>
          <w:gridAfter w:val="1"/>
          <w:wAfter w:w="68" w:type="dxa"/>
          <w:trHeight w:val="375"/>
          <w:jc w:val="center"/>
        </w:trPr>
        <w:tc>
          <w:tcPr>
            <w:tcW w:w="99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32"/>
                <w:szCs w:val="32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32"/>
                <w:szCs w:val="32"/>
              </w:rPr>
              <w:t>一般公共预算项目支出情况表</w:t>
            </w:r>
          </w:p>
          <w:p w:rsidR="00F7696E" w:rsidRPr="00E86655" w:rsidRDefault="00F7696E" w:rsidP="00B627BC">
            <w:pPr>
              <w:widowControl/>
              <w:spacing w:beforeLines="50" w:line="300" w:lineRule="auto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hint="eastAsia"/>
                <w:color w:val="222A35" w:themeColor="text2" w:themeShade="80"/>
                <w:kern w:val="0"/>
                <w:sz w:val="24"/>
              </w:rPr>
              <w:t>编制部门：                                                             单位：万元</w:t>
            </w:r>
          </w:p>
        </w:tc>
      </w:tr>
      <w:tr w:rsidR="00393A0B" w:rsidRPr="00E86655" w:rsidTr="0071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425" w:type="dxa"/>
            <w:gridSpan w:val="3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spacing w:line="300" w:lineRule="auto"/>
              <w:jc w:val="center"/>
              <w:rPr>
                <w:rFonts w:ascii="仿宋_GB2312" w:eastAsia="仿宋_GB2312" w:hAnsiTheme="minorEastAsia"/>
                <w:color w:val="222A35" w:themeColor="text2" w:themeShade="8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57" w:type="dxa"/>
            <w:gridSpan w:val="2"/>
            <w:vMerge w:val="restart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其他支出</w:t>
            </w:r>
          </w:p>
        </w:tc>
      </w:tr>
      <w:tr w:rsidR="00393A0B" w:rsidRPr="00E86655" w:rsidTr="0071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  <w:jc w:val="center"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b/>
                <w:color w:val="222A35" w:themeColor="text2" w:themeShade="80"/>
                <w:kern w:val="0"/>
                <w:sz w:val="18"/>
                <w:szCs w:val="18"/>
              </w:rPr>
              <w:t>项</w:t>
            </w:r>
          </w:p>
        </w:tc>
        <w:tc>
          <w:tcPr>
            <w:tcW w:w="7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b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71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A0B" w:rsidRPr="00E86655" w:rsidRDefault="00297891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297891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"三类人"称号人员经费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0.24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0.24</w:t>
            </w:r>
          </w:p>
        </w:tc>
        <w:tc>
          <w:tcPr>
            <w:tcW w:w="426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71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A0B" w:rsidRPr="00E86655" w:rsidRDefault="00297891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297891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护校队、安保人员经费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49.2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49.2</w:t>
            </w:r>
          </w:p>
        </w:tc>
        <w:tc>
          <w:tcPr>
            <w:tcW w:w="426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71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A0B" w:rsidRPr="00E86655" w:rsidRDefault="00297891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297891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校园绿化美化经费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</w:t>
            </w:r>
            <w:r w:rsidR="00020247"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71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lastRenderedPageBreak/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A0B" w:rsidRPr="00E86655" w:rsidRDefault="00297891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297891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中考招生工作经费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</w:t>
            </w:r>
            <w:r w:rsidR="00020247"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71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A0B" w:rsidRPr="00E86655" w:rsidRDefault="00297891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297891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特色教育经费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</w:t>
            </w:r>
            <w:r w:rsidR="00020247"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71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205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93A0B" w:rsidRPr="00E86655" w:rsidRDefault="00020247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初中教育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A0B" w:rsidRPr="00E86655" w:rsidRDefault="00297891">
            <w:pPr>
              <w:widowControl/>
              <w:jc w:val="lef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297891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2016年临时聘用人员经费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67.85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67.85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A0B" w:rsidRPr="00E86655" w:rsidRDefault="00020247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71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74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71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74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 w:rsidTr="00716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74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393A0B" w:rsidRPr="00E86655" w:rsidRDefault="00393A0B">
            <w:pPr>
              <w:widowControl/>
              <w:spacing w:line="300" w:lineRule="auto"/>
              <w:jc w:val="lef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hint="eastAsia"/>
                <w:color w:val="222A35" w:themeColor="text2" w:themeShade="80"/>
                <w:kern w:val="0"/>
                <w:sz w:val="18"/>
                <w:szCs w:val="18"/>
              </w:rPr>
              <w:t>合计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222A35" w:themeColor="text2" w:themeShade="80"/>
                <w:kern w:val="0"/>
                <w:sz w:val="18"/>
                <w:szCs w:val="18"/>
              </w:rPr>
              <w:t>147.29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3A0B" w:rsidRPr="00E86655" w:rsidRDefault="00393A0B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222A35" w:themeColor="text2" w:themeShade="80"/>
                <w:kern w:val="0"/>
                <w:sz w:val="18"/>
                <w:szCs w:val="18"/>
              </w:rPr>
              <w:t>97.85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93A0B" w:rsidRPr="00E86655" w:rsidRDefault="00297891" w:rsidP="00F7696E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222A35" w:themeColor="text2" w:themeShade="80"/>
                <w:kern w:val="0"/>
                <w:sz w:val="18"/>
                <w:szCs w:val="18"/>
              </w:rPr>
              <w:t>49.44</w:t>
            </w:r>
          </w:p>
        </w:tc>
        <w:tc>
          <w:tcPr>
            <w:tcW w:w="426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93A0B" w:rsidRPr="00E86655" w:rsidRDefault="00393A0B" w:rsidP="00F7696E">
            <w:pPr>
              <w:widowControl/>
              <w:spacing w:line="300" w:lineRule="auto"/>
              <w:jc w:val="right"/>
              <w:outlineLvl w:val="1"/>
              <w:rPr>
                <w:rFonts w:ascii="仿宋_GB2312" w:eastAsia="仿宋_GB2312" w:hAnsiTheme="minorEastAsia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</w:tbl>
    <w:p w:rsidR="00393A0B" w:rsidRPr="00E86655" w:rsidRDefault="00393A0B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133F9B" w:rsidRPr="00E86655" w:rsidRDefault="00133F9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133F9B" w:rsidRPr="00E86655" w:rsidRDefault="00133F9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133F9B" w:rsidRPr="00E86655" w:rsidRDefault="00133F9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133F9B" w:rsidRPr="00E86655" w:rsidRDefault="00133F9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133F9B" w:rsidRPr="00E86655" w:rsidRDefault="00133F9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133F9B" w:rsidRPr="00E86655" w:rsidRDefault="00133F9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133F9B" w:rsidRPr="00E86655" w:rsidRDefault="00133F9B">
      <w:pPr>
        <w:widowControl/>
        <w:jc w:val="left"/>
        <w:rPr>
          <w:rFonts w:asciiTheme="minorEastAsia" w:eastAsiaTheme="minorEastAsia" w:hAnsiTheme="minorEastAsia"/>
          <w:b/>
          <w:color w:val="222A35" w:themeColor="text2" w:themeShade="80"/>
          <w:kern w:val="0"/>
          <w:sz w:val="24"/>
        </w:rPr>
      </w:pPr>
    </w:p>
    <w:p w:rsidR="00393A0B" w:rsidRPr="00E86655" w:rsidRDefault="00020247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表八：</w:t>
      </w:r>
    </w:p>
    <w:p w:rsidR="00393A0B" w:rsidRPr="00E86655" w:rsidRDefault="00020247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一般公共预算“三公”经费支出情况表</w:t>
      </w:r>
    </w:p>
    <w:p w:rsidR="00393A0B" w:rsidRPr="00E86655" w:rsidRDefault="00020247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24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24"/>
        </w:rPr>
        <w:t>编制单位：                                                    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1575"/>
        <w:gridCol w:w="1417"/>
        <w:gridCol w:w="1559"/>
        <w:gridCol w:w="1418"/>
        <w:gridCol w:w="1559"/>
        <w:gridCol w:w="1559"/>
      </w:tblGrid>
      <w:tr w:rsidR="00393A0B" w:rsidRPr="00E86655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公务接待费</w:t>
            </w:r>
          </w:p>
        </w:tc>
      </w:tr>
      <w:tr w:rsidR="00393A0B" w:rsidRPr="00E86655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40563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0.6</w:t>
            </w:r>
            <w:r w:rsidR="00405632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70D3C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70D3C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70D3C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70D3C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 w:rsidP="00405632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0.6</w:t>
            </w:r>
            <w:r w:rsidR="00405632">
              <w:rPr>
                <w:rFonts w:ascii="仿宋_GB2312" w:eastAsia="仿宋_GB2312" w:hAnsi="宋体" w:cs="宋体" w:hint="eastAsia"/>
                <w:color w:val="222A35" w:themeColor="text2" w:themeShade="80"/>
                <w:kern w:val="0"/>
                <w:sz w:val="18"/>
                <w:szCs w:val="18"/>
              </w:rPr>
              <w:t>1</w:t>
            </w:r>
          </w:p>
        </w:tc>
      </w:tr>
      <w:tr w:rsidR="00393A0B" w:rsidRPr="00E86655">
        <w:trPr>
          <w:trHeight w:val="55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>
        <w:trPr>
          <w:trHeight w:val="56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393A0B" w:rsidRPr="00E86655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</w:tbl>
    <w:p w:rsidR="00393A0B" w:rsidRPr="00E86655" w:rsidRDefault="00393A0B">
      <w:pPr>
        <w:widowControl/>
        <w:spacing w:line="300" w:lineRule="auto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18"/>
          <w:szCs w:val="18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spacing w:line="300" w:lineRule="auto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133F9B" w:rsidRPr="00E86655" w:rsidRDefault="00133F9B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133F9B" w:rsidRPr="00E86655" w:rsidRDefault="00133F9B">
      <w:pPr>
        <w:widowControl/>
        <w:jc w:val="left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</w:pPr>
    </w:p>
    <w:p w:rsidR="00393A0B" w:rsidRPr="00E86655" w:rsidRDefault="00020247">
      <w:pPr>
        <w:widowControl/>
        <w:spacing w:line="300" w:lineRule="auto"/>
        <w:outlineLvl w:val="1"/>
        <w:rPr>
          <w:rFonts w:ascii="仿宋_GB2312" w:eastAsia="仿宋_GB2312" w:hAnsiTheme="minorEastAsia"/>
          <w:b/>
          <w:bCs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bCs/>
          <w:color w:val="222A35" w:themeColor="text2" w:themeShade="80"/>
          <w:kern w:val="0"/>
          <w:sz w:val="32"/>
          <w:szCs w:val="32"/>
        </w:rPr>
        <w:t>表九：</w:t>
      </w:r>
    </w:p>
    <w:p w:rsidR="00393A0B" w:rsidRPr="00E86655" w:rsidRDefault="00020247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b/>
          <w:color w:val="222A35" w:themeColor="text2" w:themeShade="80"/>
          <w:kern w:val="0"/>
          <w:sz w:val="32"/>
          <w:szCs w:val="32"/>
        </w:rPr>
        <w:t>政府性基金预算支出情况表</w:t>
      </w:r>
    </w:p>
    <w:p w:rsidR="00393A0B" w:rsidRPr="00E86655" w:rsidRDefault="00020247">
      <w:pPr>
        <w:widowControl/>
        <w:spacing w:line="300" w:lineRule="auto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24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24"/>
        </w:rPr>
        <w:t>编制单位：                                                     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393A0B" w:rsidRPr="00E86655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政府性基金预算支出</w:t>
            </w:r>
          </w:p>
        </w:tc>
      </w:tr>
      <w:tr w:rsidR="00393A0B" w:rsidRPr="00E86655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项目支出</w:t>
            </w:r>
          </w:p>
        </w:tc>
      </w:tr>
      <w:tr w:rsidR="00393A0B" w:rsidRPr="00E8665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b/>
                <w:bCs/>
                <w:color w:val="222A35" w:themeColor="text2" w:themeShade="80"/>
                <w:kern w:val="0"/>
                <w:sz w:val="18"/>
                <w:szCs w:val="18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b/>
                <w:bCs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0B627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 w:rsidP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  <w:tr w:rsidR="00133F9B" w:rsidRPr="00E86655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F9B" w:rsidRPr="00E86655" w:rsidRDefault="00133F9B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18"/>
                <w:szCs w:val="18"/>
              </w:rPr>
            </w:pPr>
          </w:p>
        </w:tc>
      </w:tr>
    </w:tbl>
    <w:p w:rsidR="00393A0B" w:rsidRPr="00E86655" w:rsidRDefault="00020247">
      <w:pPr>
        <w:widowControl/>
        <w:spacing w:line="300" w:lineRule="auto"/>
        <w:outlineLvl w:val="1"/>
        <w:rPr>
          <w:rFonts w:ascii="仿宋_GB2312" w:eastAsia="仿宋_GB2312" w:hAnsiTheme="minorEastAsia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kern w:val="0"/>
          <w:sz w:val="32"/>
          <w:szCs w:val="32"/>
        </w:rPr>
        <w:t>备注：无内容应公开空表并说明情况。</w:t>
      </w:r>
    </w:p>
    <w:p w:rsidR="00393A0B" w:rsidRPr="00E86655" w:rsidRDefault="00393A0B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color w:val="222A35" w:themeColor="text2" w:themeShade="80"/>
          <w:kern w:val="0"/>
          <w:sz w:val="24"/>
        </w:rPr>
        <w:sectPr w:rsidR="00393A0B" w:rsidRPr="00E86655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393A0B" w:rsidRPr="00E86655" w:rsidRDefault="00020247">
      <w:pPr>
        <w:pStyle w:val="1"/>
        <w:spacing w:before="435"/>
        <w:rPr>
          <w:rFonts w:ascii="黑体" w:eastAsia="黑体" w:hAnsi="黑体"/>
          <w:b w:val="0"/>
          <w:color w:val="222A35" w:themeColor="text2" w:themeShade="80"/>
          <w:szCs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Cs w:val="32"/>
        </w:rPr>
        <w:lastRenderedPageBreak/>
        <w:t>第三部分</w:t>
      </w:r>
      <w:r w:rsidR="008F2A9B" w:rsidRPr="00E86655">
        <w:rPr>
          <w:rFonts w:ascii="黑体" w:eastAsia="黑体" w:hAnsi="黑体" w:hint="eastAsia"/>
          <w:b w:val="0"/>
          <w:color w:val="222A35" w:themeColor="text2" w:themeShade="80"/>
          <w:szCs w:val="32"/>
        </w:rPr>
        <w:t>乌鲁木齐市第六十四中学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Cs w:val="32"/>
        </w:rPr>
        <w:t>201</w:t>
      </w:r>
      <w:r w:rsidR="00545EA3">
        <w:rPr>
          <w:rFonts w:ascii="黑体" w:eastAsia="黑体" w:hAnsi="黑体" w:hint="eastAsia"/>
          <w:b w:val="0"/>
          <w:color w:val="222A35" w:themeColor="text2" w:themeShade="80"/>
          <w:szCs w:val="32"/>
        </w:rPr>
        <w:t>6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Cs w:val="32"/>
        </w:rPr>
        <w:t>年部门预算情况说明</w:t>
      </w:r>
    </w:p>
    <w:p w:rsidR="00133F9B" w:rsidRPr="00E86655" w:rsidRDefault="00133F9B" w:rsidP="00133F9B">
      <w:pPr>
        <w:rPr>
          <w:rFonts w:ascii="黑体" w:eastAsia="黑体" w:hAnsi="黑体"/>
          <w:color w:val="222A35" w:themeColor="text2" w:themeShade="80"/>
          <w:sz w:val="32"/>
          <w:szCs w:val="32"/>
        </w:rPr>
      </w:pPr>
    </w:p>
    <w:p w:rsidR="00393A0B" w:rsidRPr="00E86655" w:rsidRDefault="00020247">
      <w:pPr>
        <w:widowControl/>
        <w:spacing w:line="300" w:lineRule="auto"/>
        <w:jc w:val="center"/>
        <w:outlineLvl w:val="1"/>
        <w:rPr>
          <w:rFonts w:ascii="黑体" w:eastAsia="黑体" w:hAnsi="黑体"/>
          <w:color w:val="222A35" w:themeColor="text2" w:themeShade="80"/>
          <w:kern w:val="0"/>
          <w:sz w:val="32"/>
          <w:szCs w:val="32"/>
        </w:rPr>
      </w:pPr>
      <w:r w:rsidRPr="00E86655">
        <w:rPr>
          <w:rFonts w:ascii="黑体" w:eastAsia="黑体" w:hAnsi="黑体" w:hint="eastAsia"/>
          <w:color w:val="222A35" w:themeColor="text2" w:themeShade="80"/>
          <w:kern w:val="0"/>
          <w:sz w:val="32"/>
          <w:szCs w:val="32"/>
        </w:rPr>
        <w:t>201</w:t>
      </w:r>
      <w:r w:rsidR="00545EA3">
        <w:rPr>
          <w:rFonts w:ascii="黑体" w:eastAsia="黑体" w:hAnsi="黑体" w:hint="eastAsia"/>
          <w:color w:val="222A35" w:themeColor="text2" w:themeShade="80"/>
          <w:kern w:val="0"/>
          <w:sz w:val="32"/>
          <w:szCs w:val="32"/>
        </w:rPr>
        <w:t>6</w:t>
      </w:r>
      <w:r w:rsidRPr="00E86655">
        <w:rPr>
          <w:rFonts w:ascii="黑体" w:eastAsia="黑体" w:hAnsi="黑体" w:hint="eastAsia"/>
          <w:color w:val="222A35" w:themeColor="text2" w:themeShade="80"/>
          <w:kern w:val="0"/>
          <w:sz w:val="32"/>
          <w:szCs w:val="32"/>
        </w:rPr>
        <w:t>年部门预算情况说明</w:t>
      </w:r>
    </w:p>
    <w:p w:rsidR="00133F9B" w:rsidRPr="00E86655" w:rsidRDefault="00133F9B">
      <w:pPr>
        <w:widowControl/>
        <w:spacing w:line="300" w:lineRule="auto"/>
        <w:jc w:val="center"/>
        <w:outlineLvl w:val="1"/>
        <w:rPr>
          <w:rFonts w:ascii="黑体" w:eastAsia="黑体" w:hAnsi="黑体"/>
          <w:color w:val="222A35" w:themeColor="text2" w:themeShade="80"/>
          <w:kern w:val="0"/>
          <w:sz w:val="32"/>
          <w:szCs w:val="32"/>
        </w:rPr>
      </w:pPr>
    </w:p>
    <w:p w:rsidR="00393A0B" w:rsidRPr="00E86655" w:rsidRDefault="00020247" w:rsidP="00133F9B">
      <w:pPr>
        <w:pStyle w:val="2"/>
        <w:ind w:firstLine="320"/>
        <w:rPr>
          <w:rFonts w:ascii="黑体" w:eastAsia="黑体" w:hAnsi="黑体"/>
          <w:b w:val="0"/>
          <w:color w:val="222A35" w:themeColor="text2" w:themeShade="80"/>
          <w:sz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一、关于</w:t>
      </w:r>
      <w:r w:rsidR="008F2A9B"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乌鲁木齐市第六十四中学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201</w:t>
      </w:r>
      <w:r w:rsidR="00545EA3">
        <w:rPr>
          <w:rFonts w:ascii="黑体" w:eastAsia="黑体" w:hAnsi="黑体" w:hint="eastAsia"/>
          <w:b w:val="0"/>
          <w:color w:val="222A35" w:themeColor="text2" w:themeShade="80"/>
          <w:sz w:val="32"/>
        </w:rPr>
        <w:t>6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年收支预算情况的总体说明</w:t>
      </w:r>
    </w:p>
    <w:p w:rsidR="00393A0B" w:rsidRPr="00E86655" w:rsidRDefault="00020247" w:rsidP="00133F9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按照全口径预算的原则，</w:t>
      </w:r>
      <w:r w:rsidR="008F2A9B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乌鲁木齐市第六十四中学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201</w:t>
      </w:r>
      <w:r w:rsidR="00545EA3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6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年所有收入和支出均纳入部门预算管理。收支总预算</w:t>
      </w:r>
      <w:r w:rsidR="00545EA3" w:rsidRPr="00545EA3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1062.11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万元。</w:t>
      </w:r>
    </w:p>
    <w:p w:rsidR="00393A0B" w:rsidRPr="00E86655" w:rsidRDefault="00020247" w:rsidP="00133F9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收入预算包括：一般公共预算、单位上年结余（不包括国库集中支付额度结余）。</w:t>
      </w:r>
    </w:p>
    <w:p w:rsidR="00393A0B" w:rsidRPr="00E86655" w:rsidRDefault="00545EA3" w:rsidP="00133F9B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支出预算包括：教育支出</w:t>
      </w:r>
    </w:p>
    <w:p w:rsidR="00393A0B" w:rsidRPr="00E86655" w:rsidRDefault="00020247" w:rsidP="00133F9B">
      <w:pPr>
        <w:pStyle w:val="2"/>
        <w:ind w:firstLine="320"/>
        <w:rPr>
          <w:rFonts w:ascii="黑体" w:eastAsia="黑体" w:hAnsi="黑体"/>
          <w:b w:val="0"/>
          <w:color w:val="222A35" w:themeColor="text2" w:themeShade="80"/>
          <w:sz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二、关于</w:t>
      </w:r>
      <w:r w:rsidR="008F2A9B"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乌鲁木齐市第六十四中学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201</w:t>
      </w:r>
      <w:r w:rsidR="00545EA3">
        <w:rPr>
          <w:rFonts w:ascii="黑体" w:eastAsia="黑体" w:hAnsi="黑体" w:hint="eastAsia"/>
          <w:b w:val="0"/>
          <w:color w:val="222A35" w:themeColor="text2" w:themeShade="80"/>
          <w:sz w:val="32"/>
        </w:rPr>
        <w:t>6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年收入预算情况说明</w:t>
      </w:r>
    </w:p>
    <w:p w:rsidR="00393A0B" w:rsidRPr="00E86655" w:rsidRDefault="008F2A9B" w:rsidP="00F54646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乌鲁木齐市第六十四中学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收入预算</w:t>
      </w:r>
      <w:r w:rsidR="00545EA3" w:rsidRPr="00545EA3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1062.11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万元，其中：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一般公共预算</w:t>
      </w:r>
      <w:r w:rsidR="00545EA3" w:rsidRPr="00545EA3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1062.11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万元，比上年</w:t>
      </w:r>
      <w:r w:rsidR="00545EA3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减少87.38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万元；</w:t>
      </w:r>
      <w:r w:rsidR="0016622D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原因是</w:t>
      </w:r>
      <w:r w:rsidR="00545EA3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2015年报预算时原计划和31中分校时，接收大部分退休人员，后经上级部门协调，我校不接收退休人员。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非税收入拨款未安排；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基金预算拨款未安排；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财政预算拨款结余结转</w:t>
      </w:r>
      <w:r w:rsidR="00545EA3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0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万元，比上年增加</w:t>
      </w:r>
      <w:r w:rsidR="00545EA3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0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万元。</w:t>
      </w:r>
    </w:p>
    <w:p w:rsidR="00393A0B" w:rsidRPr="00E86655" w:rsidRDefault="00020247" w:rsidP="00133F9B">
      <w:pPr>
        <w:pStyle w:val="2"/>
        <w:ind w:firstLine="320"/>
        <w:rPr>
          <w:rFonts w:ascii="黑体" w:eastAsia="黑体" w:hAnsi="黑体"/>
          <w:b w:val="0"/>
          <w:color w:val="222A35" w:themeColor="text2" w:themeShade="80"/>
          <w:sz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lastRenderedPageBreak/>
        <w:t>三、关于</w:t>
      </w:r>
      <w:r w:rsidR="008F2A9B"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乌鲁木齐市第六十四中学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单位201</w:t>
      </w:r>
      <w:r w:rsidR="00545EA3">
        <w:rPr>
          <w:rFonts w:ascii="黑体" w:eastAsia="黑体" w:hAnsi="黑体" w:hint="eastAsia"/>
          <w:b w:val="0"/>
          <w:color w:val="222A35" w:themeColor="text2" w:themeShade="80"/>
          <w:sz w:val="32"/>
        </w:rPr>
        <w:t>6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年支出预算情况说明</w:t>
      </w:r>
    </w:p>
    <w:p w:rsidR="00393A0B" w:rsidRPr="00E86655" w:rsidRDefault="008F2A9B" w:rsidP="00F54646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乌鲁木齐市第六十四中学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单位201</w:t>
      </w:r>
      <w:r w:rsidR="006B218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6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年支出预算</w:t>
      </w:r>
      <w:r w:rsidR="006B218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1062.11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万元，其中：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基本支出998.79万元，比上年</w:t>
      </w:r>
      <w:r w:rsidR="00533D39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增加44.35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万元。</w:t>
      </w:r>
      <w:r w:rsidR="008A22A3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原因是公用经费增加，新招录教师人员经费增加。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项目支出</w:t>
      </w:r>
      <w:r w:rsidR="006B218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147.29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万元，比上年</w:t>
      </w:r>
      <w:r w:rsidR="006B218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减少1.38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万元。</w:t>
      </w:r>
      <w:r w:rsidR="008A22A3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原因是</w:t>
      </w:r>
      <w:r w:rsidR="00425998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上年度已发放</w:t>
      </w:r>
      <w:r w:rsidR="006B218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了</w:t>
      </w:r>
      <w:r w:rsidR="00425998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部分</w:t>
      </w:r>
      <w:r w:rsidR="006B218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“三类人”人员经费，代课老师减少，降低了临聘人员经费。</w:t>
      </w:r>
    </w:p>
    <w:p w:rsidR="00393A0B" w:rsidRPr="00E86655" w:rsidRDefault="00020247" w:rsidP="00F54646">
      <w:pPr>
        <w:pStyle w:val="2"/>
        <w:ind w:firstLine="320"/>
        <w:rPr>
          <w:rFonts w:ascii="黑体" w:eastAsia="黑体" w:hAnsi="黑体"/>
          <w:b w:val="0"/>
          <w:color w:val="222A35" w:themeColor="text2" w:themeShade="80"/>
          <w:sz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四、关于</w:t>
      </w:r>
      <w:r w:rsidR="008F2A9B"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乌鲁木齐市第六十四中学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201</w:t>
      </w:r>
      <w:r w:rsidR="007A7E1F">
        <w:rPr>
          <w:rFonts w:ascii="黑体" w:eastAsia="黑体" w:hAnsi="黑体" w:hint="eastAsia"/>
          <w:b w:val="0"/>
          <w:color w:val="222A35" w:themeColor="text2" w:themeShade="80"/>
          <w:sz w:val="32"/>
        </w:rPr>
        <w:t>6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年财政拨款收支预算情况的总体说明</w:t>
      </w:r>
    </w:p>
    <w:p w:rsidR="00393A0B" w:rsidRPr="00E86655" w:rsidRDefault="00020247" w:rsidP="00F54646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财政拨款收支总预算</w:t>
      </w:r>
      <w:r w:rsidR="007A7E1F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1062.11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万元。</w:t>
      </w:r>
    </w:p>
    <w:p w:rsidR="00393A0B" w:rsidRPr="00E86655" w:rsidRDefault="00020247" w:rsidP="00F54646">
      <w:pPr>
        <w:spacing w:line="560" w:lineRule="exact"/>
        <w:ind w:firstLineChars="200" w:firstLine="560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收入全部为一般公共预算拨款，无政府性基金预算拨款。</w:t>
      </w:r>
    </w:p>
    <w:p w:rsidR="00393A0B" w:rsidRPr="00E86655" w:rsidRDefault="00020247" w:rsidP="00F54646">
      <w:pPr>
        <w:pStyle w:val="2"/>
        <w:ind w:firstLine="320"/>
        <w:rPr>
          <w:rFonts w:ascii="黑体" w:eastAsia="黑体" w:hAnsi="黑体"/>
          <w:b w:val="0"/>
          <w:color w:val="222A35" w:themeColor="text2" w:themeShade="80"/>
          <w:sz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五、关于</w:t>
      </w:r>
      <w:r w:rsidR="008F2A9B"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乌鲁木齐市第六十四中学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201</w:t>
      </w:r>
      <w:r w:rsidR="007A7E1F">
        <w:rPr>
          <w:rFonts w:ascii="黑体" w:eastAsia="黑体" w:hAnsi="黑体" w:hint="eastAsia"/>
          <w:b w:val="0"/>
          <w:color w:val="222A35" w:themeColor="text2" w:themeShade="80"/>
          <w:sz w:val="32"/>
        </w:rPr>
        <w:t>6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年一般公共预算基本支出情况说明</w:t>
      </w:r>
    </w:p>
    <w:p w:rsidR="00393A0B" w:rsidRPr="00E86655" w:rsidRDefault="008F2A9B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乌鲁木齐市第六十四中学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201</w:t>
      </w:r>
      <w:r w:rsidR="007A7E1F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6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年一般公共预算基本支出</w:t>
      </w:r>
      <w:r w:rsidR="007A7E1F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914.82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万元，其中：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人员经费</w:t>
      </w:r>
      <w:r w:rsidR="007A7E1F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763.57万元，主要包括：基本工资、津贴补贴、奖金、绩效工资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、其他社会保障缴费、住房公积金、其他工资福利支出、退休费、奖励金、其他对个人和家庭的补助。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公用经费</w:t>
      </w:r>
      <w:r w:rsidR="007A7E1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151.25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万元，主要包括：办公费、水费、电费、邮电费、取暖费、物业管理费、差旅费、维修（护）费、租赁费、培训费、公务接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lastRenderedPageBreak/>
        <w:t>待费、专用材料费、劳务费、工会经费、福利费、其他车辆、其他商品和服务支出。</w:t>
      </w:r>
    </w:p>
    <w:p w:rsidR="00393A0B" w:rsidRPr="00E86655" w:rsidRDefault="00020247" w:rsidP="00F54646">
      <w:pPr>
        <w:pStyle w:val="2"/>
        <w:ind w:firstLine="320"/>
        <w:rPr>
          <w:rFonts w:ascii="黑体" w:eastAsia="黑体" w:hAnsi="黑体"/>
          <w:b w:val="0"/>
          <w:color w:val="222A35" w:themeColor="text2" w:themeShade="80"/>
          <w:sz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六、关于</w:t>
      </w:r>
      <w:r w:rsidR="008F2A9B"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乌鲁木齐市第六十四中学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2018年一般公共预算项目支出情况说明</w:t>
      </w:r>
    </w:p>
    <w:p w:rsidR="00393A0B" w:rsidRPr="00E86655" w:rsidRDefault="00020247" w:rsidP="00F54646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b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b/>
          <w:color w:val="222A35" w:themeColor="text2" w:themeShade="80"/>
          <w:sz w:val="28"/>
          <w:szCs w:val="28"/>
        </w:rPr>
        <w:t>情况一：（项目支出、专项业务费按下列内容说明）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项目名称：特色教育经费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设立的政策依据：</w:t>
      </w:r>
      <w:r w:rsidR="00227591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根据特色教育活动经费、器材购置经费设立依据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预算安排规模：10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万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元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项目承担单位：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乌鲁木齐市第六十四中学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资金分配情况：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用于特殊</w:t>
      </w:r>
      <w:r w:rsidR="008F2A9B"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教育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资金执行时间：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201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年1月-201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年12月</w:t>
      </w:r>
    </w:p>
    <w:p w:rsidR="00393A0B" w:rsidRPr="00E86655" w:rsidRDefault="00393A0B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项目名称：校园绿化美化经费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设立的政策依据：</w:t>
      </w:r>
      <w:r w:rsidR="00227591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根据</w:t>
      </w:r>
      <w:r w:rsidR="00227591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校园绿化美化</w:t>
      </w:r>
      <w:r w:rsidR="00227591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设立依据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预算安排规模：10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万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元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项目承担单位：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乌鲁木齐市第六十四中学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资金分配情况：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用于校园绿化美化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资金执行时间：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201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年1月-201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年12月</w:t>
      </w:r>
    </w:p>
    <w:p w:rsidR="00393A0B" w:rsidRPr="00E86655" w:rsidRDefault="00393A0B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项目名称：中考招生工作经费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设立的政策依据：</w:t>
      </w:r>
      <w:r w:rsidR="00227591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根据</w:t>
      </w:r>
      <w:r w:rsidR="00227591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中考招生工作</w:t>
      </w:r>
      <w:r w:rsidR="00227591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设立依据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预算安排规模：10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万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元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lastRenderedPageBreak/>
        <w:t>项目承担单位：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乌鲁木齐市第六十四中学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资金分配情况：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用于中考</w:t>
      </w:r>
      <w:r w:rsidR="008F2A9B"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招生</w:t>
      </w:r>
    </w:p>
    <w:p w:rsidR="00393A0B" w:rsidRPr="00E86655" w:rsidRDefault="00020247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资金执行时间：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201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年1月-201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="008F2A9B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年12月</w:t>
      </w:r>
    </w:p>
    <w:p w:rsidR="00393A0B" w:rsidRPr="00E86655" w:rsidRDefault="00020247" w:rsidP="00F54646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b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b/>
          <w:color w:val="222A35" w:themeColor="text2" w:themeShade="80"/>
          <w:sz w:val="28"/>
          <w:szCs w:val="28"/>
        </w:rPr>
        <w:t>情况二：（</w:t>
      </w:r>
      <w:r w:rsidRPr="00E86655">
        <w:rPr>
          <w:rFonts w:asciiTheme="minorEastAsia" w:eastAsiaTheme="minorEastAsia" w:hAnsiTheme="minorEastAsia"/>
          <w:b/>
          <w:color w:val="222A35" w:themeColor="text2" w:themeShade="80"/>
          <w:sz w:val="28"/>
          <w:szCs w:val="28"/>
        </w:rPr>
        <w:t>属于</w:t>
      </w:r>
      <w:r w:rsidRPr="00E86655">
        <w:rPr>
          <w:rFonts w:asciiTheme="minorEastAsia" w:eastAsiaTheme="minorEastAsia" w:hAnsiTheme="minorEastAsia"/>
          <w:b/>
          <w:color w:val="222A35" w:themeColor="text2" w:themeShade="80"/>
          <w:spacing w:val="-8"/>
          <w:sz w:val="28"/>
          <w:szCs w:val="28"/>
        </w:rPr>
        <w:t>对个人补贴的项目支出</w:t>
      </w:r>
      <w:r w:rsidRPr="00E86655">
        <w:rPr>
          <w:rFonts w:asciiTheme="minorEastAsia" w:eastAsiaTheme="minorEastAsia" w:hAnsiTheme="minorEastAsia" w:hint="eastAsia"/>
          <w:b/>
          <w:color w:val="222A35" w:themeColor="text2" w:themeShade="80"/>
          <w:sz w:val="28"/>
          <w:szCs w:val="28"/>
        </w:rPr>
        <w:t>按下列内容说明）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项目</w:t>
      </w: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名称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201</w:t>
      </w:r>
      <w:r w:rsidR="000C7BD6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6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年临时聘用人员经费</w:t>
      </w:r>
    </w:p>
    <w:p w:rsidR="002229E6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设立的政策依据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="00227591">
        <w:rPr>
          <w:rFonts w:asciiTheme="minorEastAsia" w:eastAsiaTheme="minorEastAsia" w:hAnsiTheme="minorEastAsia" w:cs="仿宋_GB2312" w:hint="eastAsia"/>
          <w:color w:val="222A35" w:themeColor="text2" w:themeShade="80"/>
          <w:sz w:val="28"/>
          <w:szCs w:val="28"/>
        </w:rPr>
        <w:t>根据</w:t>
      </w:r>
      <w:r w:rsidR="00227591"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临时聘用人员经费</w:t>
      </w:r>
      <w:r w:rsidR="00227591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设立依据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预算安排规模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仿宋_GB2312"/>
          <w:color w:val="222A35" w:themeColor="text2" w:themeShade="80"/>
          <w:kern w:val="0"/>
          <w:sz w:val="28"/>
          <w:szCs w:val="28"/>
        </w:rPr>
        <w:t>67.85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万元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项目承担单位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：乌鲁木齐市第六十四中学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资金分配情况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代课教师</w:t>
      </w:r>
      <w:r w:rsidRPr="00E86655">
        <w:rPr>
          <w:rFonts w:asciiTheme="minorEastAsia" w:eastAsiaTheme="minorEastAsia" w:hAnsiTheme="minorEastAsia" w:cs="仿宋_GB2312"/>
          <w:color w:val="222A35" w:themeColor="text2" w:themeShade="80"/>
          <w:kern w:val="0"/>
          <w:sz w:val="28"/>
          <w:szCs w:val="28"/>
        </w:rPr>
        <w:t>24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人</w:t>
      </w:r>
      <w:r w:rsidRPr="00E86655">
        <w:rPr>
          <w:rFonts w:asciiTheme="minorEastAsia" w:eastAsiaTheme="minorEastAsia" w:hAnsiTheme="minorEastAsia" w:cs="仿宋_GB2312"/>
          <w:color w:val="222A35" w:themeColor="text2" w:themeShade="80"/>
          <w:kern w:val="0"/>
          <w:sz w:val="28"/>
          <w:szCs w:val="28"/>
        </w:rPr>
        <w:t>，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临时工</w:t>
      </w:r>
      <w:r w:rsidRPr="00E86655">
        <w:rPr>
          <w:rFonts w:asciiTheme="minorEastAsia" w:eastAsiaTheme="minorEastAsia" w:hAnsiTheme="minorEastAsia" w:cs="仿宋_GB2312"/>
          <w:color w:val="222A35" w:themeColor="text2" w:themeShade="80"/>
          <w:kern w:val="0"/>
          <w:sz w:val="28"/>
          <w:szCs w:val="28"/>
        </w:rPr>
        <w:t>4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人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资金执行时间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：201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年1月-201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年12月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资金来源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财政拨款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补贴人数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28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人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补贴标准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代课教师</w:t>
      </w:r>
      <w:r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2381</w:t>
      </w:r>
      <w:r w:rsidR="008A616D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元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/月/人</w:t>
      </w:r>
      <w:r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；临时工：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2231</w:t>
      </w:r>
      <w:r w:rsidR="008A616D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元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/月/人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补贴范围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代课教师</w:t>
      </w:r>
      <w:r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及临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聘</w:t>
      </w:r>
      <w:r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人员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补贴方式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打卡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发放程序：按考勤</w:t>
      </w:r>
      <w:r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表发放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受益人群和社会效益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临时聘用人员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项目</w:t>
      </w: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名称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护校队、安保人员经费</w:t>
      </w:r>
    </w:p>
    <w:p w:rsidR="002229E6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设立的政策依据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="00227591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根据</w:t>
      </w:r>
      <w:r w:rsidR="00227591"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护校队、安保人员经费</w:t>
      </w:r>
      <w:r w:rsidR="00227591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设立依据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预算安排规模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="000C7BD6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49.2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万元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项目承担单位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：乌鲁木齐市第六十四中学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lastRenderedPageBreak/>
        <w:t>资金分配情况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学校</w:t>
      </w:r>
      <w:r w:rsidRPr="00E86655">
        <w:rPr>
          <w:rFonts w:asciiTheme="minorEastAsia" w:eastAsiaTheme="minorEastAsia" w:hAnsiTheme="minorEastAsia" w:cs="仿宋_GB2312"/>
          <w:color w:val="222A35" w:themeColor="text2" w:themeShade="80"/>
          <w:kern w:val="0"/>
          <w:sz w:val="28"/>
          <w:szCs w:val="28"/>
        </w:rPr>
        <w:t>护校队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1</w:t>
      </w:r>
      <w:r w:rsidRPr="00E86655">
        <w:rPr>
          <w:rFonts w:asciiTheme="minorEastAsia" w:eastAsiaTheme="minorEastAsia" w:hAnsiTheme="minorEastAsia" w:cs="仿宋_GB2312"/>
          <w:color w:val="222A35" w:themeColor="text2" w:themeShade="80"/>
          <w:kern w:val="0"/>
          <w:sz w:val="28"/>
          <w:szCs w:val="28"/>
        </w:rPr>
        <w:t>0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人</w:t>
      </w:r>
      <w:r w:rsidRPr="00E86655">
        <w:rPr>
          <w:rFonts w:asciiTheme="minorEastAsia" w:eastAsiaTheme="minorEastAsia" w:hAnsiTheme="minorEastAsia" w:cs="仿宋_GB2312"/>
          <w:color w:val="222A35" w:themeColor="text2" w:themeShade="80"/>
          <w:kern w:val="0"/>
          <w:sz w:val="28"/>
          <w:szCs w:val="28"/>
        </w:rPr>
        <w:t>，保安公司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10人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资金执行时间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：201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年1月-201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年12月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资金来源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财政拨款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补贴人数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</w:t>
      </w:r>
      <w:r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0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人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补贴标准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本校护校</w:t>
      </w:r>
      <w:r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队：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1500</w:t>
      </w:r>
      <w:r w:rsidR="008A616D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元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/月/人；保安</w:t>
      </w:r>
      <w:r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公司：</w:t>
      </w:r>
      <w:r w:rsidR="0070346E" w:rsidRPr="008A22A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2500</w:t>
      </w:r>
      <w:r w:rsidR="008A616D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元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/月/人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补贴范围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护校队、安保人员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补贴方式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打卡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发放程序：按考勤</w:t>
      </w:r>
      <w:r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表发放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受益人群和社会效益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护校队、安保人员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项目</w:t>
      </w: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名称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="000C7BD6" w:rsidRP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"三类人"称号人员经费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设立的政策依据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="008C092A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根据市上下发优秀教师名单文件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预算安排规模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="000C7BD6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0.24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万元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项目承担单位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：乌鲁木齐市第六十四中学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资金分配情况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用于支付</w:t>
      </w:r>
      <w:r w:rsidR="000C7BD6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“三类人”优秀教师资料费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资金执行时间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：201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年1月-201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年12月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资金来源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财政拨款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补贴人数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2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补贴标准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100元/月</w:t>
      </w:r>
      <w:r w:rsidR="00610BEF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/人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补贴范围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="000C7BD6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获得市级优秀教师称号的教师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补贴方式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银行支付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发放程序：</w:t>
      </w:r>
      <w:r w:rsidR="000C7BD6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按优秀教师名单发放</w:t>
      </w:r>
    </w:p>
    <w:p w:rsidR="00607760" w:rsidRPr="00E86655" w:rsidRDefault="00607760" w:rsidP="00F54646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  <w:t>受益人群和社会效益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：</w:t>
      </w:r>
      <w:r w:rsidR="000C7BD6">
        <w:rPr>
          <w:rFonts w:asciiTheme="minorEastAsia" w:eastAsiaTheme="minorEastAsia" w:hAnsiTheme="minorEastAsia" w:cs="仿宋_GB2312" w:hint="eastAsia"/>
          <w:color w:val="222A35" w:themeColor="text2" w:themeShade="80"/>
          <w:kern w:val="0"/>
          <w:sz w:val="28"/>
          <w:szCs w:val="28"/>
        </w:rPr>
        <w:t>市级优秀教师</w:t>
      </w:r>
    </w:p>
    <w:p w:rsidR="00607760" w:rsidRPr="00E86655" w:rsidRDefault="00607760" w:rsidP="00607760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color w:val="222A35" w:themeColor="text2" w:themeShade="80"/>
          <w:kern w:val="0"/>
          <w:sz w:val="32"/>
          <w:szCs w:val="32"/>
        </w:rPr>
      </w:pPr>
    </w:p>
    <w:p w:rsidR="008F2A9B" w:rsidRPr="00E86655" w:rsidRDefault="008F2A9B">
      <w:pPr>
        <w:widowControl/>
        <w:spacing w:line="300" w:lineRule="auto"/>
        <w:ind w:firstLine="642"/>
        <w:jc w:val="left"/>
        <w:rPr>
          <w:rFonts w:asciiTheme="minorEastAsia" w:eastAsiaTheme="minorEastAsia" w:hAnsiTheme="minorEastAsia"/>
          <w:b/>
          <w:color w:val="222A35" w:themeColor="text2" w:themeShade="80"/>
          <w:sz w:val="24"/>
        </w:rPr>
      </w:pPr>
    </w:p>
    <w:p w:rsidR="00393A0B" w:rsidRPr="00E86655" w:rsidRDefault="00020247" w:rsidP="00BF705A">
      <w:pPr>
        <w:pStyle w:val="2"/>
        <w:ind w:firstLine="320"/>
        <w:rPr>
          <w:rFonts w:ascii="黑体" w:eastAsia="黑体" w:hAnsi="黑体"/>
          <w:b w:val="0"/>
          <w:color w:val="222A35" w:themeColor="text2" w:themeShade="80"/>
          <w:sz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七、关于</w:t>
      </w:r>
      <w:r w:rsidR="008F2A9B"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乌鲁木齐市第六十四中学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201</w:t>
      </w:r>
      <w:r w:rsidR="008C092A">
        <w:rPr>
          <w:rFonts w:ascii="黑体" w:eastAsia="黑体" w:hAnsi="黑体" w:hint="eastAsia"/>
          <w:b w:val="0"/>
          <w:color w:val="222A35" w:themeColor="text2" w:themeShade="80"/>
          <w:sz w:val="32"/>
        </w:rPr>
        <w:t>6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年一般公共预算“三公”经费预算情况说明</w:t>
      </w:r>
    </w:p>
    <w:p w:rsidR="00393A0B" w:rsidRPr="00E86655" w:rsidRDefault="008F2A9B" w:rsidP="00BF705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乌鲁木齐市第六十四中学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201</w:t>
      </w:r>
      <w:r w:rsidR="008C092A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6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年“三公”经费财政拨款预算数为0.6</w:t>
      </w:r>
      <w:r w:rsidR="008C092A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1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万元，其中：因公出国（境）费0万元，公务用车购置0万元，公务用车运行费0万元，公务接待费0.6</w:t>
      </w:r>
      <w:r w:rsidR="008C092A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1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万元。</w:t>
      </w:r>
    </w:p>
    <w:p w:rsidR="00393A0B" w:rsidRPr="00E86655" w:rsidRDefault="00020247" w:rsidP="00BF705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4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201</w:t>
      </w:r>
      <w:r w:rsidR="008C092A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6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年“三公”经费财政拨款预算</w:t>
      </w:r>
      <w:r w:rsidR="00607760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与上年</w:t>
      </w:r>
      <w:r w:rsidR="00607760"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持平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，其中：因公出国（境）费</w:t>
      </w:r>
      <w:r w:rsidR="00607760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、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公务用车购置费</w:t>
      </w:r>
      <w:r w:rsidR="00607760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、公务用车运行费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未安排预算；公务接待费</w:t>
      </w:r>
      <w:r w:rsidR="00607760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与上年</w:t>
      </w:r>
      <w:r w:rsidR="00607760"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持平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。</w:t>
      </w:r>
    </w:p>
    <w:p w:rsidR="00393A0B" w:rsidRPr="00E86655" w:rsidRDefault="00020247" w:rsidP="00BF705A">
      <w:pPr>
        <w:pStyle w:val="2"/>
        <w:ind w:firstLine="320"/>
        <w:rPr>
          <w:rFonts w:ascii="黑体" w:eastAsia="黑体" w:hAnsi="黑体"/>
          <w:b w:val="0"/>
          <w:color w:val="222A35" w:themeColor="text2" w:themeShade="80"/>
          <w:sz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八、关于</w:t>
      </w:r>
      <w:r w:rsidR="008F2A9B"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乌鲁木齐市第六十四中学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201</w:t>
      </w:r>
      <w:r w:rsidR="008C092A">
        <w:rPr>
          <w:rFonts w:ascii="黑体" w:eastAsia="黑体" w:hAnsi="黑体" w:hint="eastAsia"/>
          <w:b w:val="0"/>
          <w:color w:val="222A35" w:themeColor="text2" w:themeShade="80"/>
          <w:sz w:val="32"/>
        </w:rPr>
        <w:t>6</w:t>
      </w: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年政府性基金预算拨款情况说明</w:t>
      </w:r>
    </w:p>
    <w:p w:rsidR="00393A0B" w:rsidRPr="00E86655" w:rsidRDefault="008F2A9B" w:rsidP="00BF705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乌鲁木齐市第六十四中学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201</w:t>
      </w:r>
      <w:r w:rsidR="008C092A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6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年没有使用政府性基金预算拨款安排的支出，政府性基金预算支出情况表为空表。</w:t>
      </w:r>
    </w:p>
    <w:p w:rsidR="00393A0B" w:rsidRPr="00E86655" w:rsidRDefault="00020247" w:rsidP="00BF705A">
      <w:pPr>
        <w:pStyle w:val="2"/>
        <w:ind w:firstLine="320"/>
        <w:rPr>
          <w:rFonts w:ascii="黑体" w:eastAsia="黑体" w:hAnsi="黑体"/>
          <w:b w:val="0"/>
          <w:color w:val="222A35" w:themeColor="text2" w:themeShade="80"/>
          <w:sz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 w:val="32"/>
        </w:rPr>
        <w:t>九、其他重要事项的情况说明</w:t>
      </w:r>
    </w:p>
    <w:p w:rsidR="00393A0B" w:rsidRPr="00E86655" w:rsidRDefault="00020247" w:rsidP="002229E6">
      <w:pPr>
        <w:pStyle w:val="3"/>
        <w:ind w:firstLine="643"/>
        <w:rPr>
          <w:rFonts w:ascii="楷体" w:eastAsia="楷体" w:hAnsi="楷体"/>
          <w:color w:val="222A35" w:themeColor="text2" w:themeShade="80"/>
          <w:sz w:val="32"/>
        </w:rPr>
      </w:pPr>
      <w:r w:rsidRPr="00E86655">
        <w:rPr>
          <w:rFonts w:ascii="楷体" w:eastAsia="楷体" w:hAnsi="楷体" w:hint="eastAsia"/>
          <w:color w:val="222A35" w:themeColor="text2" w:themeShade="80"/>
          <w:sz w:val="32"/>
        </w:rPr>
        <w:t>（一）政府采购情况</w:t>
      </w:r>
    </w:p>
    <w:p w:rsidR="00393A0B" w:rsidRPr="00E86655" w:rsidRDefault="00020247" w:rsidP="00BF705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201</w:t>
      </w:r>
      <w:r w:rsidR="008C092A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6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年，部门及下属单位政府采购预算0万元，其中：政府采购货物预算0万元，政府采购工程预算0万元，政府采购服务预算0万元。</w:t>
      </w:r>
    </w:p>
    <w:p w:rsidR="00393A0B" w:rsidRPr="00E86655" w:rsidRDefault="00020247" w:rsidP="00BF705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201</w:t>
      </w:r>
      <w:r w:rsidR="008C092A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6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年度本部门面向中小企业预留政府采购项目预算金额0万元，其中：面向小微企业预留政府采购项目预算金额0万元。</w:t>
      </w:r>
    </w:p>
    <w:p w:rsidR="00393A0B" w:rsidRPr="00E86655" w:rsidRDefault="00020247" w:rsidP="002229E6">
      <w:pPr>
        <w:pStyle w:val="3"/>
        <w:ind w:firstLine="643"/>
        <w:rPr>
          <w:rFonts w:ascii="楷体" w:eastAsia="楷体" w:hAnsi="楷体"/>
          <w:color w:val="222A35" w:themeColor="text2" w:themeShade="80"/>
          <w:sz w:val="32"/>
        </w:rPr>
      </w:pPr>
      <w:r w:rsidRPr="00E86655">
        <w:rPr>
          <w:rFonts w:ascii="楷体" w:eastAsia="楷体" w:hAnsi="楷体" w:hint="eastAsia"/>
          <w:color w:val="222A35" w:themeColor="text2" w:themeShade="80"/>
          <w:sz w:val="32"/>
        </w:rPr>
        <w:lastRenderedPageBreak/>
        <w:t>（二）国有资产占用使用情况</w:t>
      </w:r>
    </w:p>
    <w:p w:rsidR="00393A0B" w:rsidRPr="00E86655" w:rsidRDefault="00020247" w:rsidP="00BF705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截至201</w:t>
      </w:r>
      <w:r w:rsidR="008C092A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5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年底，</w:t>
      </w:r>
      <w:r w:rsidR="008F2A9B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乌鲁木齐市第六十四中学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及下属各预算单位占用使用国有资产总体情况为</w:t>
      </w:r>
    </w:p>
    <w:p w:rsidR="00393A0B" w:rsidRPr="00E86655" w:rsidRDefault="00020247" w:rsidP="00BF705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1.房屋0平方米，价值0万元。</w:t>
      </w:r>
    </w:p>
    <w:p w:rsidR="00393A0B" w:rsidRPr="00E86655" w:rsidRDefault="00020247" w:rsidP="00BF705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2.车辆0辆，价值0</w:t>
      </w:r>
      <w:r w:rsidR="00607760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。</w:t>
      </w:r>
    </w:p>
    <w:p w:rsidR="00393A0B" w:rsidRPr="00E86655" w:rsidRDefault="00607760" w:rsidP="00BF705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3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.其他资产</w:t>
      </w:r>
      <w:r w:rsidR="008A616D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(含办公家具)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价值</w:t>
      </w:r>
      <w:r w:rsidRPr="00E86655"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  <w:t>427.82</w:t>
      </w:r>
      <w:r w:rsidR="00020247"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万元。</w:t>
      </w:r>
    </w:p>
    <w:p w:rsidR="00393A0B" w:rsidRPr="00E86655" w:rsidRDefault="00020247" w:rsidP="00BF705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单位价值50万元以上大型设备0台（套），单位价值100万元以上大型设备0台（套）。</w:t>
      </w:r>
    </w:p>
    <w:p w:rsidR="00393A0B" w:rsidRPr="00E86655" w:rsidRDefault="00020247" w:rsidP="00BF705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2018年部门预算未安排购置车辆经费（或安排购置车辆经费0万元），安排购置50万元以上大型设备0台（套），单位价值100万元以上大型设备0台（套）。</w:t>
      </w:r>
    </w:p>
    <w:p w:rsidR="00393A0B" w:rsidRPr="00E86655" w:rsidRDefault="00020247" w:rsidP="002229E6">
      <w:pPr>
        <w:pStyle w:val="3"/>
        <w:ind w:firstLine="643"/>
        <w:rPr>
          <w:rFonts w:ascii="楷体" w:eastAsia="楷体" w:hAnsi="楷体"/>
          <w:color w:val="222A35" w:themeColor="text2" w:themeShade="80"/>
          <w:sz w:val="32"/>
        </w:rPr>
      </w:pPr>
      <w:r w:rsidRPr="00E86655">
        <w:rPr>
          <w:rFonts w:ascii="楷体" w:eastAsia="楷体" w:hAnsi="楷体" w:hint="eastAsia"/>
          <w:color w:val="222A35" w:themeColor="text2" w:themeShade="80"/>
          <w:sz w:val="32"/>
        </w:rPr>
        <w:t>（三）预算绩效情况</w:t>
      </w:r>
    </w:p>
    <w:p w:rsidR="00393A0B" w:rsidRPr="00E86655" w:rsidRDefault="00020247" w:rsidP="00BF705A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222A35" w:themeColor="text2" w:themeShade="80"/>
          <w:kern w:val="0"/>
          <w:sz w:val="28"/>
          <w:szCs w:val="28"/>
        </w:rPr>
      </w:pP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201</w:t>
      </w:r>
      <w:r w:rsidR="008C092A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6</w:t>
      </w:r>
      <w:r w:rsidRPr="00E86655">
        <w:rPr>
          <w:rFonts w:asciiTheme="minorEastAsia" w:eastAsiaTheme="minorEastAsia" w:hAnsiTheme="minorEastAsia" w:cs="宋体" w:hint="eastAsia"/>
          <w:color w:val="222A35" w:themeColor="text2" w:themeShade="80"/>
          <w:kern w:val="0"/>
          <w:sz w:val="28"/>
          <w:szCs w:val="28"/>
        </w:rPr>
        <w:t>年度，本年度实行绩效管理的项目0个，涉及预算金额0万元。具体情况见下表（按项目分别填报）：</w:t>
      </w:r>
    </w:p>
    <w:p w:rsidR="00393A0B" w:rsidRPr="00E86655" w:rsidRDefault="00393A0B">
      <w:pPr>
        <w:spacing w:line="300" w:lineRule="auto"/>
        <w:rPr>
          <w:rFonts w:asciiTheme="minorEastAsia" w:eastAsiaTheme="minorEastAsia" w:hAnsiTheme="minorEastAsia" w:cs="宋体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spacing w:line="300" w:lineRule="auto"/>
        <w:rPr>
          <w:rFonts w:asciiTheme="minorEastAsia" w:eastAsiaTheme="minorEastAsia" w:hAnsiTheme="minorEastAsia" w:cs="宋体"/>
          <w:color w:val="222A35" w:themeColor="text2" w:themeShade="80"/>
          <w:kern w:val="0"/>
          <w:sz w:val="24"/>
        </w:rPr>
      </w:pPr>
    </w:p>
    <w:p w:rsidR="00393A0B" w:rsidRPr="00E86655" w:rsidRDefault="00393A0B">
      <w:pPr>
        <w:widowControl/>
        <w:jc w:val="left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4"/>
        </w:rPr>
      </w:pPr>
    </w:p>
    <w:p w:rsidR="00BF705A" w:rsidRPr="00E86655" w:rsidRDefault="00BF705A">
      <w:pPr>
        <w:widowControl/>
        <w:jc w:val="left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4"/>
        </w:rPr>
      </w:pPr>
    </w:p>
    <w:p w:rsidR="00BF705A" w:rsidRPr="00E86655" w:rsidRDefault="00BF705A">
      <w:pPr>
        <w:widowControl/>
        <w:jc w:val="left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4"/>
        </w:rPr>
      </w:pPr>
    </w:p>
    <w:p w:rsidR="00BF705A" w:rsidRPr="00E86655" w:rsidRDefault="00BF705A">
      <w:pPr>
        <w:widowControl/>
        <w:jc w:val="left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4"/>
        </w:rPr>
      </w:pPr>
    </w:p>
    <w:p w:rsidR="00BF705A" w:rsidRPr="00E86655" w:rsidRDefault="00BF705A">
      <w:pPr>
        <w:widowControl/>
        <w:jc w:val="left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4"/>
        </w:rPr>
      </w:pPr>
    </w:p>
    <w:p w:rsidR="00BF705A" w:rsidRPr="00E86655" w:rsidRDefault="00BF705A">
      <w:pPr>
        <w:widowControl/>
        <w:jc w:val="left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4"/>
        </w:rPr>
      </w:pPr>
    </w:p>
    <w:p w:rsidR="00BF705A" w:rsidRPr="00E86655" w:rsidRDefault="00BF705A">
      <w:pPr>
        <w:widowControl/>
        <w:jc w:val="left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4"/>
        </w:rPr>
      </w:pPr>
    </w:p>
    <w:p w:rsidR="00BF705A" w:rsidRPr="00E86655" w:rsidRDefault="00BF705A">
      <w:pPr>
        <w:widowControl/>
        <w:jc w:val="left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4"/>
        </w:rPr>
      </w:pPr>
    </w:p>
    <w:p w:rsidR="00BF705A" w:rsidRPr="00E86655" w:rsidRDefault="00BF705A">
      <w:pPr>
        <w:widowControl/>
        <w:jc w:val="left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4"/>
        </w:rPr>
      </w:pPr>
    </w:p>
    <w:p w:rsidR="00BF705A" w:rsidRPr="00E86655" w:rsidRDefault="00BF705A">
      <w:pPr>
        <w:widowControl/>
        <w:jc w:val="left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4"/>
        </w:rPr>
      </w:pPr>
    </w:p>
    <w:p w:rsidR="00BF705A" w:rsidRPr="00E86655" w:rsidRDefault="00BF705A">
      <w:pPr>
        <w:widowControl/>
        <w:jc w:val="left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4"/>
        </w:rPr>
      </w:pPr>
    </w:p>
    <w:p w:rsidR="00BF705A" w:rsidRPr="00E86655" w:rsidRDefault="00BF705A">
      <w:pPr>
        <w:widowControl/>
        <w:jc w:val="left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24"/>
        </w:rPr>
      </w:pPr>
    </w:p>
    <w:p w:rsidR="00393A0B" w:rsidRPr="00E86655" w:rsidRDefault="00020247">
      <w:pPr>
        <w:spacing w:line="300" w:lineRule="auto"/>
        <w:jc w:val="center"/>
        <w:rPr>
          <w:rFonts w:asciiTheme="minorEastAsia" w:eastAsiaTheme="minorEastAsia" w:hAnsiTheme="minorEastAsia" w:cs="宋体"/>
          <w:b/>
          <w:color w:val="222A35" w:themeColor="text2" w:themeShade="80"/>
          <w:kern w:val="0"/>
          <w:sz w:val="36"/>
          <w:szCs w:val="36"/>
        </w:rPr>
      </w:pPr>
      <w:r w:rsidRPr="00E86655">
        <w:rPr>
          <w:rFonts w:asciiTheme="minorEastAsia" w:eastAsiaTheme="minorEastAsia" w:hAnsiTheme="minorEastAsia" w:cs="宋体" w:hint="eastAsia"/>
          <w:b/>
          <w:color w:val="222A35" w:themeColor="text2" w:themeShade="80"/>
          <w:kern w:val="0"/>
          <w:sz w:val="36"/>
          <w:szCs w:val="36"/>
        </w:rPr>
        <w:t>财政支出绩效目标申报表</w:t>
      </w:r>
    </w:p>
    <w:p w:rsidR="00393A0B" w:rsidRPr="00E86655" w:rsidRDefault="00020247">
      <w:pPr>
        <w:spacing w:line="300" w:lineRule="auto"/>
        <w:jc w:val="center"/>
        <w:rPr>
          <w:rFonts w:ascii="仿宋_GB2312" w:eastAsia="仿宋_GB2312" w:hAnsiTheme="minorEastAsia" w:cs="宋体"/>
          <w:color w:val="222A35" w:themeColor="text2" w:themeShade="80"/>
          <w:kern w:val="0"/>
          <w:sz w:val="36"/>
          <w:szCs w:val="36"/>
        </w:rPr>
      </w:pPr>
      <w:r w:rsidRPr="00E86655">
        <w:rPr>
          <w:rFonts w:ascii="仿宋_GB2312" w:eastAsia="仿宋_GB2312" w:hAnsiTheme="minorEastAsia" w:cs="宋体" w:hint="eastAsia"/>
          <w:color w:val="222A35" w:themeColor="text2" w:themeShade="80"/>
          <w:kern w:val="0"/>
          <w:sz w:val="36"/>
          <w:szCs w:val="36"/>
        </w:rPr>
        <w:t>（   年度）</w:t>
      </w:r>
    </w:p>
    <w:p w:rsidR="00393A0B" w:rsidRPr="00E86655" w:rsidRDefault="00020247">
      <w:pPr>
        <w:spacing w:line="300" w:lineRule="auto"/>
        <w:rPr>
          <w:rFonts w:ascii="仿宋_GB2312" w:eastAsia="仿宋_GB2312" w:hAnsiTheme="minorEastAsia" w:cs="宋体"/>
          <w:color w:val="222A35" w:themeColor="text2" w:themeShade="80"/>
          <w:kern w:val="0"/>
          <w:sz w:val="32"/>
          <w:szCs w:val="32"/>
        </w:rPr>
      </w:pPr>
      <w:r w:rsidRPr="00E86655">
        <w:rPr>
          <w:rFonts w:ascii="仿宋_GB2312" w:eastAsia="仿宋_GB2312" w:hAnsiTheme="minorEastAsia" w:cs="宋体" w:hint="eastAsia"/>
          <w:color w:val="222A35" w:themeColor="text2" w:themeShade="80"/>
          <w:kern w:val="0"/>
          <w:sz w:val="32"/>
          <w:szCs w:val="32"/>
        </w:rPr>
        <w:t>填报单位：</w:t>
      </w:r>
    </w:p>
    <w:tbl>
      <w:tblPr>
        <w:tblW w:w="9229" w:type="dxa"/>
        <w:tblInd w:w="93" w:type="dxa"/>
        <w:tblLayout w:type="fixed"/>
        <w:tblLook w:val="04A0"/>
      </w:tblPr>
      <w:tblGrid>
        <w:gridCol w:w="1960"/>
        <w:gridCol w:w="2166"/>
        <w:gridCol w:w="74"/>
        <w:gridCol w:w="1780"/>
        <w:gridCol w:w="222"/>
        <w:gridCol w:w="476"/>
        <w:gridCol w:w="1559"/>
        <w:gridCol w:w="992"/>
      </w:tblGrid>
      <w:tr w:rsidR="00393A0B" w:rsidRPr="00E86655">
        <w:trPr>
          <w:trHeight w:val="55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项目名称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项目属性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新增项目□    延续项目□</w:t>
            </w:r>
          </w:p>
        </w:tc>
      </w:tr>
      <w:tr w:rsidR="00393A0B" w:rsidRPr="00E86655">
        <w:trPr>
          <w:trHeight w:val="5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主管部门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项目实施单位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</w:tr>
      <w:tr w:rsidR="00393A0B" w:rsidRPr="00E86655">
        <w:trPr>
          <w:trHeight w:val="4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项目起止时间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项目负责人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</w:tr>
      <w:tr w:rsidR="00393A0B" w:rsidRPr="00E86655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项目资金（万元）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资金总额</w:t>
            </w:r>
          </w:p>
        </w:tc>
      </w:tr>
      <w:tr w:rsidR="00393A0B" w:rsidRPr="00E8665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财政拨款</w:t>
            </w:r>
          </w:p>
        </w:tc>
      </w:tr>
      <w:tr w:rsidR="00393A0B" w:rsidRPr="00E8665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自有资金</w:t>
            </w:r>
          </w:p>
        </w:tc>
      </w:tr>
      <w:tr w:rsidR="00393A0B" w:rsidRPr="00E8665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经营性收入</w:t>
            </w:r>
          </w:p>
        </w:tc>
      </w:tr>
      <w:tr w:rsidR="00393A0B" w:rsidRPr="00E8665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其他收入</w:t>
            </w:r>
          </w:p>
        </w:tc>
      </w:tr>
      <w:tr w:rsidR="00393A0B" w:rsidRPr="00E8665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其他</w:t>
            </w:r>
          </w:p>
        </w:tc>
      </w:tr>
      <w:tr w:rsidR="00393A0B" w:rsidRPr="00E86655" w:rsidTr="00BF705A">
        <w:trPr>
          <w:trHeight w:val="75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单位职能阐述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393A0B">
            <w:pPr>
              <w:spacing w:line="300" w:lineRule="auto"/>
              <w:rPr>
                <w:rFonts w:ascii="仿宋_GB2312" w:eastAsia="仿宋_GB2312" w:hAnsiTheme="minorEastAsia" w:cs="宋体"/>
                <w:color w:val="222A35" w:themeColor="text2" w:themeShade="80"/>
                <w:sz w:val="24"/>
              </w:rPr>
            </w:pPr>
          </w:p>
        </w:tc>
      </w:tr>
      <w:tr w:rsidR="00393A0B" w:rsidRPr="00E86655" w:rsidTr="00BF705A">
        <w:trPr>
          <w:trHeight w:val="69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项目概况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</w:tr>
      <w:tr w:rsidR="00393A0B" w:rsidRPr="00E86655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项目立项情况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项目立项的依据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</w:tr>
      <w:tr w:rsidR="00393A0B" w:rsidRPr="00E8665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项目申报的可行性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</w:tr>
      <w:tr w:rsidR="00393A0B" w:rsidRPr="00E8665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项目申报的必要性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</w:tr>
      <w:tr w:rsidR="00393A0B" w:rsidRPr="00E86655">
        <w:trPr>
          <w:trHeight w:val="49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项目实施进度计</w:t>
            </w: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lastRenderedPageBreak/>
              <w:t>划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lastRenderedPageBreak/>
              <w:t>项目实施内容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开始时间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完成时间</w:t>
            </w:r>
          </w:p>
        </w:tc>
      </w:tr>
      <w:tr w:rsidR="00393A0B" w:rsidRPr="00E8665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1、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</w:tr>
      <w:tr w:rsidR="00393A0B" w:rsidRPr="00E86655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2、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</w:tr>
      <w:tr w:rsidR="00393A0B" w:rsidRPr="00E86655">
        <w:trPr>
          <w:trHeight w:val="45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0B" w:rsidRPr="00E86655" w:rsidRDefault="0002024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  <w:r w:rsidRPr="00E86655">
              <w:rPr>
                <w:rFonts w:ascii="仿宋_GB2312" w:eastAsia="仿宋_GB2312" w:hAnsiTheme="minorEastAsia" w:cs="宋体" w:hint="eastAsia"/>
                <w:color w:val="222A35" w:themeColor="text2" w:themeShade="80"/>
                <w:kern w:val="0"/>
                <w:sz w:val="24"/>
              </w:rPr>
              <w:t>……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3A0B" w:rsidRPr="00E86655" w:rsidRDefault="00393A0B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222A35" w:themeColor="text2" w:themeShade="80"/>
                <w:kern w:val="0"/>
                <w:sz w:val="24"/>
              </w:rPr>
            </w:pPr>
          </w:p>
        </w:tc>
      </w:tr>
    </w:tbl>
    <w:p w:rsidR="00393A0B" w:rsidRPr="00E86655" w:rsidRDefault="00020247" w:rsidP="002229E6">
      <w:pPr>
        <w:spacing w:line="560" w:lineRule="exact"/>
        <w:ind w:firstLineChars="200" w:firstLine="643"/>
        <w:jc w:val="left"/>
        <w:outlineLvl w:val="2"/>
        <w:rPr>
          <w:rFonts w:ascii="楷体" w:eastAsia="楷体" w:hAnsi="楷体"/>
          <w:b/>
          <w:color w:val="222A35" w:themeColor="text2" w:themeShade="80"/>
          <w:sz w:val="32"/>
          <w:szCs w:val="32"/>
        </w:rPr>
      </w:pPr>
      <w:r w:rsidRPr="00E86655">
        <w:rPr>
          <w:rFonts w:ascii="楷体" w:eastAsia="楷体" w:hAnsi="楷体" w:hint="eastAsia"/>
          <w:b/>
          <w:color w:val="222A35" w:themeColor="text2" w:themeShade="80"/>
          <w:sz w:val="32"/>
          <w:szCs w:val="32"/>
        </w:rPr>
        <w:t>（</w:t>
      </w:r>
      <w:r w:rsidR="00BF705A" w:rsidRPr="00E86655">
        <w:rPr>
          <w:rFonts w:ascii="楷体" w:eastAsia="楷体" w:hAnsi="楷体" w:hint="eastAsia"/>
          <w:b/>
          <w:color w:val="222A35" w:themeColor="text2" w:themeShade="80"/>
          <w:sz w:val="32"/>
          <w:szCs w:val="32"/>
        </w:rPr>
        <w:t>四</w:t>
      </w:r>
      <w:r w:rsidRPr="00E86655">
        <w:rPr>
          <w:rFonts w:ascii="楷体" w:eastAsia="楷体" w:hAnsi="楷体" w:hint="eastAsia"/>
          <w:b/>
          <w:color w:val="222A35" w:themeColor="text2" w:themeShade="80"/>
          <w:sz w:val="32"/>
          <w:szCs w:val="32"/>
        </w:rPr>
        <w:t>）其他需说明的事项</w:t>
      </w:r>
    </w:p>
    <w:p w:rsidR="00393A0B" w:rsidRPr="00E86655" w:rsidRDefault="00020247" w:rsidP="00BF705A">
      <w:pPr>
        <w:spacing w:line="560" w:lineRule="exact"/>
        <w:ind w:firstLineChars="200" w:firstLine="560"/>
        <w:rPr>
          <w:color w:val="222A35" w:themeColor="text2" w:themeShade="80"/>
          <w:sz w:val="28"/>
          <w:szCs w:val="28"/>
        </w:rPr>
      </w:pPr>
      <w:r w:rsidRPr="00E86655">
        <w:rPr>
          <w:rFonts w:hint="eastAsia"/>
          <w:color w:val="222A35" w:themeColor="text2" w:themeShade="80"/>
          <w:sz w:val="28"/>
          <w:szCs w:val="28"/>
        </w:rPr>
        <w:t>……</w:t>
      </w:r>
    </w:p>
    <w:p w:rsidR="00393A0B" w:rsidRPr="00E86655" w:rsidRDefault="00020247">
      <w:pPr>
        <w:pStyle w:val="1"/>
        <w:spacing w:before="435"/>
        <w:rPr>
          <w:rFonts w:ascii="黑体" w:eastAsia="黑体" w:hAnsi="黑体"/>
          <w:b w:val="0"/>
          <w:color w:val="222A35" w:themeColor="text2" w:themeShade="80"/>
          <w:szCs w:val="32"/>
        </w:rPr>
      </w:pPr>
      <w:r w:rsidRPr="00E86655">
        <w:rPr>
          <w:rFonts w:ascii="黑体" w:eastAsia="黑体" w:hAnsi="黑体" w:hint="eastAsia"/>
          <w:b w:val="0"/>
          <w:color w:val="222A35" w:themeColor="text2" w:themeShade="80"/>
          <w:szCs w:val="32"/>
        </w:rPr>
        <w:t>第四部分名词解释</w:t>
      </w:r>
    </w:p>
    <w:p w:rsidR="00393A0B" w:rsidRPr="00E86655" w:rsidRDefault="00020247">
      <w:pPr>
        <w:widowControl/>
        <w:spacing w:line="300" w:lineRule="auto"/>
        <w:ind w:firstLine="640"/>
        <w:jc w:val="left"/>
        <w:rPr>
          <w:rFonts w:ascii="黑体" w:eastAsia="黑体" w:hAnsi="黑体" w:cs="宋体"/>
          <w:color w:val="222A35" w:themeColor="text2" w:themeShade="80"/>
          <w:kern w:val="0"/>
          <w:sz w:val="32"/>
          <w:szCs w:val="32"/>
        </w:rPr>
      </w:pPr>
      <w:r w:rsidRPr="00E86655">
        <w:rPr>
          <w:rFonts w:ascii="黑体" w:eastAsia="黑体" w:hAnsi="黑体" w:cs="宋体" w:hint="eastAsia"/>
          <w:color w:val="222A35" w:themeColor="text2" w:themeShade="80"/>
          <w:kern w:val="0"/>
          <w:sz w:val="32"/>
          <w:szCs w:val="32"/>
        </w:rPr>
        <w:t>名词解释：</w:t>
      </w:r>
    </w:p>
    <w:p w:rsidR="00393A0B" w:rsidRPr="00E86655" w:rsidRDefault="00020247" w:rsidP="00BF705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222A35" w:themeColor="text2" w:themeShade="80"/>
          <w:sz w:val="24"/>
        </w:rPr>
      </w:pPr>
      <w:r w:rsidRPr="00E86655">
        <w:rPr>
          <w:rFonts w:ascii="黑体" w:eastAsia="黑体" w:hAnsi="黑体" w:hint="eastAsia"/>
          <w:color w:val="222A35" w:themeColor="text2" w:themeShade="80"/>
          <w:sz w:val="32"/>
          <w:szCs w:val="32"/>
        </w:rPr>
        <w:t>一、财政拨款：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指由一般公共预算、政府性基金预算安排的财政拨款数。</w:t>
      </w:r>
    </w:p>
    <w:p w:rsidR="00393A0B" w:rsidRPr="00E86655" w:rsidRDefault="00020247" w:rsidP="00BF705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222A35" w:themeColor="text2" w:themeShade="80"/>
          <w:sz w:val="24"/>
        </w:rPr>
      </w:pPr>
      <w:r w:rsidRPr="00E86655">
        <w:rPr>
          <w:rFonts w:ascii="黑体" w:eastAsia="黑体" w:hAnsi="黑体" w:hint="eastAsia"/>
          <w:color w:val="222A35" w:themeColor="text2" w:themeShade="80"/>
          <w:sz w:val="32"/>
          <w:szCs w:val="32"/>
        </w:rPr>
        <w:t>二、一般公共预算：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包括公共财政拨款（补助）资金、专项收入。</w:t>
      </w:r>
    </w:p>
    <w:p w:rsidR="00393A0B" w:rsidRPr="00E86655" w:rsidRDefault="00020247" w:rsidP="00BF705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="黑体" w:eastAsia="黑体" w:hAnsi="黑体" w:hint="eastAsia"/>
          <w:color w:val="222A35" w:themeColor="text2" w:themeShade="80"/>
          <w:sz w:val="32"/>
          <w:szCs w:val="32"/>
        </w:rPr>
        <w:t>三、非税收入：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包括罚没收入、国有资源（资产）有偿使用收入、行政事业性收费收入等。</w:t>
      </w:r>
    </w:p>
    <w:p w:rsidR="00393A0B" w:rsidRPr="00E86655" w:rsidRDefault="00020247" w:rsidP="00BF705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="黑体" w:eastAsia="黑体" w:hAnsi="黑体" w:hint="eastAsia"/>
          <w:color w:val="222A35" w:themeColor="text2" w:themeShade="80"/>
          <w:sz w:val="32"/>
          <w:szCs w:val="32"/>
        </w:rPr>
        <w:t>四、其他资金：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包括事业收入、经营收入、其他收入等。</w:t>
      </w:r>
    </w:p>
    <w:p w:rsidR="00393A0B" w:rsidRPr="00E86655" w:rsidRDefault="00020247" w:rsidP="00BF705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="黑体" w:eastAsia="黑体" w:hAnsi="黑体" w:hint="eastAsia"/>
          <w:color w:val="222A35" w:themeColor="text2" w:themeShade="80"/>
          <w:sz w:val="32"/>
          <w:szCs w:val="32"/>
        </w:rPr>
        <w:t>五、基本支出：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包括人员经费、商品和服务支出（定额）。其中，人员经费包括工资福利支出、对个人和家庭的补助。</w:t>
      </w:r>
    </w:p>
    <w:p w:rsidR="00393A0B" w:rsidRPr="00E86655" w:rsidRDefault="00020247" w:rsidP="00BF705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222A35" w:themeColor="text2" w:themeShade="80"/>
          <w:sz w:val="28"/>
          <w:szCs w:val="28"/>
        </w:rPr>
      </w:pPr>
      <w:r w:rsidRPr="00E86655">
        <w:rPr>
          <w:rFonts w:ascii="黑体" w:eastAsia="黑体" w:hAnsi="黑体" w:hint="eastAsia"/>
          <w:color w:val="222A35" w:themeColor="text2" w:themeShade="80"/>
          <w:sz w:val="32"/>
          <w:szCs w:val="32"/>
        </w:rPr>
        <w:t>六、项目支出：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部门支出预算的组成部分，是本级部门为完成其特定的行政任务或事业发展目标，在基本支出预算之外编制的年度项目支出计划。</w:t>
      </w:r>
    </w:p>
    <w:p w:rsidR="00393A0B" w:rsidRPr="00E86655" w:rsidRDefault="00607760" w:rsidP="00BF705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222A35" w:themeColor="text2" w:themeShade="80"/>
          <w:sz w:val="24"/>
        </w:rPr>
      </w:pPr>
      <w:r w:rsidRPr="00E86655">
        <w:rPr>
          <w:rFonts w:ascii="黑体" w:eastAsia="黑体" w:hAnsi="黑体" w:hint="eastAsia"/>
          <w:color w:val="222A35" w:themeColor="text2" w:themeShade="80"/>
          <w:sz w:val="32"/>
          <w:szCs w:val="32"/>
        </w:rPr>
        <w:t>七、“三公”经费：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指</w:t>
      </w:r>
      <w:r w:rsidR="00020247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部门用一般公共预算财政拨款安排的因公出国（境）费、公务用车购置及运行费和公务接待费。其中，因公出国（境）费指单位公务出国（境）的住宿费、旅费、伙食补助费、杂费、培训费等</w:t>
      </w:r>
      <w:r w:rsidR="00020247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lastRenderedPageBreak/>
        <w:t>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393A0B" w:rsidRPr="00E86655" w:rsidRDefault="00607760" w:rsidP="00BF705A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/>
          <w:color w:val="222A35" w:themeColor="text2" w:themeShade="80"/>
          <w:sz w:val="24"/>
        </w:rPr>
      </w:pPr>
      <w:r w:rsidRPr="00E86655">
        <w:rPr>
          <w:rFonts w:ascii="黑体" w:eastAsia="黑体" w:hAnsi="黑体" w:hint="eastAsia"/>
          <w:color w:val="222A35" w:themeColor="text2" w:themeShade="80"/>
          <w:sz w:val="32"/>
          <w:szCs w:val="32"/>
        </w:rPr>
        <w:t>八、机关运行经费：</w:t>
      </w:r>
      <w:r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指</w:t>
      </w:r>
      <w:r w:rsidR="00020247" w:rsidRPr="00E86655">
        <w:rPr>
          <w:rFonts w:asciiTheme="minorEastAsia" w:eastAsiaTheme="minorEastAsia" w:hAnsiTheme="minorEastAsia" w:hint="eastAsia"/>
          <w:color w:val="222A35" w:themeColor="text2" w:themeShade="80"/>
          <w:sz w:val="28"/>
          <w:szCs w:val="28"/>
        </w:rPr>
        <w:t>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393A0B" w:rsidRPr="00E86655" w:rsidRDefault="00020247">
      <w:pPr>
        <w:widowControl/>
        <w:spacing w:line="300" w:lineRule="auto"/>
        <w:jc w:val="right"/>
        <w:rPr>
          <w:rFonts w:ascii="仿宋_GB2312" w:eastAsia="仿宋_GB2312" w:hAnsiTheme="minorEastAsia"/>
          <w:color w:val="222A35" w:themeColor="text2" w:themeShade="80"/>
          <w:sz w:val="32"/>
          <w:szCs w:val="32"/>
        </w:rPr>
      </w:pPr>
      <w:r w:rsidRPr="00E86655">
        <w:rPr>
          <w:rFonts w:ascii="仿宋_GB2312" w:eastAsia="仿宋_GB2312" w:hAnsiTheme="minorEastAsia" w:hint="eastAsia"/>
          <w:color w:val="222A35" w:themeColor="text2" w:themeShade="80"/>
          <w:sz w:val="32"/>
          <w:szCs w:val="32"/>
        </w:rPr>
        <w:t>乌鲁木齐市第六十四中学</w:t>
      </w:r>
    </w:p>
    <w:p w:rsidR="00B34C5C" w:rsidRDefault="00B34C5C" w:rsidP="00B34C5C">
      <w:pPr>
        <w:widowControl/>
        <w:spacing w:line="300" w:lineRule="auto"/>
        <w:jc w:val="righ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201</w:t>
      </w:r>
      <w:r w:rsidR="003A1E1E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8</w:t>
      </w: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年</w:t>
      </w:r>
      <w:r w:rsidR="003A1E1E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1</w:t>
      </w: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2月</w:t>
      </w:r>
      <w:r w:rsidR="003A1E1E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15</w:t>
      </w: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日</w:t>
      </w:r>
    </w:p>
    <w:p w:rsidR="00393A0B" w:rsidRPr="00E86655" w:rsidRDefault="00393A0B" w:rsidP="00B34C5C">
      <w:pPr>
        <w:widowControl/>
        <w:spacing w:line="300" w:lineRule="auto"/>
        <w:jc w:val="right"/>
        <w:rPr>
          <w:rFonts w:ascii="仿宋_GB2312" w:eastAsia="仿宋_GB2312" w:hAnsiTheme="minorEastAsia"/>
          <w:color w:val="222A35" w:themeColor="text2" w:themeShade="80"/>
          <w:sz w:val="32"/>
          <w:szCs w:val="32"/>
        </w:rPr>
      </w:pPr>
    </w:p>
    <w:sectPr w:rsidR="00393A0B" w:rsidRPr="00E86655" w:rsidSect="00616C78">
      <w:footerReference w:type="even" r:id="rId10"/>
      <w:footerReference w:type="default" r:id="rId11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6D" w:rsidRDefault="002A4A6D">
      <w:r>
        <w:separator/>
      </w:r>
    </w:p>
  </w:endnote>
  <w:endnote w:type="continuationSeparator" w:id="0">
    <w:p w:rsidR="002A4A6D" w:rsidRDefault="002A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1E" w:rsidRDefault="00DC7864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3A1E1E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3A1E1E">
      <w:rPr>
        <w:rFonts w:ascii="宋体" w:eastAsia="宋体" w:hAnsi="宋体"/>
        <w:sz w:val="28"/>
        <w:szCs w:val="28"/>
        <w:lang w:val="zh-CN"/>
      </w:rPr>
      <w:t>-</w:t>
    </w:r>
    <w:r w:rsidR="003A1E1E">
      <w:rPr>
        <w:rFonts w:ascii="宋体" w:eastAsia="宋体" w:hAnsi="宋体"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  <w:p w:rsidR="003A1E1E" w:rsidRDefault="003A1E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1E" w:rsidRDefault="00DC7864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3A1E1E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B627BC" w:rsidRPr="00B627BC">
      <w:rPr>
        <w:rFonts w:ascii="宋体" w:eastAsia="宋体" w:hAnsi="宋体"/>
        <w:noProof/>
        <w:sz w:val="28"/>
        <w:szCs w:val="28"/>
        <w:lang w:val="zh-CN"/>
      </w:rPr>
      <w:t>-</w:t>
    </w:r>
    <w:r w:rsidR="00B627BC">
      <w:rPr>
        <w:rFonts w:ascii="宋体" w:eastAsia="宋体" w:hAnsi="宋体"/>
        <w:noProof/>
        <w:sz w:val="28"/>
        <w:szCs w:val="28"/>
      </w:rPr>
      <w:t xml:space="preserve"> 7 -</w:t>
    </w:r>
    <w:r>
      <w:rPr>
        <w:rFonts w:ascii="宋体" w:eastAsia="宋体" w:hAnsi="宋体"/>
        <w:sz w:val="28"/>
        <w:szCs w:val="28"/>
      </w:rPr>
      <w:fldChar w:fldCharType="end"/>
    </w:r>
  </w:p>
  <w:p w:rsidR="003A1E1E" w:rsidRDefault="003A1E1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1E" w:rsidRDefault="00DC786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A1E1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1E1E">
      <w:rPr>
        <w:rStyle w:val="a8"/>
      </w:rPr>
      <w:t>2</w:t>
    </w:r>
    <w:r>
      <w:rPr>
        <w:rStyle w:val="a8"/>
      </w:rPr>
      <w:fldChar w:fldCharType="end"/>
    </w:r>
  </w:p>
  <w:p w:rsidR="003A1E1E" w:rsidRDefault="003A1E1E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1E" w:rsidRDefault="003A1E1E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 w:rsidR="00DC7864"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DC7864">
      <w:rPr>
        <w:rStyle w:val="a8"/>
        <w:sz w:val="28"/>
        <w:szCs w:val="28"/>
      </w:rPr>
      <w:fldChar w:fldCharType="separate"/>
    </w:r>
    <w:r w:rsidR="00B627BC">
      <w:rPr>
        <w:rStyle w:val="a8"/>
        <w:noProof/>
        <w:sz w:val="28"/>
        <w:szCs w:val="28"/>
      </w:rPr>
      <w:t>25</w:t>
    </w:r>
    <w:r w:rsidR="00DC7864"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3A1E1E" w:rsidRDefault="003A1E1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6D" w:rsidRDefault="002A4A6D">
      <w:r>
        <w:separator/>
      </w:r>
    </w:p>
  </w:footnote>
  <w:footnote w:type="continuationSeparator" w:id="0">
    <w:p w:rsidR="002A4A6D" w:rsidRDefault="002A4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D5383"/>
    <w:rsid w:val="00015A9E"/>
    <w:rsid w:val="00020247"/>
    <w:rsid w:val="000B627B"/>
    <w:rsid w:val="000C7BD6"/>
    <w:rsid w:val="00133F9B"/>
    <w:rsid w:val="0016622D"/>
    <w:rsid w:val="001A2D28"/>
    <w:rsid w:val="002229E6"/>
    <w:rsid w:val="00227591"/>
    <w:rsid w:val="00247041"/>
    <w:rsid w:val="002758AA"/>
    <w:rsid w:val="00297891"/>
    <w:rsid w:val="002A4A6D"/>
    <w:rsid w:val="002E727D"/>
    <w:rsid w:val="003138F9"/>
    <w:rsid w:val="00370D3C"/>
    <w:rsid w:val="00393A0B"/>
    <w:rsid w:val="003A1E1E"/>
    <w:rsid w:val="003D7E0A"/>
    <w:rsid w:val="003F6C48"/>
    <w:rsid w:val="00405632"/>
    <w:rsid w:val="00425998"/>
    <w:rsid w:val="00472D3C"/>
    <w:rsid w:val="004A51A5"/>
    <w:rsid w:val="004E3FA5"/>
    <w:rsid w:val="00533D39"/>
    <w:rsid w:val="00545EA3"/>
    <w:rsid w:val="00607760"/>
    <w:rsid w:val="00610BEF"/>
    <w:rsid w:val="00616C78"/>
    <w:rsid w:val="00632B3C"/>
    <w:rsid w:val="00684FF5"/>
    <w:rsid w:val="006B2185"/>
    <w:rsid w:val="006D267C"/>
    <w:rsid w:val="0070346E"/>
    <w:rsid w:val="007161AD"/>
    <w:rsid w:val="0073230F"/>
    <w:rsid w:val="007340AE"/>
    <w:rsid w:val="007432CD"/>
    <w:rsid w:val="007A7E1F"/>
    <w:rsid w:val="00833AB6"/>
    <w:rsid w:val="008605C6"/>
    <w:rsid w:val="008A22A3"/>
    <w:rsid w:val="008A616D"/>
    <w:rsid w:val="008C092A"/>
    <w:rsid w:val="008D18F7"/>
    <w:rsid w:val="008F2A9B"/>
    <w:rsid w:val="00965F0D"/>
    <w:rsid w:val="009E5A7B"/>
    <w:rsid w:val="009E6E74"/>
    <w:rsid w:val="009F711E"/>
    <w:rsid w:val="00A34ADB"/>
    <w:rsid w:val="00AC4C2F"/>
    <w:rsid w:val="00AC7AD4"/>
    <w:rsid w:val="00AE3476"/>
    <w:rsid w:val="00B26356"/>
    <w:rsid w:val="00B34C5C"/>
    <w:rsid w:val="00B627BC"/>
    <w:rsid w:val="00BD5383"/>
    <w:rsid w:val="00BF705A"/>
    <w:rsid w:val="00C00BF0"/>
    <w:rsid w:val="00C21922"/>
    <w:rsid w:val="00C34E2B"/>
    <w:rsid w:val="00C52AF7"/>
    <w:rsid w:val="00C82B8D"/>
    <w:rsid w:val="00CB5818"/>
    <w:rsid w:val="00CF1192"/>
    <w:rsid w:val="00D20967"/>
    <w:rsid w:val="00D266A4"/>
    <w:rsid w:val="00D43629"/>
    <w:rsid w:val="00D51026"/>
    <w:rsid w:val="00DA2544"/>
    <w:rsid w:val="00DC7864"/>
    <w:rsid w:val="00E50607"/>
    <w:rsid w:val="00E761A1"/>
    <w:rsid w:val="00E77ECF"/>
    <w:rsid w:val="00E8155F"/>
    <w:rsid w:val="00E86655"/>
    <w:rsid w:val="00EA3C5B"/>
    <w:rsid w:val="00EE53C7"/>
    <w:rsid w:val="00F0180A"/>
    <w:rsid w:val="00F54646"/>
    <w:rsid w:val="00F7696E"/>
    <w:rsid w:val="00FC1824"/>
    <w:rsid w:val="00FF1DCC"/>
    <w:rsid w:val="013A7929"/>
    <w:rsid w:val="02293106"/>
    <w:rsid w:val="024D2458"/>
    <w:rsid w:val="04246BB9"/>
    <w:rsid w:val="0C8A65D1"/>
    <w:rsid w:val="0F191EAE"/>
    <w:rsid w:val="0FA952CC"/>
    <w:rsid w:val="1231559A"/>
    <w:rsid w:val="15940799"/>
    <w:rsid w:val="16E678F2"/>
    <w:rsid w:val="1ADF7728"/>
    <w:rsid w:val="1B9C056A"/>
    <w:rsid w:val="1C84027C"/>
    <w:rsid w:val="1D5A5ADE"/>
    <w:rsid w:val="1E434DBC"/>
    <w:rsid w:val="1E531E54"/>
    <w:rsid w:val="1EEA3C45"/>
    <w:rsid w:val="215204A0"/>
    <w:rsid w:val="226F5072"/>
    <w:rsid w:val="25765118"/>
    <w:rsid w:val="2AD13CF5"/>
    <w:rsid w:val="2CC03CB8"/>
    <w:rsid w:val="2EC16BDE"/>
    <w:rsid w:val="30804CFD"/>
    <w:rsid w:val="33053DE7"/>
    <w:rsid w:val="347A1DF1"/>
    <w:rsid w:val="370F61EB"/>
    <w:rsid w:val="38EC2B75"/>
    <w:rsid w:val="3DFA53EC"/>
    <w:rsid w:val="3FA65A49"/>
    <w:rsid w:val="40021F60"/>
    <w:rsid w:val="40207BEA"/>
    <w:rsid w:val="41E539EB"/>
    <w:rsid w:val="41F17D5E"/>
    <w:rsid w:val="420A5C11"/>
    <w:rsid w:val="44796116"/>
    <w:rsid w:val="44DD626D"/>
    <w:rsid w:val="47E00BDC"/>
    <w:rsid w:val="49462D4C"/>
    <w:rsid w:val="4A960E98"/>
    <w:rsid w:val="4BCD109D"/>
    <w:rsid w:val="4E8E6BB2"/>
    <w:rsid w:val="500A6A05"/>
    <w:rsid w:val="57A46D8D"/>
    <w:rsid w:val="57F809F2"/>
    <w:rsid w:val="586E255F"/>
    <w:rsid w:val="5A826248"/>
    <w:rsid w:val="5DD70E7F"/>
    <w:rsid w:val="5E644C2A"/>
    <w:rsid w:val="61932B8C"/>
    <w:rsid w:val="646E3F66"/>
    <w:rsid w:val="661A01E2"/>
    <w:rsid w:val="67D81F5B"/>
    <w:rsid w:val="68DD79EB"/>
    <w:rsid w:val="6D1A398B"/>
    <w:rsid w:val="6E0A0DC2"/>
    <w:rsid w:val="6FB7356D"/>
    <w:rsid w:val="75754B8A"/>
    <w:rsid w:val="75765A7C"/>
    <w:rsid w:val="776F7144"/>
    <w:rsid w:val="7BCE7948"/>
    <w:rsid w:val="7C9A29DB"/>
    <w:rsid w:val="7D36410B"/>
    <w:rsid w:val="7E32232C"/>
    <w:rsid w:val="7FAD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/>
    <w:lsdException w:name="Balloon Text" w:uiPriority="0" w:unhideWhenUsed="0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16C78"/>
    <w:pPr>
      <w:keepNext/>
      <w:keepLines/>
      <w:spacing w:beforeLines="100" w:line="480" w:lineRule="auto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6C78"/>
    <w:pPr>
      <w:keepNext/>
      <w:keepLines/>
      <w:spacing w:before="120" w:line="360" w:lineRule="auto"/>
      <w:ind w:firstLineChars="100" w:firstLine="100"/>
      <w:jc w:val="left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16C78"/>
    <w:pPr>
      <w:keepNext/>
      <w:keepLines/>
      <w:spacing w:line="300" w:lineRule="auto"/>
      <w:ind w:firstLineChars="200" w:firstLine="200"/>
      <w:jc w:val="left"/>
      <w:outlineLvl w:val="2"/>
    </w:pPr>
    <w:rPr>
      <w:rFonts w:eastAsiaTheme="majorEastAs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616C78"/>
    <w:rPr>
      <w:sz w:val="18"/>
      <w:szCs w:val="18"/>
    </w:rPr>
  </w:style>
  <w:style w:type="paragraph" w:styleId="a4">
    <w:name w:val="footer"/>
    <w:basedOn w:val="a"/>
    <w:link w:val="Char0"/>
    <w:uiPriority w:val="99"/>
    <w:rsid w:val="00616C78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rsid w:val="00616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rsid w:val="00616C78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rsid w:val="00616C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616C78"/>
    <w:rPr>
      <w:rFonts w:cs="Times New Roman"/>
      <w:b/>
      <w:bCs/>
    </w:rPr>
  </w:style>
  <w:style w:type="character" w:styleId="a8">
    <w:name w:val="page number"/>
    <w:basedOn w:val="a0"/>
    <w:rsid w:val="00616C78"/>
  </w:style>
  <w:style w:type="table" w:styleId="a9">
    <w:name w:val="Table Grid"/>
    <w:basedOn w:val="a1"/>
    <w:qFormat/>
    <w:rsid w:val="00616C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rsid w:val="00616C78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rsid w:val="00616C78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rsid w:val="00616C7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sid w:val="00616C78"/>
    <w:rPr>
      <w:rFonts w:ascii="Times New Roman" w:eastAsia="宋体" w:hAnsi="Times New Roman" w:cs="Times New Roman"/>
      <w:sz w:val="18"/>
      <w:szCs w:val="18"/>
    </w:rPr>
  </w:style>
  <w:style w:type="character" w:customStyle="1" w:styleId="3Char0">
    <w:name w:val="正文文本缩进 3 Char"/>
    <w:basedOn w:val="a0"/>
    <w:link w:val="30"/>
    <w:rsid w:val="00616C78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rsid w:val="00616C78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616C78"/>
    <w:rPr>
      <w:rFonts w:ascii="Calibri" w:hAnsi="Calibri" w:cs="黑体"/>
      <w:sz w:val="24"/>
    </w:rPr>
  </w:style>
  <w:style w:type="table" w:customStyle="1" w:styleId="11">
    <w:name w:val="网格型1"/>
    <w:basedOn w:val="a1"/>
    <w:uiPriority w:val="59"/>
    <w:rsid w:val="00616C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普通(网站)2"/>
    <w:basedOn w:val="a"/>
    <w:qFormat/>
    <w:rsid w:val="00616C78"/>
    <w:rPr>
      <w:rFonts w:ascii="Calibri" w:hAnsi="Calibri" w:cs="黑体"/>
      <w:sz w:val="24"/>
    </w:rPr>
  </w:style>
  <w:style w:type="paragraph" w:customStyle="1" w:styleId="31">
    <w:name w:val="普通(网站)3"/>
    <w:basedOn w:val="a"/>
    <w:qFormat/>
    <w:rsid w:val="00616C78"/>
    <w:rPr>
      <w:rFonts w:ascii="Calibri" w:hAnsi="Calibri" w:cs="黑体"/>
      <w:sz w:val="24"/>
    </w:rPr>
  </w:style>
  <w:style w:type="character" w:customStyle="1" w:styleId="1Char">
    <w:name w:val="标题 1 Char"/>
    <w:basedOn w:val="a0"/>
    <w:link w:val="1"/>
    <w:uiPriority w:val="9"/>
    <w:qFormat/>
    <w:rsid w:val="00616C78"/>
    <w:rPr>
      <w:rFonts w:ascii="Times New Roman" w:eastAsiaTheme="majorEastAsia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616C78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616C78"/>
    <w:rPr>
      <w:rFonts w:ascii="Times New Roman" w:eastAsiaTheme="majorEastAsia" w:hAnsi="Times New Roman" w:cs="Times New Roman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21D03-18F9-485C-A61E-878F8042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25</Pages>
  <Words>1322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2018-03-22T08:12:00Z</dcterms:created>
  <dcterms:modified xsi:type="dcterms:W3CDTF">2018-12-15T06:19:00Z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