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8C9" w:rsidRPr="00212BEB" w:rsidRDefault="000738C9" w:rsidP="00671CA4">
      <w:pPr>
        <w:spacing w:line="560" w:lineRule="exact"/>
        <w:jc w:val="center"/>
        <w:rPr>
          <w:rFonts w:eastAsia="方正小标宋_GBK"/>
          <w:sz w:val="44"/>
          <w:szCs w:val="44"/>
        </w:rPr>
      </w:pPr>
      <w:r w:rsidRPr="00212BEB">
        <w:rPr>
          <w:rFonts w:eastAsia="方正小标宋_GBK" w:hint="eastAsia"/>
          <w:sz w:val="44"/>
          <w:szCs w:val="44"/>
        </w:rPr>
        <w:t>房屋征收决定公告</w:t>
      </w:r>
    </w:p>
    <w:p w:rsidR="000738C9" w:rsidRPr="00212BEB" w:rsidRDefault="000738C9" w:rsidP="00671CA4"/>
    <w:p w:rsidR="000738C9" w:rsidRPr="00212BEB" w:rsidRDefault="000738C9" w:rsidP="00A40DBA">
      <w:pPr>
        <w:spacing w:beforeLines="50" w:line="560" w:lineRule="exact"/>
        <w:ind w:firstLineChars="850" w:firstLine="31680"/>
        <w:jc w:val="right"/>
        <w:rPr>
          <w:rFonts w:eastAsia="方正仿宋_GBK"/>
          <w:sz w:val="32"/>
        </w:rPr>
      </w:pPr>
      <w:r w:rsidRPr="00212BEB">
        <w:rPr>
          <w:rFonts w:eastAsia="方正仿宋_GBK" w:hint="eastAsia"/>
          <w:sz w:val="32"/>
        </w:rPr>
        <w:t>编号：水政征决告〔</w:t>
      </w:r>
      <w:r w:rsidRPr="00212BEB">
        <w:rPr>
          <w:rFonts w:eastAsia="方正仿宋_GBK"/>
          <w:sz w:val="32"/>
        </w:rPr>
        <w:t>2019</w:t>
      </w:r>
      <w:r w:rsidRPr="00212BEB">
        <w:rPr>
          <w:rFonts w:eastAsia="方正仿宋_GBK" w:hint="eastAsia"/>
          <w:sz w:val="32"/>
        </w:rPr>
        <w:t>〕</w:t>
      </w:r>
      <w:r>
        <w:rPr>
          <w:rFonts w:eastAsia="方正仿宋_GBK"/>
          <w:sz w:val="32"/>
        </w:rPr>
        <w:t>1</w:t>
      </w:r>
      <w:r w:rsidRPr="00212BEB">
        <w:rPr>
          <w:rFonts w:eastAsia="方正仿宋_GBK" w:hint="eastAsia"/>
          <w:sz w:val="32"/>
        </w:rPr>
        <w:t>号</w:t>
      </w:r>
    </w:p>
    <w:p w:rsidR="000738C9" w:rsidRPr="00212BEB" w:rsidRDefault="000738C9" w:rsidP="00671CA4"/>
    <w:p w:rsidR="000738C9" w:rsidRPr="00212BEB" w:rsidRDefault="000738C9" w:rsidP="00A40DBA">
      <w:pPr>
        <w:spacing w:line="440" w:lineRule="exact"/>
        <w:ind w:firstLineChars="200" w:firstLine="31680"/>
        <w:rPr>
          <w:rFonts w:eastAsia="方正仿宋_GBK"/>
          <w:sz w:val="32"/>
          <w:szCs w:val="32"/>
        </w:rPr>
      </w:pPr>
      <w:r w:rsidRPr="00212BEB">
        <w:rPr>
          <w:rFonts w:eastAsia="方正仿宋_GBK" w:hint="eastAsia"/>
          <w:sz w:val="32"/>
          <w:szCs w:val="32"/>
        </w:rPr>
        <w:t>为了公共利益的需要，依照《国有土地上房屋征收与补偿条例》和《新疆维吾尔自治区实施</w:t>
      </w:r>
      <w:r w:rsidRPr="00212BEB">
        <w:rPr>
          <w:rFonts w:eastAsia="方正仿宋_GBK"/>
          <w:sz w:val="32"/>
          <w:szCs w:val="32"/>
        </w:rPr>
        <w:t>&lt;</w:t>
      </w:r>
      <w:r w:rsidRPr="00212BEB">
        <w:rPr>
          <w:rFonts w:eastAsia="方正仿宋_GBK" w:hint="eastAsia"/>
          <w:sz w:val="32"/>
          <w:szCs w:val="32"/>
        </w:rPr>
        <w:t>国有土地上房屋征收与补偿条例</w:t>
      </w:r>
      <w:r w:rsidRPr="00212BEB">
        <w:rPr>
          <w:rFonts w:eastAsia="方正仿宋_GBK"/>
          <w:sz w:val="32"/>
          <w:szCs w:val="32"/>
        </w:rPr>
        <w:t>&gt;</w:t>
      </w:r>
      <w:r w:rsidRPr="00212BEB">
        <w:rPr>
          <w:rFonts w:eastAsia="方正仿宋_GBK" w:hint="eastAsia"/>
          <w:sz w:val="32"/>
          <w:szCs w:val="32"/>
        </w:rPr>
        <w:t>办法》，经水磨沟区人民政府通过，对下列范围内的房屋依法实施征收：</w:t>
      </w:r>
    </w:p>
    <w:p w:rsidR="000738C9" w:rsidRPr="00212BEB" w:rsidRDefault="000738C9" w:rsidP="00A40DBA">
      <w:pPr>
        <w:tabs>
          <w:tab w:val="left" w:pos="826"/>
        </w:tabs>
        <w:spacing w:line="440" w:lineRule="exact"/>
        <w:ind w:firstLineChars="200" w:firstLine="31680"/>
        <w:rPr>
          <w:rFonts w:eastAsia="方正仿宋_GBK"/>
          <w:sz w:val="32"/>
          <w:szCs w:val="32"/>
        </w:rPr>
      </w:pPr>
      <w:r w:rsidRPr="00212BEB">
        <w:rPr>
          <w:rFonts w:eastAsia="方正仿宋_GBK" w:hint="eastAsia"/>
          <w:sz w:val="32"/>
          <w:szCs w:val="32"/>
        </w:rPr>
        <w:t>一、项目名称：市军干二所片区棚户区改造项目。</w:t>
      </w:r>
    </w:p>
    <w:p w:rsidR="000738C9" w:rsidRPr="00212BEB" w:rsidRDefault="000738C9" w:rsidP="00A40DBA">
      <w:pPr>
        <w:tabs>
          <w:tab w:val="left" w:pos="826"/>
        </w:tabs>
        <w:spacing w:line="440" w:lineRule="exact"/>
        <w:ind w:firstLineChars="200" w:firstLine="31680"/>
        <w:rPr>
          <w:rFonts w:eastAsia="方正仿宋_GBK"/>
          <w:sz w:val="32"/>
          <w:szCs w:val="32"/>
        </w:rPr>
      </w:pPr>
      <w:r w:rsidRPr="00212BEB">
        <w:rPr>
          <w:rFonts w:eastAsia="方正仿宋_GBK" w:hint="eastAsia"/>
          <w:sz w:val="32"/>
          <w:szCs w:val="32"/>
        </w:rPr>
        <w:t>二、征收范围及补偿：按照《市军干二所片区棚户区改造项目房屋征收补偿方案》执行。</w:t>
      </w:r>
    </w:p>
    <w:p w:rsidR="000738C9" w:rsidRPr="00212BEB" w:rsidRDefault="000738C9" w:rsidP="00A40DBA">
      <w:pPr>
        <w:spacing w:line="440" w:lineRule="exact"/>
        <w:ind w:firstLineChars="200" w:firstLine="31680"/>
        <w:rPr>
          <w:rFonts w:eastAsia="方正仿宋_GBK"/>
          <w:sz w:val="32"/>
          <w:szCs w:val="32"/>
        </w:rPr>
      </w:pPr>
      <w:r w:rsidRPr="00212BEB">
        <w:rPr>
          <w:rFonts w:eastAsia="方正仿宋_GBK" w:hint="eastAsia"/>
          <w:sz w:val="32"/>
          <w:szCs w:val="32"/>
        </w:rPr>
        <w:t>三、征收时间：本征收决定发布之日起</w:t>
      </w:r>
      <w:r w:rsidRPr="00212BEB">
        <w:rPr>
          <w:rFonts w:eastAsia="方正仿宋_GBK"/>
          <w:sz w:val="32"/>
          <w:szCs w:val="32"/>
        </w:rPr>
        <w:t>1</w:t>
      </w:r>
      <w:r w:rsidRPr="00212BEB">
        <w:rPr>
          <w:rFonts w:eastAsia="方正仿宋_GBK" w:hint="eastAsia"/>
          <w:sz w:val="32"/>
          <w:szCs w:val="32"/>
        </w:rPr>
        <w:t>年内。</w:t>
      </w:r>
    </w:p>
    <w:p w:rsidR="000738C9" w:rsidRPr="00212BEB" w:rsidRDefault="000738C9" w:rsidP="00A40DBA">
      <w:pPr>
        <w:spacing w:line="440" w:lineRule="exact"/>
        <w:ind w:firstLineChars="200" w:firstLine="31680"/>
        <w:rPr>
          <w:rFonts w:eastAsia="方正仿宋_GBK"/>
          <w:sz w:val="32"/>
          <w:szCs w:val="32"/>
        </w:rPr>
      </w:pPr>
      <w:r w:rsidRPr="00212BEB">
        <w:rPr>
          <w:rFonts w:eastAsia="方正仿宋_GBK" w:hint="eastAsia"/>
          <w:sz w:val="32"/>
          <w:szCs w:val="32"/>
        </w:rPr>
        <w:t>四、本征收决定发布后，不得在房屋征收范围内实施新建、扩建、改建房屋和将居住房屋改变为经营性用房等不当增加补偿费用的行为，违反规定不当增加房屋价值的部分不予补偿。</w:t>
      </w:r>
    </w:p>
    <w:p w:rsidR="000738C9" w:rsidRPr="00212BEB" w:rsidRDefault="000738C9" w:rsidP="00A40DBA">
      <w:pPr>
        <w:spacing w:line="440" w:lineRule="exact"/>
        <w:ind w:firstLineChars="200" w:firstLine="31680"/>
        <w:rPr>
          <w:rFonts w:eastAsia="方正仿宋_GBK"/>
          <w:sz w:val="32"/>
          <w:szCs w:val="32"/>
        </w:rPr>
      </w:pPr>
      <w:r w:rsidRPr="00212BEB">
        <w:rPr>
          <w:rFonts w:eastAsia="方正仿宋_GBK" w:hint="eastAsia"/>
          <w:sz w:val="32"/>
          <w:szCs w:val="32"/>
        </w:rPr>
        <w:t>五、本征收决定确定的征收时间内，任何单位和个人不得采取暴力、威胁或者违反规定中断供水、供热、供气、供电和道路通行等非法方式迫使被征收人搬迁。</w:t>
      </w:r>
    </w:p>
    <w:p w:rsidR="000738C9" w:rsidRPr="00212BEB" w:rsidRDefault="000738C9" w:rsidP="00A40DBA">
      <w:pPr>
        <w:spacing w:line="440" w:lineRule="exact"/>
        <w:ind w:firstLineChars="200" w:firstLine="31680"/>
        <w:rPr>
          <w:rFonts w:eastAsia="方正仿宋_GBK"/>
          <w:sz w:val="32"/>
          <w:szCs w:val="32"/>
        </w:rPr>
      </w:pPr>
      <w:r w:rsidRPr="00212BEB">
        <w:rPr>
          <w:rFonts w:eastAsia="方正仿宋_GBK" w:hint="eastAsia"/>
          <w:sz w:val="32"/>
          <w:szCs w:val="32"/>
        </w:rPr>
        <w:t>被征收人对本征收决定不服的，可以在本征收决定发布之日起</w:t>
      </w:r>
      <w:r w:rsidRPr="00212BEB">
        <w:rPr>
          <w:rFonts w:eastAsia="方正仿宋_GBK"/>
          <w:sz w:val="32"/>
          <w:szCs w:val="32"/>
        </w:rPr>
        <w:t>60</w:t>
      </w:r>
      <w:r w:rsidRPr="00212BEB">
        <w:rPr>
          <w:rFonts w:eastAsia="方正仿宋_GBK" w:hint="eastAsia"/>
          <w:sz w:val="32"/>
          <w:szCs w:val="32"/>
        </w:rPr>
        <w:t>日内，向乌鲁木齐市人民政府申请行政复议；也可以在本征收决定发布之日起</w:t>
      </w:r>
      <w:r w:rsidRPr="00212BEB">
        <w:rPr>
          <w:rFonts w:eastAsia="方正仿宋_GBK"/>
          <w:sz w:val="32"/>
          <w:szCs w:val="32"/>
        </w:rPr>
        <w:t>6</w:t>
      </w:r>
      <w:r w:rsidRPr="00212BEB">
        <w:rPr>
          <w:rFonts w:eastAsia="方正仿宋_GBK" w:hint="eastAsia"/>
          <w:sz w:val="32"/>
          <w:szCs w:val="32"/>
        </w:rPr>
        <w:t>个月内，向乌鲁木齐市中级人民法院提起诉讼。</w:t>
      </w:r>
    </w:p>
    <w:p w:rsidR="000738C9" w:rsidRPr="00212BEB" w:rsidRDefault="000738C9" w:rsidP="00A40DBA">
      <w:pPr>
        <w:spacing w:line="440" w:lineRule="exact"/>
        <w:ind w:firstLineChars="200" w:firstLine="31680"/>
        <w:rPr>
          <w:rFonts w:eastAsia="方正仿宋_GBK"/>
          <w:sz w:val="32"/>
          <w:szCs w:val="32"/>
        </w:rPr>
      </w:pPr>
      <w:r w:rsidRPr="00212BEB">
        <w:rPr>
          <w:rFonts w:eastAsia="方正仿宋_GBK" w:hint="eastAsia"/>
          <w:sz w:val="32"/>
          <w:szCs w:val="32"/>
        </w:rPr>
        <w:t>特此公告。</w:t>
      </w:r>
    </w:p>
    <w:p w:rsidR="000738C9" w:rsidRPr="00212BEB" w:rsidRDefault="000738C9" w:rsidP="00A40DBA">
      <w:pPr>
        <w:spacing w:line="440" w:lineRule="exact"/>
        <w:ind w:firstLineChars="200" w:firstLine="31680"/>
        <w:rPr>
          <w:rFonts w:eastAsia="方正仿宋_GBK"/>
          <w:sz w:val="32"/>
          <w:szCs w:val="32"/>
        </w:rPr>
      </w:pPr>
    </w:p>
    <w:p w:rsidR="000738C9" w:rsidRPr="00212BEB" w:rsidRDefault="000738C9" w:rsidP="00A40DBA">
      <w:pPr>
        <w:spacing w:line="440" w:lineRule="exact"/>
        <w:ind w:firstLineChars="200" w:firstLine="31680"/>
        <w:rPr>
          <w:rFonts w:eastAsia="方正仿宋_GBK"/>
          <w:sz w:val="32"/>
          <w:szCs w:val="32"/>
        </w:rPr>
      </w:pPr>
      <w:bookmarkStart w:id="0" w:name="_GoBack"/>
      <w:bookmarkEnd w:id="0"/>
    </w:p>
    <w:p w:rsidR="000738C9" w:rsidRPr="00212BEB" w:rsidRDefault="000738C9" w:rsidP="00671CA4">
      <w:pPr>
        <w:spacing w:line="440" w:lineRule="exact"/>
        <w:ind w:right="640"/>
        <w:jc w:val="right"/>
        <w:rPr>
          <w:rFonts w:eastAsia="方正仿宋_GBK"/>
          <w:sz w:val="32"/>
          <w:szCs w:val="32"/>
        </w:rPr>
        <w:sectPr w:rsidR="000738C9" w:rsidRPr="00212BEB" w:rsidSect="001428EF">
          <w:footerReference w:type="even" r:id="rId7"/>
          <w:pgSz w:w="11906" w:h="16838"/>
          <w:pgMar w:top="1440" w:right="1800" w:bottom="1440" w:left="1800" w:header="851" w:footer="992" w:gutter="0"/>
          <w:cols w:space="425"/>
          <w:docGrid w:type="lines" w:linePitch="312"/>
        </w:sectPr>
      </w:pPr>
      <w:smartTag w:uri="urn:schemas-microsoft-com:office:smarttags" w:element="chsdate">
        <w:smartTagPr>
          <w:attr w:name="IsROCDate" w:val="False"/>
          <w:attr w:name="IsLunarDate" w:val="False"/>
          <w:attr w:name="Day" w:val="3"/>
          <w:attr w:name="Month" w:val="3"/>
          <w:attr w:name="Year" w:val="2019"/>
        </w:smartTagPr>
        <w:r w:rsidRPr="00212BEB">
          <w:rPr>
            <w:rFonts w:eastAsia="方正仿宋_GBK"/>
            <w:sz w:val="32"/>
            <w:szCs w:val="32"/>
          </w:rPr>
          <w:t>2019</w:t>
        </w:r>
        <w:r w:rsidRPr="00212BEB">
          <w:rPr>
            <w:rFonts w:eastAsia="方正仿宋_GBK" w:hint="eastAsia"/>
            <w:sz w:val="32"/>
            <w:szCs w:val="32"/>
          </w:rPr>
          <w:t>年</w:t>
        </w:r>
        <w:r>
          <w:rPr>
            <w:rFonts w:eastAsia="方正仿宋_GBK"/>
            <w:sz w:val="32"/>
            <w:szCs w:val="32"/>
          </w:rPr>
          <w:t>3</w:t>
        </w:r>
        <w:r w:rsidRPr="00212BEB">
          <w:rPr>
            <w:rFonts w:eastAsia="方正仿宋_GBK" w:hint="eastAsia"/>
            <w:sz w:val="32"/>
            <w:szCs w:val="32"/>
          </w:rPr>
          <w:t>月</w:t>
        </w:r>
        <w:r>
          <w:rPr>
            <w:rFonts w:eastAsia="方正仿宋_GBK"/>
            <w:sz w:val="32"/>
            <w:szCs w:val="32"/>
          </w:rPr>
          <w:t>3</w:t>
        </w:r>
        <w:r w:rsidRPr="00212BEB">
          <w:rPr>
            <w:rFonts w:eastAsia="方正仿宋_GBK" w:hint="eastAsia"/>
            <w:sz w:val="32"/>
            <w:szCs w:val="32"/>
          </w:rPr>
          <w:t>日</w:t>
        </w:r>
      </w:smartTag>
    </w:p>
    <w:p w:rsidR="000738C9" w:rsidRPr="00EE22A2" w:rsidRDefault="000738C9" w:rsidP="00A40DBA">
      <w:pPr>
        <w:tabs>
          <w:tab w:val="left" w:pos="826"/>
        </w:tabs>
        <w:spacing w:line="560" w:lineRule="exact"/>
        <w:ind w:firstLineChars="50" w:firstLine="31680"/>
        <w:jc w:val="center"/>
        <w:rPr>
          <w:rFonts w:eastAsia="方正小标宋_GBK"/>
          <w:sz w:val="44"/>
          <w:szCs w:val="44"/>
        </w:rPr>
      </w:pPr>
      <w:r w:rsidRPr="00EE22A2">
        <w:rPr>
          <w:rFonts w:eastAsia="方正小标宋_GBK" w:hint="eastAsia"/>
          <w:sz w:val="44"/>
          <w:szCs w:val="44"/>
        </w:rPr>
        <w:t>市军干二所片区棚户区改造项目房屋征收</w:t>
      </w:r>
    </w:p>
    <w:p w:rsidR="000738C9" w:rsidRPr="00EE22A2" w:rsidRDefault="000738C9" w:rsidP="00A40DBA">
      <w:pPr>
        <w:tabs>
          <w:tab w:val="left" w:pos="826"/>
        </w:tabs>
        <w:spacing w:line="560" w:lineRule="exact"/>
        <w:ind w:firstLineChars="50" w:firstLine="31680"/>
        <w:jc w:val="center"/>
        <w:rPr>
          <w:rFonts w:eastAsia="方正小标宋_GBK"/>
          <w:sz w:val="44"/>
          <w:szCs w:val="44"/>
        </w:rPr>
      </w:pPr>
      <w:r w:rsidRPr="00EE22A2">
        <w:rPr>
          <w:rFonts w:eastAsia="方正小标宋_GBK" w:hint="eastAsia"/>
          <w:sz w:val="44"/>
          <w:szCs w:val="44"/>
        </w:rPr>
        <w:t>补偿方案</w:t>
      </w:r>
    </w:p>
    <w:p w:rsidR="000738C9" w:rsidRPr="00EE22A2" w:rsidRDefault="000738C9" w:rsidP="00A40DBA">
      <w:pPr>
        <w:tabs>
          <w:tab w:val="left" w:pos="826"/>
        </w:tabs>
        <w:spacing w:line="560" w:lineRule="exact"/>
        <w:ind w:firstLineChars="50" w:firstLine="31680"/>
        <w:jc w:val="center"/>
        <w:rPr>
          <w:rFonts w:eastAsia="方正小标宋_GBK"/>
          <w:sz w:val="44"/>
          <w:szCs w:val="44"/>
        </w:rPr>
      </w:pPr>
    </w:p>
    <w:p w:rsidR="000738C9" w:rsidRPr="00EE22A2" w:rsidRDefault="000738C9" w:rsidP="00671CA4">
      <w:pPr>
        <w:spacing w:line="560" w:lineRule="exact"/>
        <w:contextualSpacing/>
        <w:jc w:val="right"/>
        <w:rPr>
          <w:rFonts w:eastAsia="方正仿宋_GBK"/>
          <w:sz w:val="32"/>
          <w:szCs w:val="32"/>
        </w:rPr>
      </w:pPr>
      <w:r w:rsidRPr="00EE22A2">
        <w:rPr>
          <w:rFonts w:eastAsia="方正仿宋_GBK" w:hint="eastAsia"/>
          <w:sz w:val="32"/>
          <w:szCs w:val="32"/>
        </w:rPr>
        <w:t>编号：水征补偿方案</w:t>
      </w:r>
      <w:r w:rsidRPr="00EE22A2">
        <w:rPr>
          <w:rFonts w:ascii="宋体" w:hAnsi="宋体" w:cs="宋体" w:hint="eastAsia"/>
          <w:sz w:val="32"/>
        </w:rPr>
        <w:t>〔</w:t>
      </w:r>
      <w:r w:rsidRPr="00EE22A2">
        <w:rPr>
          <w:rFonts w:eastAsia="Times New Roman"/>
          <w:sz w:val="32"/>
        </w:rPr>
        <w:t>2019</w:t>
      </w:r>
      <w:r w:rsidRPr="00EE22A2">
        <w:rPr>
          <w:rFonts w:ascii="宋体" w:hAnsi="宋体" w:cs="宋体" w:hint="eastAsia"/>
          <w:sz w:val="32"/>
        </w:rPr>
        <w:t>〕</w:t>
      </w:r>
      <w:r w:rsidRPr="00EE22A2">
        <w:rPr>
          <w:rFonts w:eastAsia="Times New Roman"/>
          <w:sz w:val="32"/>
        </w:rPr>
        <w:t>1</w:t>
      </w:r>
      <w:r w:rsidRPr="00EE22A2">
        <w:rPr>
          <w:rFonts w:eastAsia="方正仿宋_GBK" w:hint="eastAsia"/>
          <w:sz w:val="32"/>
          <w:szCs w:val="32"/>
        </w:rPr>
        <w:t>号</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一、征收目的</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用于乌鲁木齐市军队离退休干部第二休养所片区棚户区改造。</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二、条件审核</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（一）该项目符合《国有土地上房屋征收与补偿条例》第八条第五项规定，属于由政府依照城乡规划法有关规定组织实施的对危房集中、基础设施落后等地段进行旧城区改建的需要。</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（二）该项目符合《国有土地上房屋征收与补偿条例》第九条规定：</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1</w:t>
      </w:r>
      <w:r>
        <w:rPr>
          <w:rFonts w:eastAsia="方正仿宋_GBK"/>
          <w:sz w:val="32"/>
          <w:szCs w:val="32"/>
        </w:rPr>
        <w:t>.</w:t>
      </w:r>
      <w:r w:rsidRPr="00EE22A2">
        <w:rPr>
          <w:rFonts w:eastAsia="方正仿宋_GBK" w:hint="eastAsia"/>
          <w:sz w:val="32"/>
          <w:szCs w:val="32"/>
        </w:rPr>
        <w:t>符合乌鲁木齐市国民经济和社会发展第十三个五年规划；</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2</w:t>
      </w:r>
      <w:r>
        <w:rPr>
          <w:rFonts w:eastAsia="方正仿宋_GBK"/>
          <w:sz w:val="32"/>
          <w:szCs w:val="32"/>
        </w:rPr>
        <w:t>.</w:t>
      </w:r>
      <w:r w:rsidRPr="00EE22A2">
        <w:rPr>
          <w:rFonts w:eastAsia="方正仿宋_GBK" w:hint="eastAsia"/>
          <w:sz w:val="32"/>
          <w:szCs w:val="32"/>
        </w:rPr>
        <w:t>符合乌鲁木齐市土地利用总体规划；</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3</w:t>
      </w:r>
      <w:r>
        <w:rPr>
          <w:rFonts w:eastAsia="方正仿宋_GBK"/>
          <w:sz w:val="32"/>
          <w:szCs w:val="32"/>
        </w:rPr>
        <w:t>.</w:t>
      </w:r>
      <w:r w:rsidRPr="00EE22A2">
        <w:rPr>
          <w:rFonts w:eastAsia="方正仿宋_GBK" w:hint="eastAsia"/>
          <w:sz w:val="32"/>
          <w:szCs w:val="32"/>
        </w:rPr>
        <w:t>符合乌鲁木齐市总体规划；</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4</w:t>
      </w:r>
      <w:r>
        <w:rPr>
          <w:rFonts w:eastAsia="方正仿宋_GBK"/>
          <w:sz w:val="32"/>
          <w:szCs w:val="32"/>
        </w:rPr>
        <w:t>.</w:t>
      </w:r>
      <w:r w:rsidRPr="00EE22A2">
        <w:rPr>
          <w:rFonts w:eastAsia="方正仿宋_GBK" w:hint="eastAsia"/>
          <w:sz w:val="32"/>
          <w:szCs w:val="32"/>
        </w:rPr>
        <w:t>该项目属于旧城区改建，已经纳入乌鲁木齐市</w:t>
      </w:r>
      <w:r w:rsidRPr="00EE22A2">
        <w:rPr>
          <w:rFonts w:eastAsia="方正仿宋_GBK"/>
          <w:sz w:val="32"/>
          <w:szCs w:val="32"/>
        </w:rPr>
        <w:t>2019</w:t>
      </w:r>
      <w:r w:rsidRPr="00EE22A2">
        <w:rPr>
          <w:rFonts w:eastAsia="方正仿宋_GBK" w:hint="eastAsia"/>
          <w:sz w:val="32"/>
          <w:szCs w:val="32"/>
        </w:rPr>
        <w:t>年国民经济和社会发展年度计划。</w:t>
      </w:r>
    </w:p>
    <w:p w:rsidR="000738C9" w:rsidRPr="00A40DBA" w:rsidRDefault="000738C9" w:rsidP="005A495E">
      <w:pPr>
        <w:tabs>
          <w:tab w:val="left" w:pos="3700"/>
        </w:tabs>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三、征收补偿依据</w:t>
      </w:r>
      <w:r>
        <w:rPr>
          <w:rFonts w:ascii="方正黑体_GBK" w:eastAsia="方正黑体_GBK"/>
          <w:sz w:val="32"/>
          <w:szCs w:val="32"/>
        </w:rPr>
        <w:tab/>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（一）《国有土地上房屋征收与补偿条例》、《新疆维吾尔自治区实施</w:t>
      </w:r>
      <w:r w:rsidRPr="00EE22A2">
        <w:rPr>
          <w:rFonts w:eastAsia="方正仿宋_GBK"/>
          <w:sz w:val="32"/>
          <w:szCs w:val="32"/>
        </w:rPr>
        <w:t>&lt;</w:t>
      </w:r>
      <w:r w:rsidRPr="00EE22A2">
        <w:rPr>
          <w:rFonts w:eastAsia="方正仿宋_GBK" w:hint="eastAsia"/>
          <w:sz w:val="32"/>
          <w:szCs w:val="32"/>
        </w:rPr>
        <w:t>国有土地上房屋征收与补偿条例</w:t>
      </w:r>
      <w:r w:rsidRPr="00EE22A2">
        <w:rPr>
          <w:rFonts w:eastAsia="方正仿宋_GBK"/>
          <w:sz w:val="32"/>
          <w:szCs w:val="32"/>
        </w:rPr>
        <w:t>&gt;</w:t>
      </w:r>
      <w:r w:rsidRPr="00EE22A2">
        <w:rPr>
          <w:rFonts w:eastAsia="方正仿宋_GBK" w:hint="eastAsia"/>
          <w:sz w:val="32"/>
          <w:szCs w:val="32"/>
        </w:rPr>
        <w:t>办法》和《乌鲁木齐市国有土地上房屋征收与补偿实施办法》；</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（二）有关部门依法对被征收范围内房屋调查登记、核实认定的结果；</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（三）委托</w:t>
      </w:r>
      <w:r w:rsidRPr="00671CA4">
        <w:rPr>
          <w:rFonts w:ascii="Calibri" w:eastAsia="方正仿宋_GBK" w:hAnsi="Calibri" w:hint="eastAsia"/>
          <w:sz w:val="32"/>
          <w:szCs w:val="32"/>
        </w:rPr>
        <w:t>新疆华远房地产评估有限公司</w:t>
      </w:r>
      <w:r w:rsidRPr="00EE22A2">
        <w:rPr>
          <w:rFonts w:eastAsia="方正仿宋_GBK" w:hint="eastAsia"/>
          <w:sz w:val="32"/>
          <w:szCs w:val="32"/>
        </w:rPr>
        <w:t>和新疆中浩房地产评估有限公司出具咨询性评估报告。</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四、征收部门</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房屋征收部门：水磨沟区房屋征收与补偿管理办公室</w:t>
      </w:r>
    </w:p>
    <w:p w:rsidR="000738C9" w:rsidRPr="00EE22A2" w:rsidRDefault="000738C9" w:rsidP="00A40DBA">
      <w:pPr>
        <w:spacing w:line="560" w:lineRule="exact"/>
        <w:ind w:firstLineChars="1250" w:firstLine="31680"/>
        <w:rPr>
          <w:rFonts w:eastAsia="方正仿宋_GBK"/>
          <w:sz w:val="32"/>
          <w:szCs w:val="32"/>
        </w:rPr>
      </w:pPr>
      <w:r w:rsidRPr="00EE22A2">
        <w:rPr>
          <w:rFonts w:eastAsia="方正仿宋_GBK" w:hint="eastAsia"/>
          <w:sz w:val="32"/>
          <w:szCs w:val="32"/>
        </w:rPr>
        <w:t>（土地征收管理办公室）</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法定代表人：郭继承</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受委托房屋征收实施单位：南湖南</w:t>
      </w:r>
      <w:r>
        <w:rPr>
          <w:rFonts w:eastAsia="方正仿宋_GBK" w:hint="eastAsia"/>
          <w:sz w:val="32"/>
          <w:szCs w:val="32"/>
        </w:rPr>
        <w:t>路</w:t>
      </w:r>
      <w:r w:rsidRPr="00EE22A2">
        <w:rPr>
          <w:rFonts w:eastAsia="方正仿宋_GBK" w:hint="eastAsia"/>
          <w:sz w:val="32"/>
          <w:szCs w:val="32"/>
        </w:rPr>
        <w:t>片区管委会</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法定代表人：孙毅</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五、征收范围</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四至：东邻西虹东路，南邻广汇时代小区，西邻规划道路，北邻规划道路。</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六、征收规模</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涉及征收小区居民及单位房屋约</w:t>
      </w:r>
      <w:r w:rsidRPr="00EE22A2">
        <w:rPr>
          <w:rFonts w:eastAsia="方正仿宋_GBK"/>
          <w:sz w:val="32"/>
          <w:szCs w:val="32"/>
        </w:rPr>
        <w:t>217</w:t>
      </w:r>
      <w:r w:rsidRPr="00EE22A2">
        <w:rPr>
          <w:rFonts w:eastAsia="方正仿宋_GBK" w:hint="eastAsia"/>
          <w:sz w:val="32"/>
          <w:szCs w:val="32"/>
        </w:rPr>
        <w:t>户，建筑总面积约</w:t>
      </w:r>
      <w:r w:rsidRPr="00EE22A2">
        <w:rPr>
          <w:rFonts w:eastAsia="方正仿宋_GBK"/>
          <w:sz w:val="32"/>
          <w:szCs w:val="32"/>
        </w:rPr>
        <w:t>19930</w:t>
      </w:r>
      <w:r w:rsidRPr="00EE22A2">
        <w:rPr>
          <w:rFonts w:eastAsia="方正仿宋_GBK" w:hint="eastAsia"/>
          <w:sz w:val="32"/>
          <w:szCs w:val="32"/>
        </w:rPr>
        <w:t>平方米。</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七、征收时限</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自征收决定公告发布之日起</w:t>
      </w:r>
      <w:r w:rsidRPr="00EE22A2">
        <w:rPr>
          <w:rFonts w:eastAsia="方正仿宋_GBK"/>
          <w:sz w:val="32"/>
          <w:szCs w:val="32"/>
        </w:rPr>
        <w:t>1</w:t>
      </w:r>
      <w:r w:rsidRPr="00EE22A2">
        <w:rPr>
          <w:rFonts w:eastAsia="方正仿宋_GBK" w:hint="eastAsia"/>
          <w:sz w:val="32"/>
          <w:szCs w:val="32"/>
        </w:rPr>
        <w:t>年内。</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八、补偿方式</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征收人提供以下方式供被征收人选择：</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1</w:t>
      </w:r>
      <w:r>
        <w:rPr>
          <w:rFonts w:eastAsia="方正仿宋_GBK"/>
          <w:sz w:val="32"/>
          <w:szCs w:val="32"/>
        </w:rPr>
        <w:t>.</w:t>
      </w:r>
      <w:r w:rsidRPr="00EE22A2">
        <w:rPr>
          <w:rFonts w:eastAsia="方正仿宋_GBK" w:hint="eastAsia"/>
          <w:sz w:val="32"/>
          <w:szCs w:val="32"/>
        </w:rPr>
        <w:t>货币补偿</w:t>
      </w:r>
      <w:r w:rsidRPr="00EE22A2">
        <w:rPr>
          <w:rFonts w:eastAsia="方正仿宋_GBK"/>
          <w:sz w:val="32"/>
          <w:szCs w:val="32"/>
        </w:rPr>
        <w:t xml:space="preserve">  2</w:t>
      </w:r>
      <w:r>
        <w:rPr>
          <w:rFonts w:eastAsia="方正仿宋_GBK"/>
          <w:sz w:val="32"/>
          <w:szCs w:val="32"/>
        </w:rPr>
        <w:t>.</w:t>
      </w:r>
      <w:r w:rsidRPr="00EE22A2">
        <w:rPr>
          <w:rFonts w:eastAsia="方正仿宋_GBK" w:hint="eastAsia"/>
          <w:sz w:val="32"/>
          <w:szCs w:val="32"/>
        </w:rPr>
        <w:t>产权调换</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九、房屋征收补偿费</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（一）房屋征收补偿、补助费包括：房屋价值补偿，房屋附属物、装修补偿，搬迁、临时安置补偿，停产停业损失补偿，补助和奖励。</w:t>
      </w:r>
    </w:p>
    <w:p w:rsidR="000738C9" w:rsidRPr="00EE22A2" w:rsidRDefault="000738C9" w:rsidP="00A40DBA">
      <w:pPr>
        <w:spacing w:line="560" w:lineRule="exact"/>
        <w:ind w:firstLineChars="200" w:firstLine="31680"/>
        <w:jc w:val="left"/>
        <w:rPr>
          <w:rFonts w:eastAsia="Times New Roman"/>
          <w:sz w:val="32"/>
          <w:szCs w:val="32"/>
        </w:rPr>
      </w:pPr>
      <w:r w:rsidRPr="00EE22A2">
        <w:rPr>
          <w:rFonts w:eastAsia="方正仿宋_GBK" w:hint="eastAsia"/>
          <w:sz w:val="32"/>
          <w:szCs w:val="32"/>
        </w:rPr>
        <w:t>（二）房屋征收补偿原则：在征收范围内依法认定为合法建筑和未超过批准期限的临时建筑，依法给予补偿。被征收房屋的价值应当遵循房屋所有权与土地使用权一体处分的原则，由具有相应资质的房地产价格评估机构依法评估确定；对认定为违法建筑和超过批准期限的临时建筑，不予补偿。</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（三）补偿标准、计算方法及依据</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1</w:t>
      </w:r>
      <w:r>
        <w:rPr>
          <w:rFonts w:eastAsia="方正仿宋_GBK"/>
          <w:sz w:val="32"/>
          <w:szCs w:val="32"/>
        </w:rPr>
        <w:t>.</w:t>
      </w:r>
      <w:r w:rsidRPr="00EE22A2">
        <w:rPr>
          <w:rFonts w:eastAsia="方正仿宋_GBK" w:hint="eastAsia"/>
          <w:sz w:val="32"/>
          <w:szCs w:val="32"/>
        </w:rPr>
        <w:t>房屋价值补偿：</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1</w:t>
      </w:r>
      <w:r w:rsidRPr="00EE22A2">
        <w:rPr>
          <w:rFonts w:eastAsia="方正仿宋_GBK" w:hint="eastAsia"/>
          <w:sz w:val="32"/>
          <w:szCs w:val="32"/>
        </w:rPr>
        <w:t>）房屋价值由具有相应资质的房地产评估机构根据被征收房屋同区位类似房地产的市场价格评估确定。被征收房屋合法建筑面积低于</w:t>
      </w:r>
      <w:r w:rsidRPr="00EE22A2">
        <w:rPr>
          <w:rFonts w:eastAsia="方正仿宋_GBK"/>
          <w:sz w:val="32"/>
          <w:szCs w:val="32"/>
        </w:rPr>
        <w:t>50</w:t>
      </w:r>
      <w:r w:rsidRPr="00EE22A2">
        <w:rPr>
          <w:rFonts w:eastAsia="方正仿宋_GBK" w:hint="eastAsia"/>
          <w:sz w:val="32"/>
          <w:szCs w:val="32"/>
        </w:rPr>
        <w:t>平方米的住宅房屋，给予面积补贴。补贴面积</w:t>
      </w:r>
      <w:r w:rsidRPr="00EE22A2">
        <w:rPr>
          <w:rFonts w:eastAsia="方正仿宋_GBK"/>
          <w:sz w:val="32"/>
          <w:szCs w:val="32"/>
        </w:rPr>
        <w:t>=50</w:t>
      </w:r>
      <w:r w:rsidRPr="00EE22A2">
        <w:rPr>
          <w:rFonts w:eastAsia="方正仿宋_GBK" w:hint="eastAsia"/>
          <w:sz w:val="32"/>
          <w:szCs w:val="32"/>
        </w:rPr>
        <w:t>平方米</w:t>
      </w:r>
      <w:r w:rsidRPr="00EE22A2">
        <w:rPr>
          <w:rFonts w:eastAsia="方正仿宋_GBK"/>
          <w:sz w:val="32"/>
          <w:szCs w:val="32"/>
        </w:rPr>
        <w:t>-</w:t>
      </w:r>
      <w:r w:rsidRPr="00EE22A2">
        <w:rPr>
          <w:rFonts w:eastAsia="方正仿宋_GBK" w:hint="eastAsia"/>
          <w:sz w:val="32"/>
          <w:szCs w:val="32"/>
        </w:rPr>
        <w:t>被征收房屋建筑面积，补贴面积不收取差价款。</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2</w:t>
      </w:r>
      <w:r w:rsidRPr="00EE22A2">
        <w:rPr>
          <w:rFonts w:eastAsia="方正仿宋_GBK" w:hint="eastAsia"/>
          <w:sz w:val="32"/>
          <w:szCs w:val="32"/>
        </w:rPr>
        <w:t>）被征收房屋为住宅（持有正式产权证或认定为合法有效）且被征收人选择货币补偿的，在同区位类似房地产评估价格的基础上上浮</w:t>
      </w:r>
      <w:r w:rsidRPr="00EE22A2">
        <w:rPr>
          <w:rFonts w:eastAsia="方正仿宋_GBK"/>
          <w:sz w:val="32"/>
          <w:szCs w:val="32"/>
        </w:rPr>
        <w:t>20%</w:t>
      </w:r>
      <w:r w:rsidRPr="00EE22A2">
        <w:rPr>
          <w:rFonts w:eastAsia="方正仿宋_GBK" w:hint="eastAsia"/>
          <w:sz w:val="32"/>
          <w:szCs w:val="32"/>
        </w:rPr>
        <w:t>给予补偿。房屋货币补偿金额按照下列公式计算：</w:t>
      </w:r>
    </w:p>
    <w:p w:rsidR="000738C9" w:rsidRPr="00EE22A2" w:rsidRDefault="000738C9" w:rsidP="00A40DBA">
      <w:pPr>
        <w:spacing w:line="560" w:lineRule="exact"/>
        <w:ind w:firstLineChars="200" w:firstLine="31680"/>
        <w:rPr>
          <w:rFonts w:ascii="方正仿宋_GBK" w:eastAsia="方正仿宋_GBK"/>
          <w:sz w:val="32"/>
          <w:szCs w:val="32"/>
        </w:rPr>
      </w:pPr>
      <w:r w:rsidRPr="00EE22A2">
        <w:rPr>
          <w:rFonts w:eastAsia="方正仿宋_GBK" w:hint="eastAsia"/>
          <w:sz w:val="32"/>
          <w:szCs w:val="32"/>
        </w:rPr>
        <w:t>被征收人房屋货币补偿金额</w:t>
      </w:r>
      <w:r w:rsidRPr="00EE22A2">
        <w:rPr>
          <w:rFonts w:eastAsia="方正仿宋_GBK"/>
          <w:sz w:val="32"/>
          <w:szCs w:val="32"/>
        </w:rPr>
        <w:t>=</w:t>
      </w:r>
      <w:r w:rsidRPr="00EE22A2">
        <w:rPr>
          <w:rFonts w:eastAsia="方正仿宋_GBK" w:hint="eastAsia"/>
          <w:sz w:val="32"/>
          <w:szCs w:val="32"/>
        </w:rPr>
        <w:t>被征收人房屋建筑面积</w:t>
      </w:r>
      <w:r w:rsidRPr="00EE22A2">
        <w:rPr>
          <w:rFonts w:ascii="方正仿宋_GBK" w:eastAsia="方正仿宋_GBK" w:hint="eastAsia"/>
          <w:sz w:val="32"/>
          <w:szCs w:val="32"/>
        </w:rPr>
        <w:t>ｘ</w:t>
      </w:r>
      <w:r w:rsidRPr="00EE22A2">
        <w:rPr>
          <w:rFonts w:eastAsia="方正仿宋_GBK" w:hint="eastAsia"/>
          <w:sz w:val="32"/>
          <w:szCs w:val="32"/>
        </w:rPr>
        <w:t>被征收房屋同区位类似房地产市场评估单价ｘ（</w:t>
      </w:r>
      <w:r w:rsidRPr="00EE22A2">
        <w:rPr>
          <w:rFonts w:eastAsia="方正仿宋_GBK"/>
          <w:sz w:val="32"/>
          <w:szCs w:val="32"/>
        </w:rPr>
        <w:t>1+20%</w:t>
      </w:r>
      <w:r w:rsidRPr="00EE22A2">
        <w:rPr>
          <w:rFonts w:eastAsia="方正仿宋_GBK" w:hint="eastAsia"/>
          <w:sz w:val="32"/>
          <w:szCs w:val="32"/>
        </w:rPr>
        <w:t>）</w:t>
      </w:r>
      <w:r w:rsidRPr="00EE22A2">
        <w:rPr>
          <w:rFonts w:eastAsia="方正仿宋_GBK"/>
          <w:sz w:val="32"/>
          <w:szCs w:val="32"/>
        </w:rPr>
        <w:t>+</w:t>
      </w:r>
      <w:r w:rsidRPr="00EE22A2">
        <w:rPr>
          <w:rFonts w:eastAsia="方正仿宋_GBK" w:hint="eastAsia"/>
          <w:sz w:val="32"/>
          <w:szCs w:val="32"/>
        </w:rPr>
        <w:t>补</w:t>
      </w:r>
      <w:r w:rsidRPr="00EE22A2">
        <w:rPr>
          <w:rFonts w:ascii="方正仿宋_GBK" w:eastAsia="方正仿宋_GBK" w:hint="eastAsia"/>
          <w:sz w:val="32"/>
          <w:szCs w:val="32"/>
        </w:rPr>
        <w:t>贴面积ｘ被征收房屋同区位类似房地产市场评估单价。</w:t>
      </w:r>
    </w:p>
    <w:p w:rsidR="000738C9" w:rsidRPr="00EE22A2" w:rsidRDefault="000738C9" w:rsidP="00A40DBA">
      <w:pPr>
        <w:spacing w:line="560" w:lineRule="exact"/>
        <w:ind w:firstLineChars="200" w:firstLine="31680"/>
        <w:rPr>
          <w:rFonts w:ascii="方正仿宋_GBK" w:eastAsia="方正仿宋_GBK"/>
          <w:sz w:val="32"/>
          <w:szCs w:val="32"/>
        </w:rPr>
      </w:pPr>
      <w:r w:rsidRPr="00EE22A2">
        <w:rPr>
          <w:rFonts w:eastAsia="方正仿宋_GBK" w:hint="eastAsia"/>
          <w:sz w:val="32"/>
          <w:szCs w:val="32"/>
        </w:rPr>
        <w:t>（</w:t>
      </w:r>
      <w:r w:rsidRPr="00EE22A2">
        <w:rPr>
          <w:rFonts w:eastAsia="方正仿宋_GBK"/>
          <w:sz w:val="32"/>
          <w:szCs w:val="32"/>
        </w:rPr>
        <w:t>3</w:t>
      </w:r>
      <w:r w:rsidRPr="00EE22A2">
        <w:rPr>
          <w:rFonts w:eastAsia="方正仿宋_GBK" w:hint="eastAsia"/>
          <w:sz w:val="32"/>
          <w:szCs w:val="32"/>
        </w:rPr>
        <w:t>）</w:t>
      </w:r>
      <w:r w:rsidRPr="00EE22A2">
        <w:rPr>
          <w:rFonts w:ascii="方正仿宋_GBK" w:eastAsia="方正仿宋_GBK" w:hint="eastAsia"/>
          <w:sz w:val="32"/>
          <w:szCs w:val="32"/>
        </w:rPr>
        <w:t>被征收房屋批准用地范围内的土地使用面积超出房屋合法（有效）建筑面积的部分由评估机构评估确定。</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2</w:t>
      </w:r>
      <w:r>
        <w:rPr>
          <w:rFonts w:eastAsia="方正仿宋_GBK"/>
          <w:sz w:val="32"/>
          <w:szCs w:val="32"/>
        </w:rPr>
        <w:t>.</w:t>
      </w:r>
      <w:r w:rsidRPr="00EE22A2">
        <w:rPr>
          <w:rFonts w:eastAsia="方正仿宋_GBK" w:hint="eastAsia"/>
          <w:sz w:val="32"/>
          <w:szCs w:val="32"/>
        </w:rPr>
        <w:t>房屋附属设施、装修补偿</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被征收房屋含有附属设施、装修的，由房屋评估机构按照评估办法评估确定后，给予一次性货币补偿。</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3</w:t>
      </w:r>
      <w:r>
        <w:rPr>
          <w:rFonts w:eastAsia="方正仿宋_GBK"/>
          <w:sz w:val="32"/>
          <w:szCs w:val="32"/>
        </w:rPr>
        <w:t>.</w:t>
      </w:r>
      <w:r w:rsidRPr="00EE22A2">
        <w:rPr>
          <w:rFonts w:eastAsia="方正仿宋_GBK" w:hint="eastAsia"/>
          <w:sz w:val="32"/>
          <w:szCs w:val="32"/>
        </w:rPr>
        <w:t>搬迁、临时安置补偿：</w:t>
      </w:r>
    </w:p>
    <w:p w:rsidR="000738C9" w:rsidRPr="00EE22A2" w:rsidRDefault="000738C9" w:rsidP="00A40DBA">
      <w:pPr>
        <w:spacing w:line="560" w:lineRule="exact"/>
        <w:ind w:rightChars="14" w:right="31680"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1</w:t>
      </w:r>
      <w:r w:rsidRPr="00EE22A2">
        <w:rPr>
          <w:rFonts w:eastAsia="方正仿宋_GBK" w:hint="eastAsia"/>
          <w:sz w:val="32"/>
          <w:szCs w:val="32"/>
        </w:rPr>
        <w:t>）搬迁补偿费：被征收人选择货币补偿的，给予被征收人一次搬家费；选择产权调换的，给予被征收人两次搬家费，搬迁费的补偿标准由评估公司评估确定。企业和商户可搬迁的机器设备，根据拆卸、搬运、安装生产设备的实际情况，由评估公司评估确定给予一次搬迁补偿费；对于无法搬迁或者无法恢复使用的设备，由评估公司结合成新率评估确定给予补偿。</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2</w:t>
      </w:r>
      <w:r w:rsidRPr="00EE22A2">
        <w:rPr>
          <w:rFonts w:eastAsia="方正仿宋_GBK" w:hint="eastAsia"/>
          <w:sz w:val="32"/>
          <w:szCs w:val="32"/>
        </w:rPr>
        <w:t>）临时安置补偿费：被征收人选择货币补偿或现房产权调换的，按每户</w:t>
      </w:r>
      <w:r w:rsidRPr="00EE22A2">
        <w:rPr>
          <w:rFonts w:eastAsia="方正仿宋_GBK"/>
          <w:sz w:val="32"/>
          <w:szCs w:val="32"/>
        </w:rPr>
        <w:t>2000</w:t>
      </w:r>
      <w:r w:rsidRPr="00EE22A2">
        <w:rPr>
          <w:rFonts w:eastAsia="方正仿宋_GBK" w:hint="eastAsia"/>
          <w:sz w:val="32"/>
          <w:szCs w:val="32"/>
        </w:rPr>
        <w:t>元</w:t>
      </w:r>
      <w:r w:rsidRPr="00EE22A2">
        <w:rPr>
          <w:rFonts w:eastAsia="方正仿宋_GBK"/>
          <w:sz w:val="32"/>
          <w:szCs w:val="32"/>
        </w:rPr>
        <w:t>/</w:t>
      </w:r>
      <w:r w:rsidRPr="00EE22A2">
        <w:rPr>
          <w:rFonts w:eastAsia="方正仿宋_GBK" w:hint="eastAsia"/>
          <w:sz w:val="32"/>
          <w:szCs w:val="32"/>
        </w:rPr>
        <w:t>月标准一次性支付三个月临时安置补偿费；被征收人选择期房产权调换且自行过渡的，按每户</w:t>
      </w:r>
      <w:r w:rsidRPr="00EE22A2">
        <w:rPr>
          <w:rFonts w:eastAsia="方正仿宋_GBK"/>
          <w:sz w:val="32"/>
          <w:szCs w:val="32"/>
        </w:rPr>
        <w:t>2000</w:t>
      </w:r>
      <w:r w:rsidRPr="00EE22A2">
        <w:rPr>
          <w:rFonts w:eastAsia="方正仿宋_GBK" w:hint="eastAsia"/>
          <w:sz w:val="32"/>
          <w:szCs w:val="32"/>
        </w:rPr>
        <w:t>元</w:t>
      </w:r>
      <w:r w:rsidRPr="00EE22A2">
        <w:rPr>
          <w:rFonts w:eastAsia="方正仿宋_GBK"/>
          <w:sz w:val="32"/>
          <w:szCs w:val="32"/>
        </w:rPr>
        <w:t>/</w:t>
      </w:r>
      <w:r w:rsidRPr="00EE22A2">
        <w:rPr>
          <w:rFonts w:eastAsia="方正仿宋_GBK" w:hint="eastAsia"/>
          <w:sz w:val="32"/>
          <w:szCs w:val="32"/>
        </w:rPr>
        <w:t>月标准发放临时安置补偿费。</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4</w:t>
      </w:r>
      <w:r>
        <w:rPr>
          <w:rFonts w:eastAsia="方正仿宋_GBK"/>
          <w:sz w:val="32"/>
          <w:szCs w:val="32"/>
        </w:rPr>
        <w:t>.</w:t>
      </w:r>
      <w:r w:rsidRPr="00EE22A2">
        <w:rPr>
          <w:rFonts w:eastAsia="方正仿宋_GBK" w:hint="eastAsia"/>
          <w:sz w:val="32"/>
          <w:szCs w:val="32"/>
        </w:rPr>
        <w:t>非住宅房屋停产停业损失补偿：</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1</w:t>
      </w:r>
      <w:r w:rsidRPr="00EE22A2">
        <w:rPr>
          <w:rFonts w:eastAsia="方正仿宋_GBK" w:hint="eastAsia"/>
          <w:sz w:val="32"/>
          <w:szCs w:val="32"/>
        </w:rPr>
        <w:t>）被征收人选择产权调换的：根据停产停业期限，比照房屋征收决定公告之日类似被征收房屋市场租金价格的</w:t>
      </w:r>
      <w:r w:rsidRPr="00EE22A2">
        <w:rPr>
          <w:rFonts w:eastAsia="方正仿宋_GBK"/>
          <w:sz w:val="32"/>
          <w:szCs w:val="32"/>
        </w:rPr>
        <w:t>2</w:t>
      </w:r>
      <w:r w:rsidRPr="00EE22A2">
        <w:rPr>
          <w:rFonts w:eastAsia="方正仿宋_GBK" w:hint="eastAsia"/>
          <w:sz w:val="32"/>
          <w:szCs w:val="32"/>
        </w:rPr>
        <w:t>倍按月给予停产停业损失补偿；被征收人认为停产停业损失补偿不足以弥补实际损失的，应当向房屋征收部门提供房屋被征收前上一年度实际经营效益，以及因停产停业造成的职工遣散费、设施设备拆除转让损失、存货低价出售损失等证明材料，由房地产价格评估机构进行评估，并按评估结果给予补偿。</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2</w:t>
      </w:r>
      <w:r w:rsidRPr="00EE22A2">
        <w:rPr>
          <w:rFonts w:eastAsia="方正仿宋_GBK" w:hint="eastAsia"/>
          <w:sz w:val="32"/>
          <w:szCs w:val="32"/>
        </w:rPr>
        <w:t>）被征收人选择货币补偿的，房屋征收部门应当与被征收人按照前项规定的标准，协商确定给予不少于两个月的一次性停产停业损失补偿。被征收房屋的生产经营者不是被征收人的，停产停业损失应当支付给生产经营者，需要提供停产停业损失证明材料的由生产经营者承担。被征收人与生产经营者对停产停业损失补偿另有约定的，从其约定。</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5</w:t>
      </w:r>
      <w:r>
        <w:rPr>
          <w:rFonts w:eastAsia="方正仿宋_GBK"/>
          <w:sz w:val="32"/>
          <w:szCs w:val="32"/>
        </w:rPr>
        <w:t>.</w:t>
      </w:r>
      <w:r w:rsidRPr="00EE22A2">
        <w:rPr>
          <w:rFonts w:eastAsia="方正仿宋_GBK" w:hint="eastAsia"/>
          <w:sz w:val="32"/>
          <w:szCs w:val="32"/>
        </w:rPr>
        <w:t>补助</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对持有乌鲁木齐市《最低生活保障证》的被征收人，给予每户</w:t>
      </w:r>
      <w:r w:rsidRPr="00EE22A2">
        <w:rPr>
          <w:rFonts w:eastAsia="方正仿宋_GBK"/>
          <w:sz w:val="32"/>
          <w:szCs w:val="32"/>
        </w:rPr>
        <w:t>10000</w:t>
      </w:r>
      <w:r w:rsidRPr="00EE22A2">
        <w:rPr>
          <w:rFonts w:eastAsia="方正仿宋_GBK" w:hint="eastAsia"/>
          <w:sz w:val="32"/>
          <w:szCs w:val="32"/>
        </w:rPr>
        <w:t>元的补助。生活困难且持有《残疾证》的被征收人，给予每人</w:t>
      </w:r>
      <w:r w:rsidRPr="00EE22A2">
        <w:rPr>
          <w:rFonts w:eastAsia="方正仿宋_GBK"/>
          <w:sz w:val="32"/>
          <w:szCs w:val="32"/>
        </w:rPr>
        <w:t>10000</w:t>
      </w:r>
      <w:r w:rsidRPr="00EE22A2">
        <w:rPr>
          <w:rFonts w:eastAsia="方正仿宋_GBK" w:hint="eastAsia"/>
          <w:sz w:val="32"/>
          <w:szCs w:val="32"/>
        </w:rPr>
        <w:t>元补助。</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经相关部门核实认定为违法建筑的不予补偿，但对于积极配合征收工作在约定时限内完成搬迁的，给予适当补助。</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6</w:t>
      </w:r>
      <w:r>
        <w:rPr>
          <w:rFonts w:eastAsia="方正仿宋_GBK"/>
          <w:sz w:val="32"/>
          <w:szCs w:val="32"/>
        </w:rPr>
        <w:t>.</w:t>
      </w:r>
      <w:r w:rsidRPr="00EE22A2">
        <w:rPr>
          <w:rFonts w:eastAsia="方正仿宋_GBK" w:hint="eastAsia"/>
          <w:sz w:val="32"/>
          <w:szCs w:val="32"/>
        </w:rPr>
        <w:t>奖励</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征收房屋时，被征收人积极配合征收工作，并在征收决定确定的签约期限内签订征收补偿协议并完成搬迁的，分段给予奖励，超出签约期限的不予奖励。奖励标准为：</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1</w:t>
      </w:r>
      <w:r w:rsidRPr="00EE22A2">
        <w:rPr>
          <w:rFonts w:eastAsia="方正仿宋_GBK" w:hint="eastAsia"/>
          <w:sz w:val="32"/>
          <w:szCs w:val="32"/>
        </w:rPr>
        <w:t>）被征收合法（有效）建筑面积</w:t>
      </w:r>
      <w:r w:rsidRPr="00EE22A2">
        <w:rPr>
          <w:rFonts w:eastAsia="方正仿宋_GBK"/>
          <w:sz w:val="32"/>
          <w:szCs w:val="32"/>
        </w:rPr>
        <w:t>100</w:t>
      </w:r>
      <w:r w:rsidRPr="00EE22A2">
        <w:rPr>
          <w:rFonts w:eastAsia="方正仿宋_GBK" w:hint="eastAsia"/>
          <w:sz w:val="32"/>
          <w:szCs w:val="32"/>
        </w:rPr>
        <w:t>㎡以下（含</w:t>
      </w:r>
      <w:r w:rsidRPr="00EE22A2">
        <w:rPr>
          <w:rFonts w:eastAsia="方正仿宋_GBK"/>
          <w:sz w:val="32"/>
          <w:szCs w:val="32"/>
        </w:rPr>
        <w:t>100</w:t>
      </w:r>
      <w:r w:rsidRPr="00EE22A2">
        <w:rPr>
          <w:rFonts w:eastAsia="方正仿宋_GBK" w:hint="eastAsia"/>
          <w:sz w:val="32"/>
          <w:szCs w:val="32"/>
        </w:rPr>
        <w:t>㎡），按</w:t>
      </w:r>
      <w:r w:rsidRPr="00EE22A2">
        <w:rPr>
          <w:rFonts w:eastAsia="方正仿宋_GBK"/>
          <w:sz w:val="32"/>
          <w:szCs w:val="32"/>
        </w:rPr>
        <w:t>600</w:t>
      </w:r>
      <w:r w:rsidRPr="00EE22A2">
        <w:rPr>
          <w:rFonts w:eastAsia="方正仿宋_GBK" w:hint="eastAsia"/>
          <w:sz w:val="32"/>
          <w:szCs w:val="32"/>
        </w:rPr>
        <w:t>元</w:t>
      </w:r>
      <w:r w:rsidRPr="00EE22A2">
        <w:rPr>
          <w:rFonts w:eastAsia="方正仿宋_GBK"/>
          <w:sz w:val="32"/>
          <w:szCs w:val="32"/>
        </w:rPr>
        <w:t>/</w:t>
      </w:r>
      <w:r w:rsidRPr="00EE22A2">
        <w:rPr>
          <w:rFonts w:eastAsia="方正仿宋_GBK" w:hint="eastAsia"/>
          <w:sz w:val="32"/>
          <w:szCs w:val="32"/>
        </w:rPr>
        <w:t>㎡给予奖励，每户不低于</w:t>
      </w:r>
      <w:r w:rsidRPr="00EE22A2">
        <w:rPr>
          <w:rFonts w:eastAsia="方正仿宋_GBK"/>
          <w:sz w:val="32"/>
          <w:szCs w:val="32"/>
        </w:rPr>
        <w:t>3</w:t>
      </w:r>
      <w:r w:rsidRPr="00EE22A2">
        <w:rPr>
          <w:rFonts w:eastAsia="方正仿宋_GBK" w:hint="eastAsia"/>
          <w:sz w:val="32"/>
          <w:szCs w:val="32"/>
        </w:rPr>
        <w:t>万元；</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2</w:t>
      </w:r>
      <w:r w:rsidRPr="00EE22A2">
        <w:rPr>
          <w:rFonts w:eastAsia="方正仿宋_GBK" w:hint="eastAsia"/>
          <w:sz w:val="32"/>
          <w:szCs w:val="32"/>
        </w:rPr>
        <w:t>）被征收合法（有效）建筑面积超过</w:t>
      </w:r>
      <w:r w:rsidRPr="00EE22A2">
        <w:rPr>
          <w:rFonts w:eastAsia="方正仿宋_GBK"/>
          <w:sz w:val="32"/>
          <w:szCs w:val="32"/>
        </w:rPr>
        <w:t>100</w:t>
      </w:r>
      <w:r w:rsidRPr="00EE22A2">
        <w:rPr>
          <w:rFonts w:eastAsia="方正仿宋_GBK" w:hint="eastAsia"/>
          <w:sz w:val="32"/>
          <w:szCs w:val="32"/>
        </w:rPr>
        <w:t>㎡小于</w:t>
      </w:r>
      <w:r w:rsidRPr="00EE22A2">
        <w:rPr>
          <w:rFonts w:eastAsia="方正仿宋_GBK"/>
          <w:sz w:val="32"/>
          <w:szCs w:val="32"/>
        </w:rPr>
        <w:t>200</w:t>
      </w:r>
      <w:r w:rsidRPr="00EE22A2">
        <w:rPr>
          <w:rFonts w:eastAsia="方正仿宋_GBK" w:hint="eastAsia"/>
          <w:sz w:val="32"/>
          <w:szCs w:val="32"/>
        </w:rPr>
        <w:t>㎡（含</w:t>
      </w:r>
      <w:r w:rsidRPr="00EE22A2">
        <w:rPr>
          <w:rFonts w:eastAsia="方正仿宋_GBK"/>
          <w:sz w:val="32"/>
          <w:szCs w:val="32"/>
        </w:rPr>
        <w:t>200</w:t>
      </w:r>
      <w:r w:rsidRPr="00EE22A2">
        <w:rPr>
          <w:rFonts w:eastAsia="方正仿宋_GBK" w:hint="eastAsia"/>
          <w:sz w:val="32"/>
          <w:szCs w:val="32"/>
        </w:rPr>
        <w:t>㎡）的部分按</w:t>
      </w:r>
      <w:r w:rsidRPr="00EE22A2">
        <w:rPr>
          <w:rFonts w:eastAsia="方正仿宋_GBK"/>
          <w:sz w:val="32"/>
          <w:szCs w:val="32"/>
        </w:rPr>
        <w:t>400</w:t>
      </w:r>
      <w:r w:rsidRPr="00EE22A2">
        <w:rPr>
          <w:rFonts w:eastAsia="方正仿宋_GBK" w:hint="eastAsia"/>
          <w:sz w:val="32"/>
          <w:szCs w:val="32"/>
        </w:rPr>
        <w:t>元</w:t>
      </w:r>
      <w:r w:rsidRPr="00EE22A2">
        <w:rPr>
          <w:rFonts w:eastAsia="方正仿宋_GBK"/>
          <w:sz w:val="32"/>
          <w:szCs w:val="32"/>
        </w:rPr>
        <w:t>/</w:t>
      </w:r>
      <w:r w:rsidRPr="00EE22A2">
        <w:rPr>
          <w:rFonts w:eastAsia="方正仿宋_GBK" w:hint="eastAsia"/>
          <w:sz w:val="32"/>
          <w:szCs w:val="32"/>
        </w:rPr>
        <w:t>㎡给予奖励；</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3</w:t>
      </w:r>
      <w:r w:rsidRPr="00EE22A2">
        <w:rPr>
          <w:rFonts w:eastAsia="方正仿宋_GBK" w:hint="eastAsia"/>
          <w:sz w:val="32"/>
          <w:szCs w:val="32"/>
        </w:rPr>
        <w:t>）被征收合法（有效）建筑面积超过</w:t>
      </w:r>
      <w:r w:rsidRPr="00EE22A2">
        <w:rPr>
          <w:rFonts w:eastAsia="方正仿宋_GBK"/>
          <w:sz w:val="32"/>
          <w:szCs w:val="32"/>
        </w:rPr>
        <w:t>200</w:t>
      </w:r>
      <w:r w:rsidRPr="00EE22A2">
        <w:rPr>
          <w:rFonts w:eastAsia="方正仿宋_GBK" w:hint="eastAsia"/>
          <w:sz w:val="32"/>
          <w:szCs w:val="32"/>
        </w:rPr>
        <w:t>㎡小于</w:t>
      </w:r>
      <w:r w:rsidRPr="00EE22A2">
        <w:rPr>
          <w:rFonts w:eastAsia="方正仿宋_GBK"/>
          <w:sz w:val="32"/>
          <w:szCs w:val="32"/>
        </w:rPr>
        <w:t>300</w:t>
      </w:r>
      <w:r w:rsidRPr="00EE22A2">
        <w:rPr>
          <w:rFonts w:eastAsia="方正仿宋_GBK" w:hint="eastAsia"/>
          <w:sz w:val="32"/>
          <w:szCs w:val="32"/>
        </w:rPr>
        <w:t>㎡（含</w:t>
      </w:r>
      <w:r w:rsidRPr="00EE22A2">
        <w:rPr>
          <w:rFonts w:eastAsia="方正仿宋_GBK"/>
          <w:sz w:val="32"/>
          <w:szCs w:val="32"/>
        </w:rPr>
        <w:t>300</w:t>
      </w:r>
      <w:r w:rsidRPr="00EE22A2">
        <w:rPr>
          <w:rFonts w:eastAsia="方正仿宋_GBK" w:hint="eastAsia"/>
          <w:sz w:val="32"/>
          <w:szCs w:val="32"/>
        </w:rPr>
        <w:t>㎡）的部分按</w:t>
      </w:r>
      <w:r w:rsidRPr="00EE22A2">
        <w:rPr>
          <w:rFonts w:eastAsia="方正仿宋_GBK"/>
          <w:sz w:val="32"/>
          <w:szCs w:val="32"/>
        </w:rPr>
        <w:t>200</w:t>
      </w:r>
      <w:r w:rsidRPr="00EE22A2">
        <w:rPr>
          <w:rFonts w:eastAsia="方正仿宋_GBK" w:hint="eastAsia"/>
          <w:sz w:val="32"/>
          <w:szCs w:val="32"/>
        </w:rPr>
        <w:t>元</w:t>
      </w:r>
      <w:r w:rsidRPr="00EE22A2">
        <w:rPr>
          <w:rFonts w:eastAsia="方正仿宋_GBK"/>
          <w:sz w:val="32"/>
          <w:szCs w:val="32"/>
        </w:rPr>
        <w:t>/</w:t>
      </w:r>
      <w:r w:rsidRPr="00EE22A2">
        <w:rPr>
          <w:rFonts w:eastAsia="方正仿宋_GBK" w:hint="eastAsia"/>
          <w:sz w:val="32"/>
          <w:szCs w:val="32"/>
        </w:rPr>
        <w:t>㎡给予奖励；</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4</w:t>
      </w:r>
      <w:r w:rsidRPr="00EE22A2">
        <w:rPr>
          <w:rFonts w:eastAsia="方正仿宋_GBK" w:hint="eastAsia"/>
          <w:sz w:val="32"/>
          <w:szCs w:val="32"/>
        </w:rPr>
        <w:t>）被征收合法（有效）建筑面积超过</w:t>
      </w:r>
      <w:r w:rsidRPr="00EE22A2">
        <w:rPr>
          <w:rFonts w:eastAsia="方正仿宋_GBK"/>
          <w:sz w:val="32"/>
          <w:szCs w:val="32"/>
        </w:rPr>
        <w:t>300</w:t>
      </w:r>
      <w:r w:rsidRPr="00EE22A2">
        <w:rPr>
          <w:rFonts w:eastAsia="方正仿宋_GBK" w:hint="eastAsia"/>
          <w:sz w:val="32"/>
          <w:szCs w:val="32"/>
        </w:rPr>
        <w:t>㎡以上的部分按</w:t>
      </w:r>
      <w:r w:rsidRPr="00EE22A2">
        <w:rPr>
          <w:rFonts w:eastAsia="方正仿宋_GBK"/>
          <w:sz w:val="32"/>
          <w:szCs w:val="32"/>
        </w:rPr>
        <w:t>100</w:t>
      </w:r>
      <w:r w:rsidRPr="00EE22A2">
        <w:rPr>
          <w:rFonts w:eastAsia="方正仿宋_GBK" w:hint="eastAsia"/>
          <w:sz w:val="32"/>
          <w:szCs w:val="32"/>
        </w:rPr>
        <w:t>元</w:t>
      </w:r>
      <w:r w:rsidRPr="00EE22A2">
        <w:rPr>
          <w:rFonts w:eastAsia="方正仿宋_GBK"/>
          <w:sz w:val="32"/>
          <w:szCs w:val="32"/>
        </w:rPr>
        <w:t>/</w:t>
      </w:r>
      <w:r w:rsidRPr="00EE22A2">
        <w:rPr>
          <w:rFonts w:eastAsia="方正仿宋_GBK" w:hint="eastAsia"/>
          <w:sz w:val="32"/>
          <w:szCs w:val="32"/>
        </w:rPr>
        <w:t>㎡给予奖励。</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有下列情况之一的，被征收人不得享受本方案规定的奖励：</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1</w:t>
      </w:r>
      <w:r w:rsidRPr="00EE22A2">
        <w:rPr>
          <w:rFonts w:eastAsia="方正仿宋_GBK" w:hint="eastAsia"/>
          <w:sz w:val="32"/>
          <w:szCs w:val="32"/>
        </w:rPr>
        <w:t>）在征收补偿方案确定的签约期限内未签订补偿协议的；</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2</w:t>
      </w:r>
      <w:r w:rsidRPr="00EE22A2">
        <w:rPr>
          <w:rFonts w:eastAsia="方正仿宋_GBK" w:hint="eastAsia"/>
          <w:sz w:val="32"/>
          <w:szCs w:val="32"/>
        </w:rPr>
        <w:t>）在房屋征收补偿方案确定的签约期限内签订协议，但未按协议约定期限腾空房屋交付拆除的；</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w:t>
      </w:r>
      <w:r w:rsidRPr="00EE22A2">
        <w:rPr>
          <w:rFonts w:eastAsia="方正仿宋_GBK"/>
          <w:sz w:val="32"/>
          <w:szCs w:val="32"/>
        </w:rPr>
        <w:t>3</w:t>
      </w:r>
      <w:r w:rsidRPr="00EE22A2">
        <w:rPr>
          <w:rFonts w:eastAsia="方正仿宋_GBK" w:hint="eastAsia"/>
          <w:sz w:val="32"/>
          <w:szCs w:val="32"/>
        </w:rPr>
        <w:t>）由水磨沟区人民政府依法作出《征收补偿决定》的。</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sz w:val="32"/>
          <w:szCs w:val="32"/>
        </w:rPr>
        <w:t>7</w:t>
      </w:r>
      <w:r>
        <w:rPr>
          <w:rFonts w:eastAsia="方正仿宋_GBK"/>
          <w:sz w:val="32"/>
          <w:szCs w:val="32"/>
        </w:rPr>
        <w:t>.</w:t>
      </w:r>
      <w:r w:rsidRPr="00EE22A2">
        <w:rPr>
          <w:rFonts w:eastAsia="方正仿宋_GBK" w:hint="eastAsia"/>
          <w:sz w:val="32"/>
          <w:szCs w:val="32"/>
        </w:rPr>
        <w:t>不予补偿情形</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征收决定公告发布前，已被有关部门认定为违法建筑，做出并送达拆除和没收决定的房屋；征收范围确定后违法建设的房屋。</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十、房屋产权调换</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（一）被征收人选择房屋产权调换的，房屋征收部门应当在政府统筹调配的安置地点进行安置，并与被征收人计算、结清被征收房屋与产权调换房屋价值的差价。被征收房屋建筑面积低于</w:t>
      </w:r>
      <w:r w:rsidRPr="00EE22A2">
        <w:rPr>
          <w:rFonts w:eastAsia="方正仿宋_GBK"/>
          <w:sz w:val="32"/>
          <w:szCs w:val="32"/>
        </w:rPr>
        <w:t>50</w:t>
      </w:r>
      <w:r w:rsidRPr="00EE22A2">
        <w:rPr>
          <w:rFonts w:eastAsia="方正仿宋_GBK" w:hint="eastAsia"/>
          <w:sz w:val="32"/>
          <w:szCs w:val="32"/>
        </w:rPr>
        <w:t>平方米的住宅房屋，给予面积补贴。补贴面积</w:t>
      </w:r>
      <w:r w:rsidRPr="00EE22A2">
        <w:rPr>
          <w:rFonts w:eastAsia="方正仿宋_GBK"/>
          <w:sz w:val="32"/>
          <w:szCs w:val="32"/>
        </w:rPr>
        <w:t>=50</w:t>
      </w:r>
      <w:r w:rsidRPr="00EE22A2">
        <w:rPr>
          <w:rFonts w:eastAsia="方正仿宋_GBK" w:hint="eastAsia"/>
          <w:sz w:val="32"/>
          <w:szCs w:val="32"/>
        </w:rPr>
        <w:t>平方米</w:t>
      </w:r>
      <w:r w:rsidRPr="00EE22A2">
        <w:rPr>
          <w:rFonts w:eastAsia="方正仿宋_GBK"/>
          <w:sz w:val="32"/>
          <w:szCs w:val="32"/>
        </w:rPr>
        <w:t>-</w:t>
      </w:r>
      <w:r w:rsidRPr="00EE22A2">
        <w:rPr>
          <w:rFonts w:eastAsia="方正仿宋_GBK" w:hint="eastAsia"/>
          <w:sz w:val="32"/>
          <w:szCs w:val="32"/>
        </w:rPr>
        <w:t>被征收房屋建筑面积，补贴面积不收取差价款。</w:t>
      </w:r>
    </w:p>
    <w:p w:rsidR="000738C9" w:rsidRPr="00EE22A2" w:rsidRDefault="000738C9" w:rsidP="00A40DBA">
      <w:pPr>
        <w:spacing w:line="560" w:lineRule="exact"/>
        <w:ind w:firstLineChars="220" w:firstLine="31680"/>
        <w:rPr>
          <w:rFonts w:eastAsia="方正仿宋_GBK"/>
          <w:sz w:val="32"/>
          <w:szCs w:val="32"/>
        </w:rPr>
      </w:pPr>
      <w:r w:rsidRPr="00EE22A2">
        <w:rPr>
          <w:rFonts w:eastAsia="方正仿宋_GBK" w:hint="eastAsia"/>
          <w:sz w:val="32"/>
          <w:szCs w:val="32"/>
        </w:rPr>
        <w:t>（二）产权调换房屋的公摊面积大于被征收房屋公摊面积的，房屋征收部门应当给予被征收人因增加公摊面积而减少使用面积的损失补偿：损失补偿≧（产权调换房屋套内建筑面积×产权调换房屋公摊系数）</w:t>
      </w:r>
      <w:r w:rsidRPr="00EE22A2">
        <w:rPr>
          <w:rFonts w:eastAsia="方正仿宋_GBK"/>
          <w:sz w:val="32"/>
          <w:szCs w:val="32"/>
        </w:rPr>
        <w:t>-</w:t>
      </w:r>
      <w:r w:rsidRPr="00EE22A2">
        <w:rPr>
          <w:rFonts w:eastAsia="方正仿宋_GBK" w:hint="eastAsia"/>
          <w:sz w:val="32"/>
          <w:szCs w:val="32"/>
        </w:rPr>
        <w:t>（被征收房屋套内建筑面积×被征收房屋公摊系数）。</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十一、签约、搬迁</w:t>
      </w:r>
    </w:p>
    <w:p w:rsidR="000738C9" w:rsidRPr="00EE22A2" w:rsidRDefault="000738C9" w:rsidP="00A40DBA">
      <w:pPr>
        <w:spacing w:line="560" w:lineRule="exact"/>
        <w:ind w:firstLineChars="147" w:firstLine="31680"/>
        <w:rPr>
          <w:rFonts w:eastAsia="方正仿宋_GBK"/>
          <w:b/>
          <w:bCs/>
          <w:sz w:val="32"/>
          <w:szCs w:val="32"/>
        </w:rPr>
      </w:pPr>
      <w:r w:rsidRPr="00EE22A2">
        <w:rPr>
          <w:rFonts w:eastAsia="方正仿宋_GBK" w:hint="eastAsia"/>
          <w:sz w:val="32"/>
          <w:szCs w:val="32"/>
        </w:rPr>
        <w:t>（一）签约期限：自征收决定发布之日起</w:t>
      </w:r>
      <w:r w:rsidRPr="00EE22A2">
        <w:rPr>
          <w:rFonts w:eastAsia="方正仿宋_GBK"/>
          <w:sz w:val="32"/>
          <w:szCs w:val="32"/>
        </w:rPr>
        <w:t>3</w:t>
      </w:r>
      <w:r w:rsidRPr="00EE22A2">
        <w:rPr>
          <w:rFonts w:eastAsia="方正仿宋_GBK" w:hint="eastAsia"/>
          <w:sz w:val="32"/>
          <w:szCs w:val="32"/>
        </w:rPr>
        <w:t>个月内；</w:t>
      </w:r>
    </w:p>
    <w:p w:rsidR="000738C9" w:rsidRPr="00EE22A2" w:rsidRDefault="000738C9" w:rsidP="00A40DBA">
      <w:pPr>
        <w:spacing w:line="560" w:lineRule="exact"/>
        <w:ind w:firstLineChars="147" w:firstLine="31680"/>
        <w:rPr>
          <w:rFonts w:eastAsia="方正仿宋_GBK"/>
          <w:sz w:val="32"/>
          <w:szCs w:val="32"/>
        </w:rPr>
      </w:pPr>
      <w:r w:rsidRPr="00EE22A2">
        <w:rPr>
          <w:rFonts w:eastAsia="方正仿宋_GBK" w:hint="eastAsia"/>
          <w:sz w:val="32"/>
          <w:szCs w:val="32"/>
        </w:rPr>
        <w:t>（二）搬迁期限：自签约之日起</w:t>
      </w:r>
      <w:r w:rsidRPr="00EE22A2">
        <w:rPr>
          <w:rFonts w:eastAsia="方正仿宋_GBK"/>
          <w:sz w:val="32"/>
          <w:szCs w:val="32"/>
        </w:rPr>
        <w:t>10</w:t>
      </w:r>
      <w:r w:rsidRPr="00EE22A2">
        <w:rPr>
          <w:rFonts w:eastAsia="方正仿宋_GBK" w:hint="eastAsia"/>
          <w:sz w:val="32"/>
          <w:szCs w:val="32"/>
        </w:rPr>
        <w:t>个工作日内搬迁完毕。</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十二、相关规定</w:t>
      </w:r>
    </w:p>
    <w:p w:rsidR="000738C9" w:rsidRPr="00EE22A2" w:rsidRDefault="000738C9" w:rsidP="00A40DBA">
      <w:pPr>
        <w:spacing w:line="560" w:lineRule="exact"/>
        <w:ind w:firstLineChars="196" w:firstLine="31680"/>
        <w:rPr>
          <w:rFonts w:eastAsia="方正仿宋_GBK"/>
          <w:bCs/>
          <w:sz w:val="32"/>
          <w:szCs w:val="32"/>
        </w:rPr>
      </w:pPr>
      <w:r w:rsidRPr="00EE22A2">
        <w:rPr>
          <w:rFonts w:eastAsia="方正仿宋_GBK" w:hint="eastAsia"/>
          <w:bCs/>
          <w:sz w:val="32"/>
          <w:szCs w:val="32"/>
        </w:rPr>
        <w:t>（一）房屋征收部门向社会发布暂停办理征收范围内房屋的相关手续公告前，对持有正式国有土地上房屋权属证书（证载性质为住宅）的被征收房屋，将住宅改变为商业经营用房，并已经以该房屋为住所办理工商、税务登记，且实际用于经营的部分，认定为改变用途的建筑，以下列方式进行补偿安置，不支付停产停业损失。</w:t>
      </w:r>
    </w:p>
    <w:p w:rsidR="000738C9" w:rsidRPr="00EE22A2" w:rsidRDefault="000738C9" w:rsidP="00A40DBA">
      <w:pPr>
        <w:spacing w:line="560" w:lineRule="exact"/>
        <w:ind w:firstLineChars="196" w:firstLine="31680"/>
        <w:rPr>
          <w:rFonts w:eastAsia="方正仿宋_GBK"/>
          <w:bCs/>
          <w:sz w:val="32"/>
          <w:szCs w:val="32"/>
        </w:rPr>
      </w:pPr>
      <w:r w:rsidRPr="00EE22A2">
        <w:rPr>
          <w:rFonts w:eastAsia="方正仿宋_GBK"/>
          <w:bCs/>
          <w:sz w:val="32"/>
          <w:szCs w:val="32"/>
        </w:rPr>
        <w:t>1</w:t>
      </w:r>
      <w:r>
        <w:rPr>
          <w:rFonts w:eastAsia="方正仿宋_GBK"/>
          <w:bCs/>
          <w:sz w:val="32"/>
          <w:szCs w:val="32"/>
        </w:rPr>
        <w:t>.</w:t>
      </w:r>
      <w:r w:rsidRPr="00EE22A2">
        <w:rPr>
          <w:rFonts w:eastAsia="方正仿宋_GBK" w:hint="eastAsia"/>
          <w:bCs/>
          <w:sz w:val="32"/>
          <w:szCs w:val="32"/>
        </w:rPr>
        <w:t>被征收人要求货币补偿的，对实际用于经营部分由房地产评估机构按照房屋实际状况评估，并进行权益状况和实物状况调整后，确定房屋价值补偿。</w:t>
      </w:r>
    </w:p>
    <w:p w:rsidR="000738C9" w:rsidRPr="00EE22A2" w:rsidRDefault="000738C9" w:rsidP="00A40DBA">
      <w:pPr>
        <w:spacing w:line="560" w:lineRule="exact"/>
        <w:ind w:firstLineChars="196" w:firstLine="31680"/>
        <w:rPr>
          <w:rFonts w:eastAsia="方正仿宋_GBK"/>
          <w:bCs/>
          <w:sz w:val="32"/>
          <w:szCs w:val="32"/>
        </w:rPr>
      </w:pPr>
      <w:r w:rsidRPr="00EE22A2">
        <w:rPr>
          <w:rFonts w:eastAsia="方正仿宋_GBK"/>
          <w:bCs/>
          <w:sz w:val="32"/>
          <w:szCs w:val="32"/>
        </w:rPr>
        <w:t>2</w:t>
      </w:r>
      <w:r>
        <w:rPr>
          <w:rFonts w:eastAsia="方正仿宋_GBK"/>
          <w:bCs/>
          <w:sz w:val="32"/>
          <w:szCs w:val="32"/>
        </w:rPr>
        <w:t>.</w:t>
      </w:r>
      <w:r w:rsidRPr="00EE22A2">
        <w:rPr>
          <w:rFonts w:eastAsia="方正仿宋_GBK" w:hint="eastAsia"/>
          <w:bCs/>
          <w:sz w:val="32"/>
          <w:szCs w:val="32"/>
        </w:rPr>
        <w:t>被征收人要求产权调换的，以住宅进行安置并按前款规定，计算、结清被征收房屋与产权调换房屋价值的差价。</w:t>
      </w:r>
    </w:p>
    <w:p w:rsidR="000738C9" w:rsidRPr="00EE22A2" w:rsidRDefault="000738C9" w:rsidP="00A40DBA">
      <w:pPr>
        <w:spacing w:line="560" w:lineRule="exact"/>
        <w:ind w:firstLineChars="196" w:firstLine="31680"/>
        <w:rPr>
          <w:rFonts w:eastAsia="方正仿宋_GBK"/>
          <w:b/>
          <w:bCs/>
          <w:sz w:val="32"/>
          <w:szCs w:val="32"/>
        </w:rPr>
      </w:pPr>
      <w:r w:rsidRPr="00EE22A2">
        <w:rPr>
          <w:rFonts w:eastAsia="方正仿宋_GBK" w:hint="eastAsia"/>
          <w:sz w:val="32"/>
          <w:szCs w:val="32"/>
        </w:rPr>
        <w:t>（二）房屋征收部门向社会发布暂停办理征收范围内房屋的相关手续公告后，新建、改建、扩建房屋，违法建筑部分不予补偿；将居住房屋改变为经营性用房的，按照住宅予以补偿。</w:t>
      </w:r>
    </w:p>
    <w:p w:rsidR="000738C9" w:rsidRPr="00EE22A2" w:rsidRDefault="000738C9" w:rsidP="00A40DBA">
      <w:pPr>
        <w:spacing w:line="560" w:lineRule="exact"/>
        <w:ind w:firstLineChars="196" w:firstLine="31680"/>
        <w:rPr>
          <w:rFonts w:eastAsia="方正仿宋_GBK"/>
          <w:b/>
          <w:bCs/>
          <w:sz w:val="32"/>
          <w:szCs w:val="32"/>
        </w:rPr>
      </w:pPr>
      <w:r w:rsidRPr="00EE22A2">
        <w:rPr>
          <w:rFonts w:eastAsia="方正仿宋_GBK" w:hint="eastAsia"/>
          <w:sz w:val="32"/>
          <w:szCs w:val="32"/>
        </w:rPr>
        <w:t>（三）征收未出售的单位公有住房的补偿，按照《新疆维吾尔自治区实施</w:t>
      </w:r>
      <w:r w:rsidRPr="00EE22A2">
        <w:rPr>
          <w:rFonts w:eastAsia="方正仿宋_GBK"/>
          <w:sz w:val="32"/>
          <w:szCs w:val="32"/>
        </w:rPr>
        <w:t>&lt;</w:t>
      </w:r>
      <w:r w:rsidRPr="00EE22A2">
        <w:rPr>
          <w:rFonts w:eastAsia="方正仿宋_GBK" w:hint="eastAsia"/>
          <w:sz w:val="32"/>
          <w:szCs w:val="32"/>
        </w:rPr>
        <w:t>国有土地上房屋征收与补偿条例</w:t>
      </w:r>
      <w:r w:rsidRPr="00EE22A2">
        <w:rPr>
          <w:rFonts w:eastAsia="方正仿宋_GBK"/>
          <w:sz w:val="32"/>
          <w:szCs w:val="32"/>
        </w:rPr>
        <w:t>&gt;</w:t>
      </w:r>
      <w:r w:rsidRPr="00EE22A2">
        <w:rPr>
          <w:rFonts w:eastAsia="方正仿宋_GBK" w:hint="eastAsia"/>
          <w:sz w:val="32"/>
          <w:szCs w:val="32"/>
        </w:rPr>
        <w:t>办法》第三十四条规定执行。</w:t>
      </w:r>
    </w:p>
    <w:p w:rsidR="000738C9" w:rsidRPr="00EE22A2" w:rsidRDefault="000738C9" w:rsidP="00A40DBA">
      <w:pPr>
        <w:spacing w:line="560" w:lineRule="exact"/>
        <w:ind w:firstLineChars="196" w:firstLine="31680"/>
        <w:rPr>
          <w:rFonts w:eastAsia="方正仿宋_GBK"/>
          <w:b/>
          <w:bCs/>
          <w:sz w:val="32"/>
          <w:szCs w:val="32"/>
        </w:rPr>
      </w:pPr>
      <w:r w:rsidRPr="00EE22A2">
        <w:rPr>
          <w:rFonts w:eastAsia="方正仿宋_GBK" w:hint="eastAsia"/>
          <w:sz w:val="32"/>
          <w:szCs w:val="32"/>
        </w:rPr>
        <w:t>（四）未办理房屋产权登记或者与登记不符的，以及擅自转让单位公房或者在单位用地范围内未经规划部门批准自建房屋的，由区人民政府组织城乡规划、国土资源、建设、房产、工商、税务等部门进行调查、认定和处理。经认定获得房屋征收补偿权利的，由房地产价格评估机构依据《国有土地上房屋征收与补偿条例》、《新疆维吾尔自治区实施</w:t>
      </w:r>
      <w:r w:rsidRPr="00EE22A2">
        <w:rPr>
          <w:rFonts w:eastAsia="方正仿宋_GBK"/>
          <w:sz w:val="32"/>
          <w:szCs w:val="32"/>
        </w:rPr>
        <w:t>&lt;</w:t>
      </w:r>
      <w:r w:rsidRPr="00EE22A2">
        <w:rPr>
          <w:rFonts w:eastAsia="方正仿宋_GBK" w:hint="eastAsia"/>
          <w:sz w:val="32"/>
          <w:szCs w:val="32"/>
        </w:rPr>
        <w:t>国有土地上房屋征收与补偿条例</w:t>
      </w:r>
      <w:r w:rsidRPr="00EE22A2">
        <w:rPr>
          <w:rFonts w:eastAsia="方正仿宋_GBK"/>
          <w:sz w:val="32"/>
          <w:szCs w:val="32"/>
        </w:rPr>
        <w:t>&gt;</w:t>
      </w:r>
      <w:r w:rsidRPr="00EE22A2">
        <w:rPr>
          <w:rFonts w:eastAsia="方正仿宋_GBK" w:hint="eastAsia"/>
          <w:sz w:val="32"/>
          <w:szCs w:val="32"/>
        </w:rPr>
        <w:t>办法》和国有土地上房屋征收与补偿估价规范，按照房屋实际状况进行评估，并作权益状况和实物状况调整后，确定房屋补偿价值。</w:t>
      </w:r>
    </w:p>
    <w:p w:rsidR="000738C9" w:rsidRPr="00EE22A2" w:rsidRDefault="000738C9" w:rsidP="00A40DBA">
      <w:pPr>
        <w:spacing w:line="560" w:lineRule="exact"/>
        <w:ind w:firstLineChars="200" w:firstLine="31680"/>
        <w:rPr>
          <w:rFonts w:eastAsia="方正仿宋_GBK"/>
          <w:sz w:val="32"/>
          <w:szCs w:val="32"/>
        </w:rPr>
      </w:pPr>
      <w:r w:rsidRPr="00EE22A2">
        <w:rPr>
          <w:rFonts w:eastAsia="方正仿宋_GBK" w:hint="eastAsia"/>
          <w:sz w:val="32"/>
          <w:szCs w:val="32"/>
        </w:rPr>
        <w:t>（五）被征收人对认定结果有异议的，可以向认定部门申请复核；被征收人对评估结果有异议的，可以申请评估机构复核、申请房地产价格评估专家委员会对评估报告进行鉴定。</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十三、本方案仅适用于市军干二所片区棚户区改造项目。</w:t>
      </w:r>
    </w:p>
    <w:p w:rsidR="000738C9" w:rsidRPr="00A40DBA" w:rsidRDefault="000738C9" w:rsidP="00A40DBA">
      <w:pPr>
        <w:spacing w:line="560" w:lineRule="exact"/>
        <w:ind w:firstLineChars="200" w:firstLine="31680"/>
        <w:rPr>
          <w:rFonts w:ascii="方正黑体_GBK" w:eastAsia="方正黑体_GBK"/>
          <w:sz w:val="32"/>
          <w:szCs w:val="32"/>
        </w:rPr>
      </w:pPr>
      <w:r w:rsidRPr="00A40DBA">
        <w:rPr>
          <w:rFonts w:ascii="方正黑体_GBK" w:eastAsia="方正黑体_GBK" w:hint="eastAsia"/>
          <w:sz w:val="32"/>
          <w:szCs w:val="32"/>
        </w:rPr>
        <w:t>十四、本方案由水磨沟区房屋征收与补偿管理办公（土地征收管理办公室）负责解释。</w:t>
      </w:r>
    </w:p>
    <w:p w:rsidR="000738C9" w:rsidRDefault="000738C9" w:rsidP="00A40DBA">
      <w:pPr>
        <w:spacing w:line="560" w:lineRule="exact"/>
        <w:ind w:firstLineChars="200" w:firstLine="31680"/>
        <w:rPr>
          <w:rFonts w:eastAsia="黑体"/>
          <w:sz w:val="32"/>
          <w:szCs w:val="32"/>
        </w:rPr>
      </w:pPr>
    </w:p>
    <w:p w:rsidR="000738C9" w:rsidRDefault="000738C9" w:rsidP="00A40DBA">
      <w:pPr>
        <w:spacing w:line="560" w:lineRule="exact"/>
        <w:ind w:firstLineChars="200" w:firstLine="31680"/>
        <w:rPr>
          <w:rFonts w:eastAsia="黑体"/>
          <w:sz w:val="32"/>
          <w:szCs w:val="32"/>
        </w:rPr>
      </w:pPr>
    </w:p>
    <w:p w:rsidR="000738C9" w:rsidRPr="00A40DBA" w:rsidRDefault="000738C9" w:rsidP="00A40DBA">
      <w:pPr>
        <w:spacing w:line="560" w:lineRule="exact"/>
        <w:ind w:firstLineChars="1800" w:firstLine="31680"/>
        <w:rPr>
          <w:rFonts w:eastAsia="方正仿宋_GBK"/>
          <w:color w:val="000000"/>
        </w:rPr>
      </w:pPr>
      <w:smartTag w:uri="urn:schemas-microsoft-com:office:smarttags" w:element="chsdate">
        <w:smartTagPr>
          <w:attr w:name="IsROCDate" w:val="False"/>
          <w:attr w:name="IsLunarDate" w:val="False"/>
          <w:attr w:name="Day" w:val="3"/>
          <w:attr w:name="Month" w:val="3"/>
          <w:attr w:name="Year" w:val="2019"/>
        </w:smartTagPr>
        <w:r w:rsidRPr="00A40DBA">
          <w:rPr>
            <w:rFonts w:eastAsia="方正仿宋_GBK"/>
            <w:color w:val="000000"/>
            <w:sz w:val="32"/>
            <w:szCs w:val="32"/>
          </w:rPr>
          <w:t>2019</w:t>
        </w:r>
        <w:r w:rsidRPr="00A40DBA">
          <w:rPr>
            <w:rFonts w:eastAsia="方正仿宋_GBK" w:hint="eastAsia"/>
            <w:color w:val="000000"/>
            <w:sz w:val="32"/>
            <w:szCs w:val="32"/>
          </w:rPr>
          <w:t>年</w:t>
        </w:r>
        <w:r w:rsidRPr="00A40DBA">
          <w:rPr>
            <w:rFonts w:eastAsia="方正仿宋_GBK"/>
            <w:color w:val="000000"/>
            <w:sz w:val="32"/>
            <w:szCs w:val="32"/>
          </w:rPr>
          <w:t>3</w:t>
        </w:r>
        <w:r w:rsidRPr="00A40DBA">
          <w:rPr>
            <w:rFonts w:eastAsia="方正仿宋_GBK" w:hint="eastAsia"/>
            <w:color w:val="000000"/>
            <w:sz w:val="32"/>
            <w:szCs w:val="32"/>
          </w:rPr>
          <w:t>月</w:t>
        </w:r>
        <w:r w:rsidRPr="00A40DBA">
          <w:rPr>
            <w:rFonts w:eastAsia="方正仿宋_GBK"/>
            <w:color w:val="000000"/>
            <w:sz w:val="32"/>
            <w:szCs w:val="32"/>
          </w:rPr>
          <w:t>3</w:t>
        </w:r>
        <w:r w:rsidRPr="00A40DBA">
          <w:rPr>
            <w:rFonts w:eastAsia="方正仿宋_GBK" w:hint="eastAsia"/>
            <w:color w:val="000000"/>
            <w:sz w:val="32"/>
            <w:szCs w:val="32"/>
          </w:rPr>
          <w:t>日</w:t>
        </w:r>
      </w:smartTag>
    </w:p>
    <w:p w:rsidR="000738C9" w:rsidRPr="00671CA4" w:rsidRDefault="000738C9" w:rsidP="00671CA4"/>
    <w:sectPr w:rsidR="000738C9" w:rsidRPr="00671CA4" w:rsidSect="009747E9">
      <w:footerReference w:type="even" r:id="rId8"/>
      <w:footerReference w:type="default" r:id="rId9"/>
      <w:pgSz w:w="11906" w:h="16838" w:code="9"/>
      <w:pgMar w:top="1701" w:right="1418" w:bottom="1701" w:left="1418"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8C9" w:rsidRDefault="000738C9">
      <w:r>
        <w:separator/>
      </w:r>
    </w:p>
  </w:endnote>
  <w:endnote w:type="continuationSeparator" w:id="1">
    <w:p w:rsidR="000738C9" w:rsidRDefault="000738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C9" w:rsidRPr="008863DA" w:rsidRDefault="000738C9">
    <w:pPr>
      <w:pStyle w:val="Footer"/>
      <w:rPr>
        <w:sz w:val="28"/>
        <w:szCs w:val="28"/>
      </w:rPr>
    </w:pPr>
    <w:r w:rsidRPr="008863DA">
      <w:rPr>
        <w:sz w:val="28"/>
        <w:szCs w:val="28"/>
      </w:rPr>
      <w:fldChar w:fldCharType="begin"/>
    </w:r>
    <w:r w:rsidRPr="008863DA">
      <w:rPr>
        <w:sz w:val="28"/>
        <w:szCs w:val="28"/>
      </w:rPr>
      <w:instrText>PAGE   \* MERGEFORMAT</w:instrText>
    </w:r>
    <w:r w:rsidRPr="008863DA">
      <w:rPr>
        <w:sz w:val="28"/>
        <w:szCs w:val="28"/>
      </w:rPr>
      <w:fldChar w:fldCharType="separate"/>
    </w:r>
    <w:r w:rsidRPr="001C67FC">
      <w:rPr>
        <w:noProof/>
        <w:sz w:val="28"/>
        <w:szCs w:val="28"/>
        <w:lang w:val="zh-CN"/>
      </w:rPr>
      <w:t>2</w:t>
    </w:r>
    <w:r w:rsidRPr="008863DA">
      <w:rPr>
        <w:sz w:val="28"/>
        <w:szCs w:val="28"/>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C9" w:rsidRPr="00FC1AB5" w:rsidRDefault="000738C9">
    <w:pPr>
      <w:pStyle w:val="Footer"/>
      <w:rPr>
        <w:rFonts w:eastAsia="方正仿宋_GBK"/>
        <w:sz w:val="28"/>
        <w:szCs w:val="28"/>
      </w:rPr>
    </w:pPr>
    <w:r w:rsidRPr="00FC1AB5">
      <w:rPr>
        <w:rFonts w:eastAsia="方正仿宋_GBK"/>
        <w:sz w:val="28"/>
        <w:szCs w:val="28"/>
      </w:rPr>
      <w:fldChar w:fldCharType="begin"/>
    </w:r>
    <w:r w:rsidRPr="00FC1AB5">
      <w:rPr>
        <w:rFonts w:eastAsia="方正仿宋_GBK"/>
        <w:sz w:val="28"/>
        <w:szCs w:val="28"/>
      </w:rPr>
      <w:instrText>PAGE   \* MERGEFORMAT</w:instrText>
    </w:r>
    <w:r w:rsidRPr="00FC1AB5">
      <w:rPr>
        <w:rFonts w:eastAsia="方正仿宋_GBK"/>
        <w:sz w:val="28"/>
        <w:szCs w:val="28"/>
      </w:rPr>
      <w:fldChar w:fldCharType="separate"/>
    </w:r>
    <w:r w:rsidRPr="005A495E">
      <w:rPr>
        <w:rFonts w:eastAsia="方正仿宋_GBK"/>
        <w:noProof/>
        <w:sz w:val="28"/>
        <w:szCs w:val="28"/>
        <w:lang w:val="zh-CN"/>
      </w:rPr>
      <w:t>-</w:t>
    </w:r>
    <w:r>
      <w:rPr>
        <w:rFonts w:eastAsia="方正仿宋_GBK"/>
        <w:noProof/>
        <w:sz w:val="28"/>
        <w:szCs w:val="28"/>
      </w:rPr>
      <w:t xml:space="preserve"> 2 -</w:t>
    </w:r>
    <w:r w:rsidRPr="00FC1AB5">
      <w:rPr>
        <w:rFonts w:eastAsia="方正仿宋_GBK"/>
        <w:sz w:val="28"/>
        <w:szCs w:val="28"/>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8C9" w:rsidRPr="00867B36" w:rsidRDefault="000738C9" w:rsidP="00867B36">
    <w:pPr>
      <w:pStyle w:val="Footer"/>
      <w:jc w:val="right"/>
      <w:rPr>
        <w:sz w:val="28"/>
        <w:szCs w:val="28"/>
      </w:rPr>
    </w:pPr>
    <w:r w:rsidRPr="00867B36">
      <w:rPr>
        <w:sz w:val="28"/>
        <w:szCs w:val="28"/>
      </w:rPr>
      <w:fldChar w:fldCharType="begin"/>
    </w:r>
    <w:r w:rsidRPr="00867B36">
      <w:rPr>
        <w:sz w:val="28"/>
        <w:szCs w:val="28"/>
      </w:rPr>
      <w:instrText>PAGE   \* MERGEFORMAT</w:instrText>
    </w:r>
    <w:r w:rsidRPr="00867B36">
      <w:rPr>
        <w:sz w:val="28"/>
        <w:szCs w:val="28"/>
      </w:rPr>
      <w:fldChar w:fldCharType="separate"/>
    </w:r>
    <w:r w:rsidRPr="005A495E">
      <w:rPr>
        <w:noProof/>
        <w:sz w:val="28"/>
        <w:szCs w:val="28"/>
        <w:lang w:val="zh-CN"/>
      </w:rPr>
      <w:t>-</w:t>
    </w:r>
    <w:r>
      <w:rPr>
        <w:noProof/>
        <w:sz w:val="28"/>
        <w:szCs w:val="28"/>
      </w:rPr>
      <w:t xml:space="preserve"> 1 -</w:t>
    </w:r>
    <w:r w:rsidRPr="00867B36">
      <w:rPr>
        <w:sz w:val="28"/>
        <w:szCs w:val="2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8C9" w:rsidRDefault="000738C9">
      <w:r>
        <w:separator/>
      </w:r>
    </w:p>
  </w:footnote>
  <w:footnote w:type="continuationSeparator" w:id="1">
    <w:p w:rsidR="000738C9" w:rsidRDefault="000738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82F765"/>
    <w:multiLevelType w:val="singleLevel"/>
    <w:tmpl w:val="5982F765"/>
    <w:lvl w:ilvl="0">
      <w:start w:val="3"/>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14D66"/>
    <w:rsid w:val="00016F01"/>
    <w:rsid w:val="00020563"/>
    <w:rsid w:val="00043810"/>
    <w:rsid w:val="00046179"/>
    <w:rsid w:val="00051C61"/>
    <w:rsid w:val="00051CD6"/>
    <w:rsid w:val="00066BB4"/>
    <w:rsid w:val="000738C9"/>
    <w:rsid w:val="00080357"/>
    <w:rsid w:val="00081724"/>
    <w:rsid w:val="000871AD"/>
    <w:rsid w:val="00094D7B"/>
    <w:rsid w:val="00095F03"/>
    <w:rsid w:val="000A40AB"/>
    <w:rsid w:val="000A7301"/>
    <w:rsid w:val="000D175E"/>
    <w:rsid w:val="000E0649"/>
    <w:rsid w:val="000E4118"/>
    <w:rsid w:val="000F1D06"/>
    <w:rsid w:val="00100AD8"/>
    <w:rsid w:val="00112C6A"/>
    <w:rsid w:val="0012422F"/>
    <w:rsid w:val="00124D4A"/>
    <w:rsid w:val="001428EF"/>
    <w:rsid w:val="001452A3"/>
    <w:rsid w:val="00156DB9"/>
    <w:rsid w:val="00157A53"/>
    <w:rsid w:val="00163300"/>
    <w:rsid w:val="001803A4"/>
    <w:rsid w:val="001856D7"/>
    <w:rsid w:val="00185903"/>
    <w:rsid w:val="001942B7"/>
    <w:rsid w:val="001A4733"/>
    <w:rsid w:val="001A60F8"/>
    <w:rsid w:val="001B26C1"/>
    <w:rsid w:val="001B69BE"/>
    <w:rsid w:val="001C537C"/>
    <w:rsid w:val="001C67FC"/>
    <w:rsid w:val="001D4F0C"/>
    <w:rsid w:val="001F2B79"/>
    <w:rsid w:val="00212BEB"/>
    <w:rsid w:val="00214D66"/>
    <w:rsid w:val="00225365"/>
    <w:rsid w:val="00237EC0"/>
    <w:rsid w:val="00246749"/>
    <w:rsid w:val="0025130E"/>
    <w:rsid w:val="0025580A"/>
    <w:rsid w:val="002700A4"/>
    <w:rsid w:val="00276C3A"/>
    <w:rsid w:val="002779F7"/>
    <w:rsid w:val="00282D49"/>
    <w:rsid w:val="002A65B0"/>
    <w:rsid w:val="002C118C"/>
    <w:rsid w:val="002C11A4"/>
    <w:rsid w:val="002C32B3"/>
    <w:rsid w:val="002C627D"/>
    <w:rsid w:val="002D00EB"/>
    <w:rsid w:val="002D58D9"/>
    <w:rsid w:val="002E63E4"/>
    <w:rsid w:val="002E701A"/>
    <w:rsid w:val="002F0FE5"/>
    <w:rsid w:val="002F37FD"/>
    <w:rsid w:val="002F4FAF"/>
    <w:rsid w:val="002F7C39"/>
    <w:rsid w:val="00300694"/>
    <w:rsid w:val="00305F82"/>
    <w:rsid w:val="0031277C"/>
    <w:rsid w:val="00335183"/>
    <w:rsid w:val="003672F5"/>
    <w:rsid w:val="00373A35"/>
    <w:rsid w:val="00375D56"/>
    <w:rsid w:val="00394C9D"/>
    <w:rsid w:val="003A226E"/>
    <w:rsid w:val="003B032B"/>
    <w:rsid w:val="003B6B7C"/>
    <w:rsid w:val="003C3F6E"/>
    <w:rsid w:val="003E16CE"/>
    <w:rsid w:val="003F3CB8"/>
    <w:rsid w:val="003F7EEE"/>
    <w:rsid w:val="004009A0"/>
    <w:rsid w:val="00404032"/>
    <w:rsid w:val="0040443E"/>
    <w:rsid w:val="00407FAD"/>
    <w:rsid w:val="00432DB9"/>
    <w:rsid w:val="004342D2"/>
    <w:rsid w:val="004342EA"/>
    <w:rsid w:val="004379E3"/>
    <w:rsid w:val="004539A2"/>
    <w:rsid w:val="00476ECC"/>
    <w:rsid w:val="00486B82"/>
    <w:rsid w:val="004871A8"/>
    <w:rsid w:val="0049005A"/>
    <w:rsid w:val="004A19AD"/>
    <w:rsid w:val="004A1D40"/>
    <w:rsid w:val="004A695D"/>
    <w:rsid w:val="004B7508"/>
    <w:rsid w:val="004D2500"/>
    <w:rsid w:val="004D4D3E"/>
    <w:rsid w:val="004E5677"/>
    <w:rsid w:val="004E5C9E"/>
    <w:rsid w:val="00530005"/>
    <w:rsid w:val="0053284A"/>
    <w:rsid w:val="00543A3D"/>
    <w:rsid w:val="00545457"/>
    <w:rsid w:val="00551F95"/>
    <w:rsid w:val="00573B33"/>
    <w:rsid w:val="00590649"/>
    <w:rsid w:val="0059185C"/>
    <w:rsid w:val="005A495E"/>
    <w:rsid w:val="005A5815"/>
    <w:rsid w:val="005B7DBE"/>
    <w:rsid w:val="005C01DA"/>
    <w:rsid w:val="005C2805"/>
    <w:rsid w:val="005C3F26"/>
    <w:rsid w:val="005C5D15"/>
    <w:rsid w:val="005D28B5"/>
    <w:rsid w:val="005E794F"/>
    <w:rsid w:val="005F3B4E"/>
    <w:rsid w:val="005F7CCC"/>
    <w:rsid w:val="0061133A"/>
    <w:rsid w:val="0061398C"/>
    <w:rsid w:val="0062516C"/>
    <w:rsid w:val="006309D3"/>
    <w:rsid w:val="00663EDF"/>
    <w:rsid w:val="00671CA4"/>
    <w:rsid w:val="00687C8D"/>
    <w:rsid w:val="006A51AC"/>
    <w:rsid w:val="006C29EF"/>
    <w:rsid w:val="006C5E28"/>
    <w:rsid w:val="006E3C0F"/>
    <w:rsid w:val="00712846"/>
    <w:rsid w:val="00713297"/>
    <w:rsid w:val="00715FBB"/>
    <w:rsid w:val="007371A9"/>
    <w:rsid w:val="00740CC0"/>
    <w:rsid w:val="00753017"/>
    <w:rsid w:val="0076192F"/>
    <w:rsid w:val="00770265"/>
    <w:rsid w:val="007717F7"/>
    <w:rsid w:val="00772D36"/>
    <w:rsid w:val="00775273"/>
    <w:rsid w:val="00776085"/>
    <w:rsid w:val="007B7818"/>
    <w:rsid w:val="007B78C5"/>
    <w:rsid w:val="007C7D48"/>
    <w:rsid w:val="007D0076"/>
    <w:rsid w:val="007F13BC"/>
    <w:rsid w:val="007F4182"/>
    <w:rsid w:val="00804A32"/>
    <w:rsid w:val="008143E6"/>
    <w:rsid w:val="008221B1"/>
    <w:rsid w:val="00826656"/>
    <w:rsid w:val="0083049C"/>
    <w:rsid w:val="00832580"/>
    <w:rsid w:val="00833CA8"/>
    <w:rsid w:val="00840845"/>
    <w:rsid w:val="00852995"/>
    <w:rsid w:val="008575EB"/>
    <w:rsid w:val="00867B36"/>
    <w:rsid w:val="00871EA7"/>
    <w:rsid w:val="00872786"/>
    <w:rsid w:val="0088511E"/>
    <w:rsid w:val="008863DA"/>
    <w:rsid w:val="008946DB"/>
    <w:rsid w:val="008B781D"/>
    <w:rsid w:val="008C0AAE"/>
    <w:rsid w:val="008C639E"/>
    <w:rsid w:val="008D0AE6"/>
    <w:rsid w:val="008E2651"/>
    <w:rsid w:val="008E60E9"/>
    <w:rsid w:val="008E655C"/>
    <w:rsid w:val="008F5207"/>
    <w:rsid w:val="00900A82"/>
    <w:rsid w:val="00901046"/>
    <w:rsid w:val="0090455E"/>
    <w:rsid w:val="00905F6F"/>
    <w:rsid w:val="00914FB2"/>
    <w:rsid w:val="00915228"/>
    <w:rsid w:val="00920A56"/>
    <w:rsid w:val="00923A46"/>
    <w:rsid w:val="0093143C"/>
    <w:rsid w:val="009376BE"/>
    <w:rsid w:val="009477CB"/>
    <w:rsid w:val="009527CB"/>
    <w:rsid w:val="00972714"/>
    <w:rsid w:val="0097450C"/>
    <w:rsid w:val="009747E9"/>
    <w:rsid w:val="00975264"/>
    <w:rsid w:val="00983564"/>
    <w:rsid w:val="00992669"/>
    <w:rsid w:val="009B7004"/>
    <w:rsid w:val="009C1990"/>
    <w:rsid w:val="009C3A73"/>
    <w:rsid w:val="009D1465"/>
    <w:rsid w:val="009D7DFB"/>
    <w:rsid w:val="009E36CB"/>
    <w:rsid w:val="00A0144D"/>
    <w:rsid w:val="00A40DBA"/>
    <w:rsid w:val="00A446BD"/>
    <w:rsid w:val="00A53BE9"/>
    <w:rsid w:val="00A5633E"/>
    <w:rsid w:val="00A60757"/>
    <w:rsid w:val="00A70C7F"/>
    <w:rsid w:val="00A861DD"/>
    <w:rsid w:val="00A9498D"/>
    <w:rsid w:val="00AA449A"/>
    <w:rsid w:val="00AB5DD6"/>
    <w:rsid w:val="00AB7F4C"/>
    <w:rsid w:val="00AC343D"/>
    <w:rsid w:val="00AC504A"/>
    <w:rsid w:val="00AC759A"/>
    <w:rsid w:val="00AD0913"/>
    <w:rsid w:val="00AD1173"/>
    <w:rsid w:val="00AE1C87"/>
    <w:rsid w:val="00AF047B"/>
    <w:rsid w:val="00AF4DD6"/>
    <w:rsid w:val="00B12ECC"/>
    <w:rsid w:val="00B16E2F"/>
    <w:rsid w:val="00B20E86"/>
    <w:rsid w:val="00B31546"/>
    <w:rsid w:val="00B343E3"/>
    <w:rsid w:val="00B406E7"/>
    <w:rsid w:val="00B40FDB"/>
    <w:rsid w:val="00B44DEE"/>
    <w:rsid w:val="00B824A7"/>
    <w:rsid w:val="00B84D48"/>
    <w:rsid w:val="00B97F42"/>
    <w:rsid w:val="00BA2DC0"/>
    <w:rsid w:val="00BC086C"/>
    <w:rsid w:val="00BC6EF7"/>
    <w:rsid w:val="00BE58EA"/>
    <w:rsid w:val="00C003F5"/>
    <w:rsid w:val="00C1068A"/>
    <w:rsid w:val="00C14460"/>
    <w:rsid w:val="00C223A2"/>
    <w:rsid w:val="00C22522"/>
    <w:rsid w:val="00C26947"/>
    <w:rsid w:val="00C36136"/>
    <w:rsid w:val="00C65754"/>
    <w:rsid w:val="00C70BBB"/>
    <w:rsid w:val="00C7726F"/>
    <w:rsid w:val="00C85964"/>
    <w:rsid w:val="00C90D9C"/>
    <w:rsid w:val="00CB7E07"/>
    <w:rsid w:val="00CC219A"/>
    <w:rsid w:val="00CC37D9"/>
    <w:rsid w:val="00CC4EB6"/>
    <w:rsid w:val="00CD104B"/>
    <w:rsid w:val="00CD2E31"/>
    <w:rsid w:val="00CF4F0C"/>
    <w:rsid w:val="00D10473"/>
    <w:rsid w:val="00D17C7C"/>
    <w:rsid w:val="00D424BE"/>
    <w:rsid w:val="00D57B12"/>
    <w:rsid w:val="00D67BF3"/>
    <w:rsid w:val="00D709FD"/>
    <w:rsid w:val="00D70E6F"/>
    <w:rsid w:val="00D900DC"/>
    <w:rsid w:val="00D95F16"/>
    <w:rsid w:val="00DC15F1"/>
    <w:rsid w:val="00DC2D85"/>
    <w:rsid w:val="00DC46C2"/>
    <w:rsid w:val="00DE5459"/>
    <w:rsid w:val="00DE6CCA"/>
    <w:rsid w:val="00DF3FC2"/>
    <w:rsid w:val="00E02047"/>
    <w:rsid w:val="00E11B97"/>
    <w:rsid w:val="00E26B9A"/>
    <w:rsid w:val="00E35B33"/>
    <w:rsid w:val="00E6167D"/>
    <w:rsid w:val="00E62903"/>
    <w:rsid w:val="00E62F39"/>
    <w:rsid w:val="00E84BC2"/>
    <w:rsid w:val="00E86EEB"/>
    <w:rsid w:val="00E872E5"/>
    <w:rsid w:val="00EB3957"/>
    <w:rsid w:val="00EE22A2"/>
    <w:rsid w:val="00EE3F2E"/>
    <w:rsid w:val="00F0650D"/>
    <w:rsid w:val="00F12634"/>
    <w:rsid w:val="00F13789"/>
    <w:rsid w:val="00F17E89"/>
    <w:rsid w:val="00F26899"/>
    <w:rsid w:val="00F501AD"/>
    <w:rsid w:val="00F72690"/>
    <w:rsid w:val="00F8183F"/>
    <w:rsid w:val="00F90B83"/>
    <w:rsid w:val="00F95648"/>
    <w:rsid w:val="00F95C9F"/>
    <w:rsid w:val="00F970CD"/>
    <w:rsid w:val="00FA0523"/>
    <w:rsid w:val="00FA133D"/>
    <w:rsid w:val="00FA4480"/>
    <w:rsid w:val="00FA6D96"/>
    <w:rsid w:val="00FA7460"/>
    <w:rsid w:val="00FC1AB5"/>
    <w:rsid w:val="00FC4E45"/>
    <w:rsid w:val="00FC6789"/>
    <w:rsid w:val="00FE342E"/>
    <w:rsid w:val="00FF399F"/>
    <w:rsid w:val="05616CD3"/>
    <w:rsid w:val="07F15312"/>
    <w:rsid w:val="08622F7D"/>
    <w:rsid w:val="09A4710E"/>
    <w:rsid w:val="1F307AB9"/>
    <w:rsid w:val="288D3D52"/>
    <w:rsid w:val="29CE5973"/>
    <w:rsid w:val="2A653612"/>
    <w:rsid w:val="331113C5"/>
    <w:rsid w:val="38320CBF"/>
    <w:rsid w:val="3DE37101"/>
    <w:rsid w:val="46514795"/>
    <w:rsid w:val="475A21B2"/>
    <w:rsid w:val="4A7A5E4D"/>
    <w:rsid w:val="4AC50316"/>
    <w:rsid w:val="545F0C34"/>
    <w:rsid w:val="55A67CA3"/>
    <w:rsid w:val="598750D7"/>
    <w:rsid w:val="6FCF6BA6"/>
    <w:rsid w:val="7107272E"/>
    <w:rsid w:val="7332060D"/>
    <w:rsid w:val="79850819"/>
    <w:rsid w:val="7BD9246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183F"/>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rsid w:val="00EB3957"/>
    <w:pPr>
      <w:jc w:val="left"/>
    </w:pPr>
    <w:rPr>
      <w:sz w:val="24"/>
    </w:rPr>
  </w:style>
  <w:style w:type="character" w:customStyle="1" w:styleId="CommentTextChar">
    <w:name w:val="Comment Text Char"/>
    <w:basedOn w:val="DefaultParagraphFont"/>
    <w:link w:val="CommentText"/>
    <w:uiPriority w:val="99"/>
    <w:semiHidden/>
    <w:locked/>
    <w:rsid w:val="008946DB"/>
    <w:rPr>
      <w:rFonts w:ascii="Times New Roman" w:eastAsia="宋体" w:hAnsi="Times New Roman"/>
      <w:kern w:val="2"/>
      <w:sz w:val="24"/>
    </w:rPr>
  </w:style>
  <w:style w:type="paragraph" w:styleId="Date">
    <w:name w:val="Date"/>
    <w:basedOn w:val="Normal"/>
    <w:next w:val="Normal"/>
    <w:link w:val="DateChar"/>
    <w:uiPriority w:val="99"/>
    <w:semiHidden/>
    <w:rsid w:val="00EB3957"/>
    <w:pPr>
      <w:ind w:leftChars="2500" w:left="100"/>
    </w:pPr>
    <w:rPr>
      <w:sz w:val="24"/>
    </w:rPr>
  </w:style>
  <w:style w:type="character" w:customStyle="1" w:styleId="DateChar">
    <w:name w:val="Date Char"/>
    <w:basedOn w:val="DefaultParagraphFont"/>
    <w:link w:val="Date"/>
    <w:uiPriority w:val="99"/>
    <w:semiHidden/>
    <w:locked/>
    <w:rsid w:val="00EB3957"/>
    <w:rPr>
      <w:rFonts w:ascii="Times New Roman" w:eastAsia="宋体" w:hAnsi="Times New Roman"/>
      <w:kern w:val="2"/>
      <w:sz w:val="24"/>
    </w:rPr>
  </w:style>
  <w:style w:type="paragraph" w:styleId="BalloonText">
    <w:name w:val="Balloon Text"/>
    <w:basedOn w:val="Normal"/>
    <w:link w:val="BalloonTextChar"/>
    <w:uiPriority w:val="99"/>
    <w:semiHidden/>
    <w:rsid w:val="00EB3957"/>
    <w:rPr>
      <w:sz w:val="18"/>
      <w:szCs w:val="18"/>
    </w:rPr>
  </w:style>
  <w:style w:type="character" w:customStyle="1" w:styleId="BalloonTextChar">
    <w:name w:val="Balloon Text Char"/>
    <w:basedOn w:val="DefaultParagraphFont"/>
    <w:link w:val="BalloonText"/>
    <w:uiPriority w:val="99"/>
    <w:semiHidden/>
    <w:locked/>
    <w:rsid w:val="00EB3957"/>
    <w:rPr>
      <w:rFonts w:ascii="Times New Roman" w:eastAsia="宋体" w:hAnsi="Times New Roman"/>
      <w:kern w:val="2"/>
      <w:sz w:val="18"/>
    </w:rPr>
  </w:style>
  <w:style w:type="paragraph" w:styleId="Footer">
    <w:name w:val="footer"/>
    <w:basedOn w:val="Normal"/>
    <w:link w:val="FooterChar"/>
    <w:uiPriority w:val="99"/>
    <w:rsid w:val="00EB3957"/>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EB3957"/>
    <w:rPr>
      <w:rFonts w:ascii="Times New Roman" w:eastAsia="宋体" w:hAnsi="Times New Roman"/>
      <w:sz w:val="18"/>
    </w:rPr>
  </w:style>
  <w:style w:type="paragraph" w:styleId="Header">
    <w:name w:val="header"/>
    <w:basedOn w:val="Normal"/>
    <w:link w:val="HeaderChar"/>
    <w:uiPriority w:val="99"/>
    <w:rsid w:val="00EB3957"/>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EB3957"/>
    <w:rPr>
      <w:rFonts w:ascii="Times New Roman" w:eastAsia="宋体" w:hAnsi="Times New Roman"/>
      <w:sz w:val="18"/>
    </w:rPr>
  </w:style>
  <w:style w:type="paragraph" w:customStyle="1" w:styleId="1">
    <w:name w:val="列出段落1"/>
    <w:basedOn w:val="Normal"/>
    <w:uiPriority w:val="99"/>
    <w:rsid w:val="00EB3957"/>
    <w:pPr>
      <w:ind w:firstLineChars="200" w:firstLine="420"/>
    </w:pPr>
    <w:rPr>
      <w:rFonts w:ascii="Calibri" w:hAnsi="Calibri"/>
      <w:szCs w:val="22"/>
    </w:rPr>
  </w:style>
  <w:style w:type="paragraph" w:customStyle="1" w:styleId="10">
    <w:name w:val="无间隔1"/>
    <w:uiPriority w:val="99"/>
    <w:rsid w:val="00EB3957"/>
    <w:pPr>
      <w:widowControl w:val="0"/>
      <w:jc w:val="both"/>
    </w:pPr>
    <w:rPr>
      <w:rFonts w:ascii="Times New Roman" w:hAnsi="Times New Roman"/>
      <w:szCs w:val="20"/>
    </w:rPr>
  </w:style>
  <w:style w:type="character" w:styleId="CommentReference">
    <w:name w:val="annotation reference"/>
    <w:basedOn w:val="DefaultParagraphFont"/>
    <w:uiPriority w:val="99"/>
    <w:semiHidden/>
    <w:rsid w:val="00EB3957"/>
    <w:rPr>
      <w:rFonts w:cs="Times New Roman"/>
      <w:sz w:val="21"/>
    </w:rPr>
  </w:style>
  <w:style w:type="paragraph" w:styleId="CommentSubject">
    <w:name w:val="annotation subject"/>
    <w:basedOn w:val="CommentText"/>
    <w:next w:val="CommentText"/>
    <w:link w:val="CommentSubjectChar"/>
    <w:uiPriority w:val="99"/>
    <w:semiHidden/>
    <w:rsid w:val="008946DB"/>
    <w:rPr>
      <w:b/>
      <w:bCs/>
    </w:rPr>
  </w:style>
  <w:style w:type="character" w:customStyle="1" w:styleId="CommentSubjectChar">
    <w:name w:val="Comment Subject Char"/>
    <w:basedOn w:val="CommentTextChar"/>
    <w:link w:val="CommentSubject"/>
    <w:uiPriority w:val="99"/>
    <w:semiHidden/>
    <w:locked/>
    <w:rsid w:val="008946DB"/>
    <w:rPr>
      <w: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479</TotalTime>
  <Pages>10</Pages>
  <Words>612</Words>
  <Characters>3491</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84</cp:revision>
  <cp:lastPrinted>2018-09-21T03:12:00Z</cp:lastPrinted>
  <dcterms:created xsi:type="dcterms:W3CDTF">2018-01-22T09:49:00Z</dcterms:created>
  <dcterms:modified xsi:type="dcterms:W3CDTF">2019-03-04T03:59:00Z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