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FD" w:rsidRDefault="003E0719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sz w:val="40"/>
          <w:szCs w:val="40"/>
        </w:rPr>
        <w:t>截至</w:t>
      </w:r>
      <w:r w:rsidR="00326752">
        <w:rPr>
          <w:rFonts w:ascii="Times New Roman" w:eastAsia="方正小标宋简体" w:hAnsi="Times New Roman" w:cs="Times New Roman"/>
          <w:sz w:val="40"/>
          <w:szCs w:val="40"/>
        </w:rPr>
        <w:t>202</w:t>
      </w:r>
      <w:r w:rsidR="00326752">
        <w:rPr>
          <w:rFonts w:ascii="Times New Roman" w:eastAsia="方正小标宋简体" w:hAnsi="Times New Roman" w:cs="Times New Roman" w:hint="eastAsia"/>
          <w:sz w:val="40"/>
          <w:szCs w:val="40"/>
        </w:rPr>
        <w:t>0</w:t>
      </w:r>
      <w:r w:rsidR="00906742">
        <w:rPr>
          <w:rFonts w:ascii="Times New Roman" w:eastAsia="方正小标宋简体" w:hAnsi="Times New Roman" w:cs="Times New Roman"/>
          <w:sz w:val="40"/>
          <w:szCs w:val="40"/>
        </w:rPr>
        <w:t>年</w:t>
      </w:r>
      <w:r w:rsidR="00A905E0">
        <w:rPr>
          <w:rFonts w:ascii="Times New Roman" w:eastAsia="方正小标宋简体" w:hAnsi="Times New Roman" w:cs="Times New Roman" w:hint="eastAsia"/>
          <w:sz w:val="40"/>
          <w:szCs w:val="40"/>
        </w:rPr>
        <w:t>10</w:t>
      </w:r>
      <w:r w:rsidR="00906742">
        <w:rPr>
          <w:rFonts w:ascii="Times New Roman" w:eastAsia="方正小标宋简体" w:hAnsi="Times New Roman" w:cs="Times New Roman" w:hint="eastAsia"/>
          <w:sz w:val="40"/>
          <w:szCs w:val="40"/>
        </w:rPr>
        <w:t>月</w:t>
      </w:r>
      <w:r>
        <w:rPr>
          <w:rFonts w:ascii="Times New Roman" w:eastAsia="方正小标宋简体" w:hAnsi="Times New Roman" w:cs="Times New Roman" w:hint="eastAsia"/>
          <w:sz w:val="40"/>
          <w:szCs w:val="40"/>
        </w:rPr>
        <w:t>水磨沟区</w:t>
      </w:r>
      <w:r>
        <w:rPr>
          <w:rFonts w:ascii="Times New Roman" w:eastAsia="方正小标宋简体" w:hAnsi="Times New Roman" w:cs="Times New Roman"/>
          <w:sz w:val="40"/>
          <w:szCs w:val="40"/>
        </w:rPr>
        <w:t>政府债务</w:t>
      </w:r>
    </w:p>
    <w:p w:rsidR="007333FD" w:rsidRDefault="003E0719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 w:hint="eastAsia"/>
          <w:sz w:val="40"/>
          <w:szCs w:val="40"/>
        </w:rPr>
        <w:t>预算调整</w:t>
      </w:r>
      <w:r>
        <w:rPr>
          <w:rFonts w:ascii="Times New Roman" w:eastAsia="方正小标宋简体" w:hAnsi="Times New Roman" w:cs="Times New Roman"/>
          <w:sz w:val="40"/>
          <w:szCs w:val="40"/>
        </w:rPr>
        <w:t>情况说明</w:t>
      </w:r>
    </w:p>
    <w:p w:rsidR="007333FD" w:rsidRDefault="007333F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7333FD" w:rsidRPr="0096212E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0"/>
          <w:szCs w:val="30"/>
        </w:rPr>
        <w:t>一</w:t>
      </w:r>
      <w:r w:rsidRPr="0096212E">
        <w:rPr>
          <w:rFonts w:ascii="Times New Roman" w:eastAsia="黑体" w:hAnsi="Times New Roman" w:cs="Times New Roman"/>
          <w:sz w:val="30"/>
          <w:szCs w:val="30"/>
        </w:rPr>
        <w:t>、</w:t>
      </w:r>
      <w:r w:rsidRPr="0096212E">
        <w:rPr>
          <w:rFonts w:ascii="Times New Roman" w:eastAsia="黑体" w:hAnsi="Times New Roman" w:cs="Times New Roman" w:hint="eastAsia"/>
          <w:sz w:val="30"/>
          <w:szCs w:val="30"/>
        </w:rPr>
        <w:t>截至</w:t>
      </w:r>
      <w:r w:rsidR="00326752">
        <w:rPr>
          <w:rFonts w:ascii="Times New Roman" w:eastAsia="黑体" w:hAnsi="Times New Roman" w:cs="Times New Roman"/>
          <w:sz w:val="30"/>
          <w:szCs w:val="30"/>
        </w:rPr>
        <w:t>2020</w:t>
      </w:r>
      <w:r w:rsidR="00326752">
        <w:rPr>
          <w:rFonts w:ascii="Times New Roman" w:eastAsia="黑体" w:hAnsi="Times New Roman" w:cs="Times New Roman"/>
          <w:sz w:val="30"/>
          <w:szCs w:val="30"/>
        </w:rPr>
        <w:t>年</w:t>
      </w:r>
      <w:r w:rsidR="00A905E0">
        <w:rPr>
          <w:rFonts w:ascii="Times New Roman" w:eastAsia="黑体" w:hAnsi="Times New Roman" w:cs="Times New Roman"/>
          <w:sz w:val="30"/>
          <w:szCs w:val="30"/>
        </w:rPr>
        <w:t>7</w:t>
      </w:r>
      <w:r w:rsidR="00A905E0">
        <w:rPr>
          <w:rFonts w:ascii="Times New Roman" w:eastAsia="黑体" w:hAnsi="Times New Roman" w:cs="Times New Roman"/>
          <w:sz w:val="30"/>
          <w:szCs w:val="30"/>
        </w:rPr>
        <w:t>月</w:t>
      </w:r>
      <w:r w:rsidRPr="0096212E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 w:rsidRPr="0096212E">
        <w:rPr>
          <w:rFonts w:ascii="Times New Roman" w:eastAsia="黑体" w:hAnsi="Times New Roman" w:cs="Times New Roman"/>
          <w:sz w:val="30"/>
          <w:szCs w:val="30"/>
        </w:rPr>
        <w:t>政府债务限额总体情况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96212E"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7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Pr="0096212E">
        <w:rPr>
          <w:rFonts w:ascii="Times New Roman" w:eastAsia="仿宋_GB2312" w:hAnsi="Times New Roman" w:cs="Times New Roman" w:hint="eastAsia"/>
          <w:sz w:val="30"/>
          <w:szCs w:val="30"/>
        </w:rPr>
        <w:t>，水磨沟区</w:t>
      </w:r>
      <w:r w:rsidRPr="0096212E">
        <w:rPr>
          <w:rFonts w:ascii="Times New Roman" w:eastAsia="仿宋_GB2312" w:hAnsi="Times New Roman" w:cs="Times New Roman"/>
          <w:sz w:val="30"/>
          <w:szCs w:val="30"/>
        </w:rPr>
        <w:t>政府债务</w:t>
      </w:r>
      <w:r>
        <w:rPr>
          <w:rFonts w:ascii="Times New Roman" w:eastAsia="仿宋_GB2312" w:hAnsi="Times New Roman" w:cs="Times New Roman"/>
          <w:sz w:val="30"/>
          <w:szCs w:val="30"/>
        </w:rPr>
        <w:t>限额总额为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16.3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16.3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（一）一般债务限额总额情况。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7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政府一般债务限额总额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政府一般债务限额为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专项债务限额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总额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7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政府专项债务限额总额为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CC531C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7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二、本次</w:t>
      </w:r>
      <w:r>
        <w:rPr>
          <w:rFonts w:ascii="Times New Roman" w:eastAsia="黑体" w:hAnsi="Times New Roman" w:cs="Times New Roman"/>
          <w:sz w:val="30"/>
          <w:szCs w:val="30"/>
        </w:rPr>
        <w:t>新增债务限额情况</w:t>
      </w:r>
    </w:p>
    <w:p w:rsidR="007333FD" w:rsidRPr="007B35BA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根据</w:t>
      </w:r>
      <w:r w:rsidR="00CC531C">
        <w:rPr>
          <w:rFonts w:ascii="Times New Roman" w:eastAsia="仿宋_GB2312" w:hAnsi="Times New Roman" w:cs="Times New Roman" w:hint="eastAsia"/>
          <w:sz w:val="30"/>
          <w:szCs w:val="30"/>
        </w:rPr>
        <w:t>乌鲁木齐市</w:t>
      </w:r>
      <w:r w:rsidR="00A905E0">
        <w:rPr>
          <w:rFonts w:ascii="Times New Roman" w:eastAsia="方正仿宋_GBK" w:hAnsi="Times New Roman" w:cs="Times New Roman"/>
          <w:bCs/>
          <w:snapToGrid w:val="0"/>
          <w:color w:val="000000"/>
          <w:kern w:val="0"/>
          <w:sz w:val="32"/>
          <w:szCs w:val="32"/>
        </w:rPr>
        <w:t>《关于做好</w:t>
      </w:r>
      <w:r w:rsidR="00A905E0">
        <w:rPr>
          <w:rFonts w:ascii="Times New Roman" w:eastAsia="方正仿宋_GBK" w:hAnsi="Times New Roman" w:cs="Times New Roman"/>
          <w:bCs/>
          <w:snapToGrid w:val="0"/>
          <w:color w:val="000000"/>
          <w:kern w:val="0"/>
          <w:sz w:val="32"/>
          <w:szCs w:val="32"/>
        </w:rPr>
        <w:t>2020</w:t>
      </w:r>
      <w:r w:rsidR="00A905E0">
        <w:rPr>
          <w:rFonts w:ascii="Times New Roman" w:eastAsia="方正仿宋_GBK" w:hAnsi="Times New Roman" w:cs="Times New Roman"/>
          <w:bCs/>
          <w:snapToGrid w:val="0"/>
          <w:color w:val="000000"/>
          <w:kern w:val="0"/>
          <w:sz w:val="32"/>
          <w:szCs w:val="32"/>
        </w:rPr>
        <w:t>年自治区第七批地方政府债券（新增债券）转贷工作的通知》（乌财债</w:t>
      </w:r>
      <w:r w:rsidR="00A905E0">
        <w:rPr>
          <w:rFonts w:ascii="Times New Roman" w:eastAsia="方正仿宋_GBK" w:hAnsi="Times New Roman" w:cs="Times New Roman"/>
          <w:sz w:val="32"/>
          <w:szCs w:val="32"/>
        </w:rPr>
        <w:t>〔</w:t>
      </w:r>
      <w:r w:rsidR="00A905E0">
        <w:rPr>
          <w:rFonts w:ascii="Times New Roman" w:eastAsia="方正仿宋_GBK" w:hAnsi="Times New Roman" w:cs="Times New Roman"/>
          <w:sz w:val="32"/>
          <w:szCs w:val="32"/>
        </w:rPr>
        <w:t>2020</w:t>
      </w:r>
      <w:r w:rsidR="00A905E0">
        <w:rPr>
          <w:rFonts w:ascii="Times New Roman" w:eastAsia="方正仿宋_GBK" w:hAnsi="Times New Roman" w:cs="Times New Roman"/>
          <w:sz w:val="32"/>
          <w:szCs w:val="32"/>
        </w:rPr>
        <w:t>〕</w:t>
      </w:r>
      <w:r w:rsidR="00A905E0">
        <w:rPr>
          <w:rFonts w:ascii="Times New Roman" w:eastAsia="方正仿宋_GBK" w:hAnsi="Times New Roman" w:cs="Times New Roman"/>
          <w:sz w:val="32"/>
          <w:szCs w:val="32"/>
        </w:rPr>
        <w:t>56</w:t>
      </w:r>
      <w:r w:rsidR="00A905E0">
        <w:rPr>
          <w:rFonts w:ascii="Times New Roman" w:eastAsia="方正仿宋_GBK" w:hAnsi="Times New Roman" w:cs="Times New Roman"/>
          <w:bCs/>
          <w:snapToGrid w:val="0"/>
          <w:color w:val="000000"/>
          <w:kern w:val="0"/>
          <w:sz w:val="32"/>
          <w:szCs w:val="32"/>
        </w:rPr>
        <w:t>号）</w:t>
      </w:r>
      <w:r w:rsidR="00CC531C">
        <w:rPr>
          <w:rFonts w:ascii="Times New Roman" w:eastAsia="仿宋_GB2312" w:hAnsi="Times New Roman" w:cs="Times New Roman" w:hint="eastAsia"/>
          <w:sz w:val="30"/>
          <w:szCs w:val="30"/>
        </w:rPr>
        <w:t>文件，下达我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区新增债务限额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亿元，其中：新增一般债务限额</w:t>
      </w:r>
      <w:r w:rsidR="00CC531C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亿元，新增专项债务限额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亿元。乌鲁木齐市财政局提出各县区限额分配方案，经市</w:t>
      </w:r>
      <w:r w:rsidR="00261FFB">
        <w:rPr>
          <w:rFonts w:ascii="Times New Roman" w:eastAsia="仿宋_GB2312" w:hAnsi="Times New Roman" w:cs="Times New Roman" w:hint="eastAsia"/>
          <w:sz w:val="30"/>
          <w:szCs w:val="30"/>
        </w:rPr>
        <w:t>人民政府批准后下达各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县区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新增一般债务限额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分配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政府新增一般债务限额总额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政府新增一般债务限额为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新增专项债务限额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分配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政府新增专项债</w:t>
      </w:r>
      <w:r>
        <w:rPr>
          <w:rFonts w:ascii="Times New Roman" w:eastAsia="仿宋_GB2312" w:hAnsi="Times New Roman" w:cs="Times New Roman"/>
          <w:sz w:val="30"/>
          <w:szCs w:val="30"/>
        </w:rPr>
        <w:lastRenderedPageBreak/>
        <w:t>务限额总额为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政府新增专项债务限额为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三、调整后</w:t>
      </w:r>
      <w:r w:rsidR="00326752">
        <w:rPr>
          <w:rFonts w:ascii="Times New Roman" w:eastAsia="黑体" w:hAnsi="Times New Roman" w:cs="Times New Roman"/>
          <w:sz w:val="30"/>
          <w:szCs w:val="30"/>
        </w:rPr>
        <w:t>2020</w:t>
      </w:r>
      <w:r w:rsidR="00326752">
        <w:rPr>
          <w:rFonts w:ascii="Times New Roman" w:eastAsia="黑体" w:hAnsi="Times New Roman" w:cs="Times New Roman"/>
          <w:sz w:val="30"/>
          <w:szCs w:val="30"/>
        </w:rPr>
        <w:t>年</w:t>
      </w:r>
      <w:r w:rsidR="00A905E0">
        <w:rPr>
          <w:rFonts w:ascii="Times New Roman" w:eastAsia="黑体" w:hAnsi="Times New Roman" w:cs="Times New Roman"/>
          <w:sz w:val="30"/>
          <w:szCs w:val="30"/>
        </w:rPr>
        <w:t>10</w:t>
      </w:r>
      <w:r w:rsidR="00A905E0">
        <w:rPr>
          <w:rFonts w:ascii="Times New Roman" w:eastAsia="黑体" w:hAnsi="Times New Roman" w:cs="Times New Roman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 w:hint="eastAsia"/>
          <w:sz w:val="30"/>
          <w:szCs w:val="30"/>
        </w:rPr>
        <w:t>政府</w:t>
      </w:r>
      <w:r>
        <w:rPr>
          <w:rFonts w:ascii="Times New Roman" w:eastAsia="黑体" w:hAnsi="Times New Roman" w:cs="Times New Roman"/>
          <w:sz w:val="30"/>
          <w:szCs w:val="30"/>
        </w:rPr>
        <w:t>债务限额情况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按照上述新增债务限额分配后，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18.6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A905E0" w:rsidRPr="00A905E0">
        <w:rPr>
          <w:rFonts w:ascii="Times New Roman" w:eastAsia="仿宋_GB2312" w:hAnsi="Times New Roman" w:cs="Times New Roman" w:hint="eastAsia"/>
          <w:sz w:val="30"/>
          <w:szCs w:val="30"/>
        </w:rPr>
        <w:t>18.6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（一）调整后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一般债务限额总额情况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政府一般债务限额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（二）调整后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专项债务限额总额情况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政府专项债务限额总额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政府专项债务限额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调整</w:t>
      </w:r>
      <w:r>
        <w:rPr>
          <w:rFonts w:ascii="Times New Roman" w:eastAsia="仿宋_GB2312" w:hAnsi="Times New Roman" w:cs="Times New Roman"/>
          <w:sz w:val="30"/>
          <w:szCs w:val="30"/>
        </w:rPr>
        <w:t>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四</w:t>
      </w:r>
      <w:r>
        <w:rPr>
          <w:rFonts w:ascii="Times New Roman" w:eastAsia="黑体" w:hAnsi="Times New Roman" w:cs="Times New Roman"/>
          <w:sz w:val="30"/>
          <w:szCs w:val="30"/>
        </w:rPr>
        <w:t>、截止</w:t>
      </w:r>
      <w:r w:rsidR="00326752">
        <w:rPr>
          <w:rFonts w:ascii="Times New Roman" w:eastAsia="黑体" w:hAnsi="Times New Roman" w:cs="Times New Roman"/>
          <w:sz w:val="30"/>
          <w:szCs w:val="30"/>
        </w:rPr>
        <w:t>2020</w:t>
      </w:r>
      <w:r w:rsidR="00326752">
        <w:rPr>
          <w:rFonts w:ascii="Times New Roman" w:eastAsia="黑体" w:hAnsi="Times New Roman" w:cs="Times New Roman"/>
          <w:sz w:val="30"/>
          <w:szCs w:val="30"/>
        </w:rPr>
        <w:t>年</w:t>
      </w:r>
      <w:r w:rsidR="00A905E0">
        <w:rPr>
          <w:rFonts w:ascii="Times New Roman" w:eastAsia="黑体" w:hAnsi="Times New Roman" w:cs="Times New Roman"/>
          <w:sz w:val="30"/>
          <w:szCs w:val="30"/>
        </w:rPr>
        <w:t>10</w:t>
      </w:r>
      <w:r w:rsidR="00A905E0">
        <w:rPr>
          <w:rFonts w:ascii="Times New Roman" w:eastAsia="黑体" w:hAnsi="Times New Roman" w:cs="Times New Roman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/>
          <w:sz w:val="30"/>
          <w:szCs w:val="30"/>
        </w:rPr>
        <w:t>政府债务余额</w:t>
      </w:r>
      <w:r>
        <w:rPr>
          <w:rFonts w:ascii="Times New Roman" w:eastAsia="黑体" w:hAnsi="Times New Roman" w:cs="Times New Roman" w:hint="eastAsia"/>
          <w:sz w:val="30"/>
          <w:szCs w:val="30"/>
        </w:rPr>
        <w:t>情况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17.82</w:t>
      </w:r>
      <w:r>
        <w:rPr>
          <w:rFonts w:ascii="Times New Roman" w:eastAsia="仿宋_GB2312" w:hAnsi="Times New Roman" w:cs="Times New Roman"/>
          <w:sz w:val="30"/>
          <w:szCs w:val="30"/>
        </w:rPr>
        <w:t>亿元，政府债务余额全部严格控制在限额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18.6</w:t>
      </w:r>
      <w:r>
        <w:rPr>
          <w:rFonts w:ascii="Times New Roman" w:eastAsia="仿宋_GB2312" w:hAnsi="Times New Roman" w:cs="Times New Roman"/>
          <w:sz w:val="30"/>
          <w:szCs w:val="30"/>
        </w:rPr>
        <w:t>亿元内，其中：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政府债务余额为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17.82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（一）一般债务余额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一般债务余额为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8.52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一般债务余额为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8.52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（二）专项债务余额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情况。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专项债务余额为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亿元，其中：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</w:t>
      </w:r>
      <w:r>
        <w:rPr>
          <w:rFonts w:ascii="Times New Roman" w:eastAsia="仿宋_GB2312" w:hAnsi="Times New Roman" w:cs="Times New Roman"/>
          <w:sz w:val="30"/>
          <w:szCs w:val="30"/>
        </w:rPr>
        <w:t>专项债务余额为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9.3</w:t>
      </w:r>
      <w:r>
        <w:rPr>
          <w:rFonts w:ascii="Times New Roman" w:eastAsia="仿宋_GB2312" w:hAnsi="Times New Roman" w:cs="Times New Roman"/>
          <w:sz w:val="30"/>
          <w:szCs w:val="30"/>
        </w:rPr>
        <w:t>亿元，。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0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 w:hint="eastAsia"/>
          <w:sz w:val="30"/>
          <w:szCs w:val="30"/>
        </w:rPr>
        <w:t>五</w:t>
      </w:r>
      <w:r>
        <w:rPr>
          <w:rFonts w:ascii="Times New Roman" w:eastAsia="黑体" w:hAnsi="Times New Roman" w:cs="Times New Roman"/>
          <w:sz w:val="30"/>
          <w:szCs w:val="30"/>
        </w:rPr>
        <w:t>、</w:t>
      </w:r>
      <w:r w:rsidR="00326752">
        <w:rPr>
          <w:rFonts w:ascii="Times New Roman" w:eastAsia="黑体" w:hAnsi="Times New Roman" w:cs="Times New Roman"/>
          <w:sz w:val="30"/>
          <w:szCs w:val="30"/>
        </w:rPr>
        <w:t>2020</w:t>
      </w:r>
      <w:r w:rsidR="00326752">
        <w:rPr>
          <w:rFonts w:ascii="Times New Roman" w:eastAsia="黑体" w:hAnsi="Times New Roman" w:cs="Times New Roman"/>
          <w:sz w:val="30"/>
          <w:szCs w:val="30"/>
        </w:rPr>
        <w:t>年</w:t>
      </w:r>
      <w:r w:rsidR="00A905E0">
        <w:rPr>
          <w:rFonts w:ascii="Times New Roman" w:eastAsia="黑体" w:hAnsi="Times New Roman" w:cs="Times New Roman"/>
          <w:sz w:val="30"/>
          <w:szCs w:val="30"/>
        </w:rPr>
        <w:t>10</w:t>
      </w:r>
      <w:r w:rsidR="00A905E0">
        <w:rPr>
          <w:rFonts w:ascii="Times New Roman" w:eastAsia="黑体" w:hAnsi="Times New Roman" w:cs="Times New Roman"/>
          <w:sz w:val="30"/>
          <w:szCs w:val="30"/>
        </w:rPr>
        <w:t>月</w:t>
      </w:r>
      <w:r w:rsidR="00700ED8" w:rsidRPr="00700ED8">
        <w:rPr>
          <w:rFonts w:ascii="Times New Roman" w:eastAsia="黑体" w:hAnsi="Times New Roman" w:cs="Times New Roman" w:hint="eastAsia"/>
          <w:sz w:val="30"/>
          <w:szCs w:val="30"/>
        </w:rPr>
        <w:t>水磨沟区</w:t>
      </w:r>
      <w:r>
        <w:rPr>
          <w:rFonts w:ascii="Times New Roman" w:eastAsia="黑体" w:hAnsi="Times New Roman" w:cs="Times New Roman"/>
          <w:sz w:val="30"/>
          <w:szCs w:val="30"/>
        </w:rPr>
        <w:t>本级新增债券安排情况</w:t>
      </w:r>
    </w:p>
    <w:p w:rsidR="007333FD" w:rsidRDefault="00326752">
      <w:pPr>
        <w:adjustRightInd w:val="0"/>
        <w:snapToGrid w:val="0"/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lastRenderedPageBreak/>
        <w:t>2020</w:t>
      </w:r>
      <w:r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本次安排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政府</w:t>
      </w:r>
      <w:r w:rsidR="003E0719" w:rsidRPr="00700ED8">
        <w:rPr>
          <w:rFonts w:ascii="Times New Roman" w:eastAsia="仿宋_GB2312" w:hAnsi="Times New Roman" w:cs="Times New Roman" w:hint="eastAsia"/>
          <w:sz w:val="30"/>
          <w:szCs w:val="30"/>
        </w:rPr>
        <w:t>新增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 w:rsidR="003E0719" w:rsidRPr="00700ED8">
        <w:rPr>
          <w:rFonts w:ascii="Times New Roman" w:eastAsia="仿宋_GB2312" w:hAnsi="Times New Roman" w:cs="Times New Roman"/>
          <w:sz w:val="30"/>
          <w:szCs w:val="30"/>
        </w:rPr>
        <w:t>亿元，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其中：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本级安排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新增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一般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亿元、新增</w:t>
      </w:r>
      <w:r w:rsidR="003E0719"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 w:rsidR="003E0719"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Default="003E0719">
      <w:pPr>
        <w:adjustRightInd w:val="0"/>
        <w:snapToGrid w:val="0"/>
        <w:spacing w:line="560" w:lineRule="exact"/>
        <w:ind w:firstLineChars="200" w:firstLine="602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（一）新增一般债券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安排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3E0719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安排</w:t>
      </w:r>
      <w:r>
        <w:rPr>
          <w:rFonts w:ascii="Times New Roman" w:eastAsia="仿宋_GB2312" w:hAnsi="Times New Roman" w:cs="Times New Roman"/>
          <w:sz w:val="30"/>
          <w:szCs w:val="30"/>
        </w:rPr>
        <w:t>新增一般债券</w:t>
      </w:r>
      <w:r w:rsidR="00700ED8">
        <w:rPr>
          <w:rFonts w:ascii="Times New Roman" w:eastAsia="仿宋_GB2312" w:hAnsi="Times New Roman" w:cs="Times New Roman" w:hint="eastAsia"/>
          <w:sz w:val="30"/>
          <w:szCs w:val="30"/>
        </w:rPr>
        <w:t>0</w:t>
      </w:r>
      <w:r>
        <w:rPr>
          <w:rFonts w:ascii="Times New Roman" w:eastAsia="仿宋_GB2312" w:hAnsi="Times New Roman" w:cs="Times New Roman"/>
          <w:sz w:val="30"/>
          <w:szCs w:val="30"/>
        </w:rPr>
        <w:t>亿元。</w:t>
      </w:r>
    </w:p>
    <w:p w:rsidR="007333FD" w:rsidRPr="00DA1E16" w:rsidRDefault="003E0719" w:rsidP="00CA7F7D">
      <w:pPr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楷体_GB2312" w:eastAsia="楷体_GB2312" w:hAnsi="楷体_GB2312" w:cs="楷体_GB2312"/>
          <w:b/>
          <w:bCs/>
          <w:sz w:val="30"/>
          <w:szCs w:val="30"/>
        </w:rPr>
        <w:t>（二）新增专项债券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安排</w:t>
      </w:r>
      <w:r>
        <w:rPr>
          <w:rFonts w:ascii="楷体_GB2312" w:eastAsia="楷体_GB2312" w:hAnsi="楷体_GB2312" w:cs="楷体_GB2312"/>
          <w:b/>
          <w:bCs/>
          <w:sz w:val="30"/>
          <w:szCs w:val="30"/>
        </w:rPr>
        <w:t>情况</w:t>
      </w:r>
      <w:r>
        <w:rPr>
          <w:rFonts w:ascii="楷体_GB2312" w:eastAsia="楷体_GB2312" w:hAnsi="楷体_GB2312" w:cs="楷体_GB2312" w:hint="eastAsia"/>
          <w:b/>
          <w:bCs/>
          <w:sz w:val="30"/>
          <w:szCs w:val="30"/>
        </w:rPr>
        <w:t>。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/>
          <w:sz w:val="30"/>
          <w:szCs w:val="30"/>
        </w:rPr>
        <w:t>月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700ED8" w:rsidRPr="00A315A7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安排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新增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债券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2.3</w:t>
      </w:r>
      <w:r w:rsidRPr="00A315A7">
        <w:rPr>
          <w:rFonts w:ascii="Times New Roman" w:eastAsia="仿宋_GB2312" w:hAnsi="Times New Roman" w:cs="Times New Roman"/>
          <w:sz w:val="30"/>
          <w:szCs w:val="30"/>
        </w:rPr>
        <w:t>亿元，其中</w:t>
      </w:r>
      <w:r w:rsidRPr="00A315A7">
        <w:rPr>
          <w:rFonts w:ascii="Times New Roman" w:eastAsia="仿宋_GB2312" w:hAnsi="Times New Roman" w:cs="Times New Roman" w:hint="eastAsia"/>
          <w:sz w:val="30"/>
          <w:szCs w:val="30"/>
        </w:rPr>
        <w:t>：</w:t>
      </w:r>
      <w:r w:rsidR="00326752" w:rsidRPr="004901D9">
        <w:rPr>
          <w:rFonts w:ascii="Times New Roman" w:eastAsia="仿宋_GB2312" w:hAnsi="Times New Roman" w:cs="Times New Roman" w:hint="eastAsia"/>
          <w:sz w:val="30"/>
          <w:szCs w:val="30"/>
        </w:rPr>
        <w:t>乌鲁木齐市水磨沟区产业园建设项目</w:t>
      </w:r>
      <w:r w:rsidR="003D3597">
        <w:rPr>
          <w:rFonts w:ascii="Times New Roman" w:eastAsia="仿宋_GB2312" w:hAnsi="Times New Roman" w:cs="Times New Roman" w:hint="eastAsia"/>
          <w:sz w:val="30"/>
          <w:szCs w:val="30"/>
        </w:rPr>
        <w:t>0.5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亿元</w:t>
      </w:r>
      <w:r w:rsidR="003D3597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="003D3597" w:rsidRPr="003D3597">
        <w:rPr>
          <w:rFonts w:ascii="Times New Roman" w:eastAsia="仿宋_GB2312" w:hAnsi="Times New Roman" w:cs="Times New Roman" w:hint="eastAsia"/>
          <w:sz w:val="30"/>
          <w:szCs w:val="30"/>
        </w:rPr>
        <w:t>乌鲁木齐市馕文化产业园</w:t>
      </w:r>
      <w:r w:rsidR="003D3597">
        <w:rPr>
          <w:rFonts w:ascii="Times New Roman" w:eastAsia="仿宋_GB2312" w:hAnsi="Times New Roman" w:cs="Times New Roman" w:hint="eastAsia"/>
          <w:sz w:val="30"/>
          <w:szCs w:val="30"/>
        </w:rPr>
        <w:t>1.8</w:t>
      </w:r>
      <w:r w:rsidR="003D3597">
        <w:rPr>
          <w:rFonts w:ascii="Times New Roman" w:eastAsia="仿宋_GB2312" w:hAnsi="Times New Roman" w:cs="Times New Roman" w:hint="eastAsia"/>
          <w:sz w:val="30"/>
          <w:szCs w:val="30"/>
        </w:rPr>
        <w:t>亿元</w:t>
      </w:r>
      <w:r>
        <w:rPr>
          <w:rFonts w:ascii="Times New Roman" w:eastAsia="仿宋_GB2312" w:hAnsi="Times New Roman" w:cs="Times New Roman"/>
          <w:sz w:val="30"/>
          <w:szCs w:val="30"/>
        </w:rPr>
        <w:t>。</w:t>
      </w:r>
    </w:p>
    <w:p w:rsidR="007333FD" w:rsidRDefault="007333FD">
      <w:pPr>
        <w:adjustRightInd w:val="0"/>
        <w:snapToGrid w:val="0"/>
        <w:spacing w:line="560" w:lineRule="exact"/>
        <w:ind w:firstLine="600"/>
        <w:rPr>
          <w:rFonts w:ascii="Times New Roman" w:eastAsia="仿宋_GB2312" w:hAnsi="Times New Roman" w:cs="Times New Roman"/>
          <w:sz w:val="30"/>
          <w:szCs w:val="30"/>
        </w:rPr>
      </w:pPr>
    </w:p>
    <w:p w:rsidR="007333FD" w:rsidRDefault="003E0719">
      <w:pPr>
        <w:adjustRightInd w:val="0"/>
        <w:snapToGrid w:val="0"/>
        <w:spacing w:line="560" w:lineRule="exact"/>
        <w:ind w:leftChars="284" w:left="1496" w:hangingChars="300" w:hanging="9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附件：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1.1-1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一般</w:t>
      </w:r>
      <w:r>
        <w:rPr>
          <w:rFonts w:ascii="Times New Roman" w:eastAsia="仿宋_GB2312" w:hAnsi="Times New Roman" w:cs="Times New Roman"/>
          <w:sz w:val="30"/>
          <w:szCs w:val="30"/>
        </w:rPr>
        <w:t>债务限额、余额情况表</w:t>
      </w:r>
    </w:p>
    <w:p w:rsidR="007333FD" w:rsidRDefault="003E0719">
      <w:pPr>
        <w:adjustRightInd w:val="0"/>
        <w:snapToGrid w:val="0"/>
        <w:spacing w:line="560" w:lineRule="exact"/>
        <w:ind w:leftChars="710" w:left="1491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1-2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地区政府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专项</w:t>
      </w:r>
      <w:r>
        <w:rPr>
          <w:rFonts w:ascii="Times New Roman" w:eastAsia="仿宋_GB2312" w:hAnsi="Times New Roman" w:cs="Times New Roman"/>
          <w:sz w:val="30"/>
          <w:szCs w:val="30"/>
        </w:rPr>
        <w:t>债务限额、余额情况表</w:t>
      </w:r>
    </w:p>
    <w:p w:rsidR="007333FD" w:rsidRDefault="003E0719">
      <w:pPr>
        <w:adjustRightInd w:val="0"/>
        <w:snapToGrid w:val="0"/>
        <w:spacing w:line="560" w:lineRule="exact"/>
        <w:ind w:leftChars="710" w:left="1545" w:hangingChars="18" w:hanging="54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1-3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截止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/>
          <w:sz w:val="30"/>
          <w:szCs w:val="30"/>
        </w:rPr>
        <w:t>政府债务限额、余额（含一般债务限额、余额和专项债务限额、余额）情况表</w:t>
      </w:r>
    </w:p>
    <w:p w:rsidR="007333FD" w:rsidRDefault="003E0719">
      <w:pPr>
        <w:adjustRightInd w:val="0"/>
        <w:snapToGrid w:val="0"/>
        <w:spacing w:line="560" w:lineRule="exact"/>
        <w:ind w:leftChars="710" w:left="1491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2020</w:t>
      </w:r>
      <w:r w:rsidR="00326752">
        <w:rPr>
          <w:rFonts w:ascii="Times New Roman" w:eastAsia="仿宋_GB2312" w:hAnsi="Times New Roman" w:cs="Times New Roman" w:hint="eastAsia"/>
          <w:sz w:val="30"/>
          <w:szCs w:val="30"/>
        </w:rPr>
        <w:t>年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10</w:t>
      </w:r>
      <w:r w:rsidR="00A905E0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923B5" w:rsidRPr="00700ED8">
        <w:rPr>
          <w:rFonts w:ascii="Times New Roman" w:eastAsia="仿宋_GB2312" w:hAnsi="Times New Roman" w:cs="Times New Roman" w:hint="eastAsia"/>
          <w:sz w:val="30"/>
          <w:szCs w:val="30"/>
        </w:rPr>
        <w:t>水磨沟区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本级新增债券安排情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0"/>
          <w:szCs w:val="30"/>
        </w:rPr>
        <w:t>况表</w:t>
      </w:r>
      <w:r>
        <w:rPr>
          <w:rFonts w:ascii="Times New Roman" w:eastAsia="仿宋_GB2312" w:hAnsi="Times New Roman" w:cs="Times New Roman"/>
          <w:sz w:val="30"/>
          <w:szCs w:val="30"/>
        </w:rPr>
        <w:t xml:space="preserve">         </w:t>
      </w:r>
    </w:p>
    <w:sectPr w:rsidR="007333FD" w:rsidSect="007333FD">
      <w:footerReference w:type="default" r:id="rId7"/>
      <w:pgSz w:w="11906" w:h="16838"/>
      <w:pgMar w:top="2098" w:right="1587" w:bottom="1871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D7C" w:rsidRDefault="00E61D7C" w:rsidP="007333FD">
      <w:r>
        <w:separator/>
      </w:r>
    </w:p>
  </w:endnote>
  <w:endnote w:type="continuationSeparator" w:id="0">
    <w:p w:rsidR="00E61D7C" w:rsidRDefault="00E61D7C" w:rsidP="00733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7D" w:rsidRDefault="00C30CC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CA7F7D" w:rsidRDefault="00C30CCF">
                <w:pPr>
                  <w:pStyle w:val="a3"/>
                </w:pPr>
                <w:fldSimple w:instr=" PAGE  \* MERGEFORMAT ">
                  <w:r w:rsidR="003D3597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D7C" w:rsidRDefault="00E61D7C" w:rsidP="007333FD">
      <w:r>
        <w:separator/>
      </w:r>
    </w:p>
  </w:footnote>
  <w:footnote w:type="continuationSeparator" w:id="0">
    <w:p w:rsidR="00E61D7C" w:rsidRDefault="00E61D7C" w:rsidP="007333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3FD"/>
    <w:rsid w:val="00063178"/>
    <w:rsid w:val="000E45E4"/>
    <w:rsid w:val="001A414A"/>
    <w:rsid w:val="001C68D2"/>
    <w:rsid w:val="00210E86"/>
    <w:rsid w:val="00261FFB"/>
    <w:rsid w:val="00326752"/>
    <w:rsid w:val="00340969"/>
    <w:rsid w:val="00364808"/>
    <w:rsid w:val="0039292B"/>
    <w:rsid w:val="003D3597"/>
    <w:rsid w:val="003E0719"/>
    <w:rsid w:val="004923B5"/>
    <w:rsid w:val="004A0CAE"/>
    <w:rsid w:val="006E5D5E"/>
    <w:rsid w:val="00700ED8"/>
    <w:rsid w:val="007333FD"/>
    <w:rsid w:val="00786BE6"/>
    <w:rsid w:val="007B35BA"/>
    <w:rsid w:val="008A5DE2"/>
    <w:rsid w:val="00906742"/>
    <w:rsid w:val="0096212E"/>
    <w:rsid w:val="009A7B9E"/>
    <w:rsid w:val="00A315A7"/>
    <w:rsid w:val="00A905E0"/>
    <w:rsid w:val="00C30CCF"/>
    <w:rsid w:val="00CA7F7D"/>
    <w:rsid w:val="00CB749F"/>
    <w:rsid w:val="00CC37F4"/>
    <w:rsid w:val="00CC531C"/>
    <w:rsid w:val="00CF6529"/>
    <w:rsid w:val="00D11F4A"/>
    <w:rsid w:val="00D523C1"/>
    <w:rsid w:val="00DA1E16"/>
    <w:rsid w:val="00DC3EF1"/>
    <w:rsid w:val="00DE4DAD"/>
    <w:rsid w:val="00E61D7C"/>
    <w:rsid w:val="00F169D2"/>
    <w:rsid w:val="00FC2443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4813360"/>
    <w:rsid w:val="47B72475"/>
    <w:rsid w:val="4AE26A31"/>
    <w:rsid w:val="4B080752"/>
    <w:rsid w:val="4DB47F12"/>
    <w:rsid w:val="53013412"/>
    <w:rsid w:val="56E23AB9"/>
    <w:rsid w:val="597C2125"/>
    <w:rsid w:val="59E94415"/>
    <w:rsid w:val="62323B6A"/>
    <w:rsid w:val="6541174B"/>
    <w:rsid w:val="66B52D71"/>
    <w:rsid w:val="692F2D63"/>
    <w:rsid w:val="6ACF7A08"/>
    <w:rsid w:val="6B080355"/>
    <w:rsid w:val="6DF533A0"/>
    <w:rsid w:val="71827528"/>
    <w:rsid w:val="726A2F9C"/>
    <w:rsid w:val="77BB7AC7"/>
    <w:rsid w:val="791768FB"/>
    <w:rsid w:val="7E40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3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33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7333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2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1177</Words>
  <Characters>197</Characters>
  <Application>Microsoft Office Word</Application>
  <DocSecurity>0</DocSecurity>
  <Lines>1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2021-08-30T03:42:00Z</cp:lastPrinted>
  <dcterms:created xsi:type="dcterms:W3CDTF">2021-07-28T09:41:00Z</dcterms:created>
  <dcterms:modified xsi:type="dcterms:W3CDTF">2023-08-03T08:48:00Z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