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eastAsia="方正小标宋_GBK"/>
          <w:sz w:val="44"/>
          <w:szCs w:val="44"/>
        </w:rPr>
      </w:pPr>
      <w:r>
        <w:rPr>
          <w:rFonts w:hint="eastAsia" w:ascii="方正小标宋_GBK" w:eastAsia="方正小标宋_GBK"/>
          <w:sz w:val="44"/>
          <w:szCs w:val="44"/>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ascii="方正小标宋_GBK" w:eastAsia="方正小标宋_GBK"/>
          <w:sz w:val="44"/>
          <w:szCs w:val="44"/>
        </w:rPr>
        <w:t>（</w:t>
      </w:r>
      <w:r>
        <w:rPr>
          <w:rFonts w:hint="eastAsia" w:ascii="方正小标宋_GBK" w:eastAsia="方正小标宋_GBK"/>
          <w:b/>
          <w:bCs/>
          <w:sz w:val="44"/>
          <w:szCs w:val="44"/>
        </w:rPr>
        <w:t>2022</w:t>
      </w:r>
      <w:r>
        <w:rPr>
          <w:rFonts w:hint="eastAsia" w:ascii="方正小标宋_GBK" w:eastAsia="方正小标宋_GBK"/>
          <w:sz w:val="44"/>
          <w:szCs w:val="44"/>
        </w:rPr>
        <w:t>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int="eastAsia" w:hAnsi="宋体" w:eastAsia="仿宋_GB2312" w:cs="宋体"/>
          <w:kern w:val="0"/>
          <w:sz w:val="36"/>
          <w:szCs w:val="36"/>
        </w:rPr>
      </w:pPr>
    </w:p>
    <w:p>
      <w:pPr>
        <w:spacing w:line="700" w:lineRule="exact"/>
        <w:jc w:val="left"/>
        <w:rPr>
          <w:rFonts w:hAnsi="宋体" w:eastAsia="仿宋_GB2312" w:cs="宋体"/>
          <w:kern w:val="0"/>
          <w:sz w:val="36"/>
          <w:szCs w:val="36"/>
        </w:rPr>
      </w:pPr>
    </w:p>
    <w:p>
      <w:pPr>
        <w:numPr>
          <w:ilvl w:val="0"/>
          <w:numId w:val="0"/>
        </w:numPr>
        <w:spacing w:line="700" w:lineRule="exact"/>
        <w:ind w:leftChars="100"/>
        <w:jc w:val="both"/>
        <w:rPr>
          <w:rFonts w:hAnsi="宋体" w:eastAsia="仿宋_GB2312" w:cs="宋体"/>
          <w:kern w:val="0"/>
          <w:sz w:val="36"/>
          <w:szCs w:val="36"/>
        </w:rPr>
      </w:pPr>
      <w:r>
        <w:rPr>
          <w:rFonts w:hint="eastAsia" w:hAnsi="宋体" w:eastAsia="仿宋_GB2312" w:cs="宋体"/>
          <w:kern w:val="0"/>
          <w:sz w:val="36"/>
          <w:szCs w:val="36"/>
        </w:rPr>
        <w:t>项目名称：</w:t>
      </w:r>
      <w:r>
        <w:rPr>
          <w:rStyle w:val="21"/>
          <w:rFonts w:hint="eastAsia" w:ascii="楷体" w:hAnsi="楷体" w:eastAsia="楷体"/>
          <w:spacing w:val="-4"/>
          <w:sz w:val="32"/>
          <w:szCs w:val="32"/>
        </w:rPr>
        <w:t>乌财科教[2021]96号关于提前下达2022年城乡义务</w:t>
      </w:r>
      <w:bookmarkStart w:id="0" w:name="_GoBack"/>
      <w:bookmarkEnd w:id="0"/>
      <w:r>
        <w:rPr>
          <w:rStyle w:val="21"/>
          <w:rFonts w:hint="eastAsia" w:ascii="楷体" w:hAnsi="楷体" w:eastAsia="楷体"/>
          <w:spacing w:val="-4"/>
          <w:sz w:val="32"/>
          <w:szCs w:val="32"/>
        </w:rPr>
        <w:t>教育项目直达资金的通知 （公用经费）（初中）</w:t>
      </w:r>
    </w:p>
    <w:p>
      <w:pPr>
        <w:numPr>
          <w:ilvl w:val="0"/>
          <w:numId w:val="0"/>
        </w:numPr>
        <w:spacing w:line="540" w:lineRule="exact"/>
        <w:ind w:leftChars="100"/>
        <w:jc w:val="both"/>
        <w:rPr>
          <w:rFonts w:ascii="楷体" w:hAnsi="楷体" w:eastAsia="楷体"/>
          <w:b/>
          <w:bCs/>
          <w:spacing w:val="-4"/>
          <w:sz w:val="32"/>
          <w:szCs w:val="32"/>
        </w:rPr>
      </w:pPr>
      <w:r>
        <w:rPr>
          <w:rFonts w:hint="eastAsia" w:hAnsi="宋体" w:eastAsia="仿宋_GB2312" w:cs="宋体"/>
          <w:kern w:val="0"/>
          <w:sz w:val="36"/>
          <w:szCs w:val="36"/>
        </w:rPr>
        <w:t>实施单位（公章）：</w:t>
      </w:r>
      <w:r>
        <w:rPr>
          <w:rStyle w:val="21"/>
          <w:rFonts w:hint="eastAsia" w:ascii="楷体" w:hAnsi="楷体" w:eastAsia="楷体"/>
          <w:spacing w:val="-4"/>
          <w:sz w:val="28"/>
          <w:szCs w:val="28"/>
        </w:rPr>
        <w:t>乌鲁木齐市第九十一中学</w:t>
      </w:r>
    </w:p>
    <w:p>
      <w:pPr>
        <w:numPr>
          <w:ilvl w:val="0"/>
          <w:numId w:val="0"/>
        </w:numPr>
        <w:spacing w:line="540" w:lineRule="exact"/>
        <w:ind w:leftChars="100"/>
        <w:jc w:val="both"/>
        <w:rPr>
          <w:rFonts w:ascii="楷体" w:hAnsi="楷体" w:eastAsia="楷体"/>
          <w:b/>
          <w:bCs/>
          <w:spacing w:val="-4"/>
          <w:sz w:val="28"/>
          <w:szCs w:val="28"/>
        </w:rPr>
      </w:pPr>
      <w:r>
        <w:rPr>
          <w:rFonts w:hint="eastAsia" w:hAnsi="宋体" w:eastAsia="仿宋_GB2312" w:cs="宋体"/>
          <w:kern w:val="0"/>
          <w:sz w:val="36"/>
          <w:szCs w:val="36"/>
        </w:rPr>
        <w:t>主管部门（公章）：</w:t>
      </w:r>
      <w:r>
        <w:rPr>
          <w:rStyle w:val="21"/>
          <w:rFonts w:hint="eastAsia" w:ascii="楷体" w:hAnsi="楷体" w:eastAsia="楷体"/>
          <w:spacing w:val="-4"/>
          <w:sz w:val="28"/>
          <w:szCs w:val="28"/>
        </w:rPr>
        <w:t>乌鲁木齐市第九十一中学</w:t>
      </w:r>
    </w:p>
    <w:p>
      <w:pPr>
        <w:numPr>
          <w:ilvl w:val="0"/>
          <w:numId w:val="0"/>
        </w:numPr>
        <w:spacing w:line="540" w:lineRule="exact"/>
        <w:ind w:leftChars="100"/>
        <w:jc w:val="both"/>
        <w:rPr>
          <w:rFonts w:ascii="楷体" w:hAnsi="楷体" w:eastAsia="楷体"/>
          <w:b/>
          <w:bCs/>
          <w:spacing w:val="-4"/>
          <w:sz w:val="32"/>
          <w:szCs w:val="32"/>
        </w:rPr>
      </w:pPr>
      <w:r>
        <w:rPr>
          <w:rFonts w:hint="eastAsia" w:hAnsi="宋体" w:eastAsia="仿宋_GB2312" w:cs="宋体"/>
          <w:kern w:val="0"/>
          <w:sz w:val="36"/>
          <w:szCs w:val="36"/>
        </w:rPr>
        <w:t>项目负责人（签章）：</w:t>
      </w:r>
      <w:r>
        <w:rPr>
          <w:rStyle w:val="21"/>
          <w:rFonts w:hint="eastAsia" w:ascii="楷体" w:hAnsi="楷体" w:eastAsia="楷体"/>
          <w:spacing w:val="-4"/>
          <w:sz w:val="32"/>
          <w:szCs w:val="32"/>
        </w:rPr>
        <w:t>王珂亭</w:t>
      </w:r>
    </w:p>
    <w:p>
      <w:pPr>
        <w:numPr>
          <w:ilvl w:val="0"/>
          <w:numId w:val="0"/>
        </w:numPr>
        <w:spacing w:line="540" w:lineRule="exact"/>
        <w:ind w:leftChars="100"/>
        <w:jc w:val="both"/>
        <w:rPr>
          <w:rStyle w:val="21"/>
          <w:rFonts w:hint="eastAsia" w:ascii="楷体" w:hAnsi="楷体" w:eastAsia="楷体"/>
          <w:spacing w:val="-4"/>
          <w:sz w:val="32"/>
          <w:szCs w:val="32"/>
        </w:rPr>
      </w:pPr>
      <w:r>
        <w:rPr>
          <w:rFonts w:hint="eastAsia" w:hAnsi="宋体" w:eastAsia="仿宋_GB2312" w:cs="宋体"/>
          <w:kern w:val="0"/>
          <w:sz w:val="36"/>
          <w:szCs w:val="36"/>
        </w:rPr>
        <w:t>填报时间：</w:t>
      </w:r>
      <w:r>
        <w:rPr>
          <w:rStyle w:val="21"/>
          <w:rFonts w:hint="eastAsia" w:ascii="楷体" w:hAnsi="楷体" w:eastAsia="楷体"/>
          <w:spacing w:val="-4"/>
          <w:sz w:val="32"/>
          <w:szCs w:val="32"/>
        </w:rPr>
        <w:t>2023年03月23日</w:t>
      </w:r>
    </w:p>
    <w:p>
      <w:pPr>
        <w:spacing w:line="540" w:lineRule="exact"/>
        <w:ind w:left="273" w:firstLine="567"/>
        <w:rPr>
          <w:rStyle w:val="21"/>
          <w:rFonts w:hint="eastAsia" w:ascii="楷体" w:hAnsi="楷体" w:eastAsia="楷体"/>
          <w:spacing w:val="-4"/>
          <w:sz w:val="32"/>
          <w:szCs w:val="32"/>
        </w:rPr>
      </w:pPr>
    </w:p>
    <w:p>
      <w:pPr>
        <w:spacing w:line="540" w:lineRule="exact"/>
        <w:ind w:left="273" w:firstLine="567"/>
        <w:rPr>
          <w:rStyle w:val="21"/>
          <w:rFonts w:hint="eastAsia" w:ascii="楷体" w:hAnsi="楷体" w:eastAsia="楷体"/>
          <w:spacing w:val="-4"/>
          <w:sz w:val="32"/>
          <w:szCs w:val="32"/>
        </w:rPr>
      </w:pPr>
    </w:p>
    <w:p>
      <w:pPr>
        <w:spacing w:line="540" w:lineRule="exact"/>
        <w:ind w:left="273" w:firstLine="567"/>
        <w:rPr>
          <w:rStyle w:val="21"/>
          <w:rFonts w:ascii="楷体" w:hAnsi="楷体" w:eastAsia="楷体"/>
          <w:spacing w:val="-4"/>
          <w:sz w:val="32"/>
          <w:szCs w:val="32"/>
        </w:rPr>
      </w:pPr>
    </w:p>
    <w:p>
      <w:pPr>
        <w:spacing w:line="480" w:lineRule="auto"/>
        <w:rPr>
          <w:rStyle w:val="21"/>
          <w:rFonts w:ascii="黑体" w:hAnsi="黑体" w:eastAsia="黑体"/>
          <w:bCs w:val="0"/>
          <w:spacing w:val="-4"/>
          <w:sz w:val="32"/>
          <w:szCs w:val="32"/>
        </w:rPr>
      </w:pPr>
      <w:r>
        <w:rPr>
          <w:rStyle w:val="21"/>
          <w:rFonts w:hint="eastAsia" w:ascii="黑体" w:hAnsi="黑体" w:eastAsia="黑体"/>
          <w:spacing w:val="-4"/>
          <w:sz w:val="32"/>
          <w:szCs w:val="32"/>
        </w:rPr>
        <w:t>一、基本情况</w:t>
      </w:r>
    </w:p>
    <w:p>
      <w:pPr>
        <w:spacing w:line="540" w:lineRule="exact"/>
        <w:rPr>
          <w:rStyle w:val="21"/>
          <w:rFonts w:hint="eastAsia" w:ascii="楷体" w:hAnsi="楷体" w:eastAsia="楷体"/>
          <w:spacing w:val="-4"/>
          <w:sz w:val="32"/>
          <w:szCs w:val="32"/>
          <w:lang w:eastAsia="zh-CN"/>
        </w:rPr>
      </w:pPr>
      <w:r>
        <w:rPr>
          <w:rStyle w:val="21"/>
          <w:rFonts w:hint="eastAsia" w:ascii="楷体" w:hAnsi="楷体" w:eastAsia="楷体"/>
          <w:spacing w:val="-4"/>
          <w:sz w:val="32"/>
          <w:szCs w:val="32"/>
        </w:rPr>
        <w:t>（一）项目概况</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该项目主要是弥补我校的公用经费资金不足，用于我校办公费、水电费、学校教学业务与管理、教师培训、文体活动、水电、取暖、交通差旅、购置仪器设备及图书资料等、日常维修房屋建筑物和仪器设备等相关开支。根据《财政部 教育部关于印发&lt;城乡义务教育补助经费管理办法&gt;的通知》财教【2021】56号、《关于提前下达2022年城乡义务教育项目直达资金》的通知（公用经费）（乌财科教[2021]96号）文件等，该项目可以用以发展优质、均衡、合理的教育，提高教育质量；保障学校各项教学工作顺利进行，让辖区内人民群众享受优质的教育服务，为社会事业培养合格的接班人；创建优质教育发展，保证教育利用的最大化，使教育工作环节进行良性循环。我校在评价期间，该项目合理合规完成当年资金的全额支出，有效保障学校正常运转，完成教育教学活动和其他日常工作任务。一定程度上实现该项目的社会效益，提高了学校的教学水平、改善了办学条件。</w:t>
      </w:r>
    </w:p>
    <w:p>
      <w:pPr>
        <w:spacing w:line="540" w:lineRule="exact"/>
        <w:rPr>
          <w:rStyle w:val="21"/>
          <w:rFonts w:ascii="楷体" w:hAnsi="楷体" w:eastAsia="楷体"/>
          <w:b w:val="0"/>
          <w:bCs w:val="0"/>
          <w:spacing w:val="-4"/>
          <w:sz w:val="32"/>
          <w:szCs w:val="32"/>
        </w:rPr>
      </w:pPr>
      <w:r>
        <w:rPr>
          <w:rStyle w:val="21"/>
          <w:rFonts w:hint="eastAsia" w:ascii="楷体" w:hAnsi="楷体" w:eastAsia="楷体"/>
          <w:b w:val="0"/>
          <w:bCs w:val="0"/>
          <w:spacing w:val="-4"/>
          <w:sz w:val="32"/>
          <w:szCs w:val="32"/>
        </w:rPr>
        <w:t xml:space="preserve">    经乌财科教[2021]96号文件批准，乌财科教[2021]96号关于提前下达2022年城乡义务教育项目直达资金的通知（公用经费）项目系2022年中央资金，共安排预算87.75万元，于2022年年中追加，资金到位49.73万元，全年资金支付49.73万元。</w:t>
      </w:r>
    </w:p>
    <w:p>
      <w:pPr>
        <w:spacing w:line="540" w:lineRule="exact"/>
        <w:rPr>
          <w:rStyle w:val="21"/>
          <w:rFonts w:hint="eastAsia" w:ascii="楷体" w:hAnsi="楷体" w:eastAsia="楷体"/>
          <w:spacing w:val="-4"/>
          <w:sz w:val="32"/>
          <w:szCs w:val="32"/>
          <w:lang w:eastAsia="zh-CN"/>
        </w:rPr>
      </w:pPr>
      <w:r>
        <w:rPr>
          <w:rStyle w:val="21"/>
          <w:rFonts w:hint="eastAsia" w:ascii="楷体" w:hAnsi="楷体" w:eastAsia="楷体"/>
          <w:spacing w:val="-4"/>
          <w:sz w:val="32"/>
          <w:szCs w:val="32"/>
        </w:rPr>
        <w:t>（二）项目绩效目标</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540" w:lineRule="exact"/>
        <w:rPr>
          <w:rStyle w:val="21"/>
          <w:rFonts w:hint="eastAsia" w:ascii="楷体" w:hAnsi="楷体" w:eastAsia="楷体"/>
          <w:b w:val="0"/>
          <w:bCs w:val="0"/>
          <w:spacing w:val="-4"/>
          <w:sz w:val="32"/>
          <w:szCs w:val="32"/>
        </w:rPr>
      </w:pPr>
      <w:r>
        <w:rPr>
          <w:rStyle w:val="21"/>
          <w:rFonts w:hint="eastAsia" w:ascii="楷体" w:hAnsi="楷体" w:eastAsia="楷体"/>
          <w:b w:val="0"/>
          <w:bCs w:val="0"/>
          <w:spacing w:val="-4"/>
          <w:sz w:val="32"/>
          <w:szCs w:val="32"/>
        </w:rPr>
        <w:t xml:space="preserve">    该项目是当年项目，根据《关于提前下达2022年城乡义务教育项目直达资金》的通知（公用经费）（小学）（乌财科教[2021]96号），计划服务我校1154名学生，拟用于购买办公用品种类5类，零星维修校舍2次，购置用品质量合格率95%，校舍日常维修合格率100%,保障受益人数，有效提高学校教育教学水平，改善学校办学条件，保障学校的正常运转，完成教育教学活动和其他日常工作等。</w:t>
      </w:r>
      <w:r>
        <w:rPr>
          <w:rStyle w:val="21"/>
          <w:rFonts w:hint="eastAsia" w:ascii="楷体" w:hAnsi="楷体" w:eastAsia="楷体"/>
          <w:b w:val="0"/>
          <w:bCs w:val="0"/>
          <w:spacing w:val="-4"/>
          <w:sz w:val="32"/>
          <w:szCs w:val="32"/>
        </w:rPr>
        <w:cr/>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具体开支范围涉及办公费、水电费、学校教学业务与管理、教师培训、文体活动、水电、取暖、培训费、其他交通费、办公设备等购置、房屋建筑物仪器设备的日常维修等相关开支。合理合规完成当年资金的全额支出，有效保障学校正常运转，完成教育教学活动和其他日常工作任务等。从而实现该项目的社会效益，提高学校教学水平、改善办学条件。</w:t>
      </w:r>
    </w:p>
    <w:p>
      <w:pPr>
        <w:spacing w:line="540" w:lineRule="exact"/>
        <w:ind w:firstLine="624" w:firstLineChars="200"/>
        <w:rPr>
          <w:rStyle w:val="21"/>
          <w:rFonts w:ascii="黑体" w:hAnsi="黑体" w:eastAsia="黑体"/>
          <w:b w:val="0"/>
          <w:spacing w:val="-4"/>
          <w:sz w:val="32"/>
          <w:szCs w:val="32"/>
        </w:rPr>
      </w:pPr>
      <w:r>
        <w:rPr>
          <w:rStyle w:val="21"/>
          <w:rFonts w:hint="eastAsia" w:ascii="黑体" w:hAnsi="黑体" w:eastAsia="黑体"/>
          <w:b w:val="0"/>
          <w:spacing w:val="-4"/>
          <w:sz w:val="32"/>
          <w:szCs w:val="32"/>
        </w:rPr>
        <w:t>二、绩效评价工作开展情况</w:t>
      </w:r>
    </w:p>
    <w:p>
      <w:pPr>
        <w:spacing w:line="540" w:lineRule="exact"/>
        <w:ind w:firstLine="567" w:firstLineChars="181"/>
        <w:rPr>
          <w:rStyle w:val="21"/>
          <w:rFonts w:hint="eastAsia" w:ascii="楷体" w:hAnsi="楷体" w:eastAsia="楷体"/>
          <w:spacing w:val="-4"/>
          <w:sz w:val="32"/>
          <w:szCs w:val="32"/>
          <w:lang w:eastAsia="zh-CN"/>
        </w:rPr>
      </w:pPr>
      <w:r>
        <w:rPr>
          <w:rStyle w:val="21"/>
          <w:rFonts w:hint="eastAsia" w:ascii="楷体" w:hAnsi="楷体" w:eastAsia="楷体"/>
          <w:spacing w:val="-4"/>
          <w:sz w:val="32"/>
          <w:szCs w:val="32"/>
        </w:rPr>
        <w:t>（一）绩效评价目的、对象和范围</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1.评价目的</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2.评价对象和范围</w:t>
      </w:r>
    </w:p>
    <w:p>
      <w:pPr>
        <w:spacing w:line="540" w:lineRule="exact"/>
        <w:ind w:firstLine="312" w:firstLineChars="10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（1）绩效评价的对象：《关于提前下达2022年城乡义务教育项目直达资金》的通知（公用经费）（乌财科教[2021]96号）</w:t>
      </w:r>
    </w:p>
    <w:p>
      <w:pPr>
        <w:spacing w:line="540" w:lineRule="exact"/>
        <w:ind w:firstLine="312" w:firstLineChars="10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（2）绩效评价范围：</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1.项目范围：《关于提前下达2022年城乡义务教育项目直达资金》的通知（公用经费）（乌财科教[2021]96号）的完成情况、资金投入的运行情况、项目实施后产生的绩效及影响效果。</w:t>
      </w:r>
    </w:p>
    <w:p>
      <w:pPr>
        <w:spacing w:line="540" w:lineRule="exact"/>
        <w:ind w:firstLine="564" w:firstLineChars="181"/>
        <w:rPr>
          <w:rStyle w:val="21"/>
          <w:rFonts w:hint="eastAsia" w:ascii="楷体" w:hAnsi="楷体" w:eastAsia="楷体"/>
          <w:b w:val="0"/>
          <w:bCs w:val="0"/>
          <w:spacing w:val="-4"/>
          <w:sz w:val="32"/>
          <w:szCs w:val="32"/>
        </w:rPr>
      </w:pPr>
      <w:r>
        <w:rPr>
          <w:rStyle w:val="21"/>
          <w:rFonts w:hint="eastAsia" w:ascii="楷体" w:hAnsi="楷体" w:eastAsia="楷体"/>
          <w:b w:val="0"/>
          <w:bCs w:val="0"/>
          <w:spacing w:val="-4"/>
          <w:sz w:val="32"/>
          <w:szCs w:val="32"/>
        </w:rPr>
        <w:t xml:space="preserve"> 2.时间范围：2022年1月1日至2022年12月31日。</w:t>
      </w:r>
    </w:p>
    <w:p>
      <w:pPr>
        <w:spacing w:line="540" w:lineRule="exact"/>
        <w:ind w:firstLine="627" w:firstLineChars="200"/>
        <w:rPr>
          <w:rStyle w:val="21"/>
          <w:rFonts w:hint="eastAsia" w:ascii="楷体" w:hAnsi="楷体" w:eastAsia="楷体"/>
          <w:spacing w:val="-4"/>
          <w:sz w:val="32"/>
          <w:szCs w:val="32"/>
          <w:lang w:eastAsia="zh-CN"/>
        </w:rPr>
      </w:pPr>
      <w:r>
        <w:rPr>
          <w:rStyle w:val="21"/>
          <w:rFonts w:hint="eastAsia" w:ascii="楷体" w:hAnsi="楷体" w:eastAsia="楷体"/>
          <w:spacing w:val="-4"/>
          <w:sz w:val="32"/>
          <w:szCs w:val="32"/>
        </w:rPr>
        <w:t>（二）绩效评价原则、评价指标体系、评价方法、评价标准</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w:t>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1.评价原则</w:t>
      </w:r>
    </w:p>
    <w:p>
      <w:pPr>
        <w:spacing w:line="540" w:lineRule="exact"/>
        <w:ind w:firstLine="312" w:firstLineChars="10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（1）科学规范原则：绩效评价应当严格执行规定的程序，按照科学可行的要求，采用定量与定性分析相结合的方法。</w:t>
      </w:r>
    </w:p>
    <w:p>
      <w:pPr>
        <w:spacing w:line="540" w:lineRule="exact"/>
        <w:ind w:firstLine="312" w:firstLineChars="10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（2）公正公开原则：绩效评价应当符合真实、客观、公正的要求，依法公开并接受监督。</w:t>
      </w:r>
    </w:p>
    <w:p>
      <w:pPr>
        <w:spacing w:line="540" w:lineRule="exact"/>
        <w:ind w:firstLine="312" w:firstLineChars="10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（3）分级分类原则：根据评价对象特点分类组织实施。</w:t>
      </w:r>
    </w:p>
    <w:p>
      <w:pPr>
        <w:spacing w:line="540" w:lineRule="exact"/>
        <w:ind w:firstLine="312" w:firstLineChars="10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根据以上原则，绩效评价应遵循如下要求：</w:t>
      </w:r>
    </w:p>
    <w:p>
      <w:pPr>
        <w:spacing w:line="540" w:lineRule="exact"/>
        <w:ind w:firstLine="312" w:firstLineChars="10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（1）在数据收集时，采取客观数据，并结合问卷调查结果，以保证各项指标的真实性。</w:t>
      </w:r>
    </w:p>
    <w:p>
      <w:pPr>
        <w:spacing w:line="540" w:lineRule="exact"/>
        <w:ind w:firstLine="312" w:firstLineChars="10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（2）保证评价结果的真实性、公正性，提高评价报告的公信力。</w:t>
      </w:r>
    </w:p>
    <w:p>
      <w:pPr>
        <w:spacing w:line="540" w:lineRule="exact"/>
        <w:ind w:firstLine="312" w:firstLineChars="10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w:t>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2.评价指标体系</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w:t>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绩效评价指标体系作为衡量绩效目标实现程度的考核工具，一般遵循以下原则：</w:t>
      </w:r>
    </w:p>
    <w:p>
      <w:pPr>
        <w:spacing w:line="540" w:lineRule="exact"/>
        <w:ind w:firstLine="312" w:firstLineChars="10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（1）相关性原则：绩效评价指标应当与绩效目标有直接的联系，能够恰当反映目标的实现程度。</w:t>
      </w:r>
    </w:p>
    <w:p>
      <w:pPr>
        <w:spacing w:line="540" w:lineRule="exact"/>
        <w:ind w:firstLine="312" w:firstLineChars="10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（2）重要性原则：应当优先使用最具评价对象代表性、最能反映评价要求的核心指标。</w:t>
      </w:r>
      <w:r>
        <w:rPr>
          <w:rStyle w:val="21"/>
          <w:rFonts w:hint="eastAsia" w:ascii="楷体" w:hAnsi="楷体" w:eastAsia="楷体"/>
          <w:b w:val="0"/>
          <w:bCs w:val="0"/>
          <w:spacing w:val="-4"/>
          <w:sz w:val="32"/>
          <w:szCs w:val="32"/>
        </w:rPr>
        <w:cr/>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（3）可比性原则：对同类评价对象要设定共性的绩效评价指标，以便于评价结果可以相互比较。</w:t>
      </w:r>
    </w:p>
    <w:p>
      <w:pPr>
        <w:spacing w:line="540" w:lineRule="exact"/>
        <w:ind w:firstLine="312" w:firstLineChars="10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p>
    <w:p>
      <w:pPr>
        <w:spacing w:line="540" w:lineRule="exact"/>
        <w:ind w:firstLine="312" w:firstLineChars="10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w:t>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本项目的评价指标体系建立如附件所示。</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w:t>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3.评价方法</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《关于印发&lt;项目支出绩效评价管理办法&gt;的通知》（财预〔2020〕10号）文件指出部门评价的方法主要包括成本效益分析法、比较法、最低成本法、公众评判法、标杆管理法等。</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w:t>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（1）成本效益分析法。是指将投入与产出、效益进行关联性分析的方法。</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w:t>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（2）比较法。是指将实施情况与绩效目标、历史情况、不同部门和地区同类支出情况进行比较的方法。</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w:t>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（3）公众评判法。是指通过专家评估、公众问卷及抽样调查等方式进行评判的方法。</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根据本项目《关于提前下达2022年城乡义务教育项目直达资金》的通知（公用经费）（乌财科教[2021]96号）的特点，本次评价主要采用成本效益分析法、比较法和公众评判法，对项目总预算和明细预算的内容、标准、计划是否经济合理进行深入分析，以考察实际产出和效益是否达到预期。</w:t>
      </w:r>
    </w:p>
    <w:p>
      <w:pPr>
        <w:numPr>
          <w:ilvl w:val="0"/>
          <w:numId w:val="1"/>
        </w:numPr>
        <w:spacing w:line="540" w:lineRule="exact"/>
        <w:ind w:left="608" w:leftChars="0" w:firstLine="0" w:firstLineChars="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评价标准</w:t>
      </w:r>
      <w:r>
        <w:rPr>
          <w:rStyle w:val="21"/>
          <w:rFonts w:hint="eastAsia" w:ascii="楷体" w:hAnsi="楷体" w:eastAsia="楷体"/>
          <w:b w:val="0"/>
          <w:bCs w:val="0"/>
          <w:spacing w:val="-4"/>
          <w:sz w:val="32"/>
          <w:szCs w:val="32"/>
          <w:lang w:eastAsia="zh-CN"/>
        </w:rPr>
        <w:t>、</w:t>
      </w:r>
    </w:p>
    <w:p>
      <w:pPr>
        <w:numPr>
          <w:numId w:val="0"/>
        </w:numPr>
        <w:spacing w:line="540" w:lineRule="exact"/>
        <w:ind w:firstLine="624" w:firstLineChars="20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绩效评价标准主要包括计划标准、行业标准、历史标准等，用于对绩效指标完成情况进行比较。</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w:t>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（1）计划标准。指以预先制定的目标、计划、预算、定额等作为评价标准。</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w:t>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（2）行业标准。指参照国家公布的行业指标数据制定的评价标准。</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w:t>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w:t>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 xml:space="preserve"> 在上述评价标准的基础上，本次评价依据以下文件为重要指导和准绳：</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w:t>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《中共中央国务院关于全面实施预算绩效管理的意见》（中发〔2018〕34号）</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w:t>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《关于印发&lt;乌鲁木齐市本级部门预算绩效目标管理暂行办法&gt;的通知》（乌财预〔2018〕56号）</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w:t>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《关于做好2019年部门预算项目支出绩效目标管理有关事宜的通知》（乌财预〔2018〕76号）</w:t>
      </w:r>
    </w:p>
    <w:p>
      <w:pPr>
        <w:spacing w:line="540" w:lineRule="exact"/>
        <w:rPr>
          <w:rStyle w:val="21"/>
          <w:rFonts w:ascii="楷体" w:hAnsi="楷体" w:eastAsia="楷体"/>
          <w:b w:val="0"/>
          <w:bCs w:val="0"/>
          <w:spacing w:val="-4"/>
          <w:sz w:val="32"/>
          <w:szCs w:val="32"/>
        </w:rPr>
      </w:pPr>
      <w:r>
        <w:rPr>
          <w:rStyle w:val="21"/>
          <w:rFonts w:hint="eastAsia" w:ascii="楷体" w:hAnsi="楷体" w:eastAsia="楷体"/>
          <w:b w:val="0"/>
          <w:bCs w:val="0"/>
          <w:spacing w:val="-4"/>
          <w:sz w:val="32"/>
          <w:szCs w:val="32"/>
        </w:rPr>
        <w:t xml:space="preserve">  </w:t>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21"/>
          <w:rFonts w:hint="eastAsia" w:ascii="楷体" w:hAnsi="楷体" w:eastAsia="楷体"/>
          <w:spacing w:val="-4"/>
          <w:sz w:val="32"/>
          <w:szCs w:val="32"/>
          <w:lang w:eastAsia="zh-CN"/>
        </w:rPr>
      </w:pPr>
      <w:r>
        <w:rPr>
          <w:rStyle w:val="21"/>
          <w:rFonts w:hint="eastAsia" w:ascii="楷体" w:hAnsi="楷体" w:eastAsia="楷体"/>
          <w:spacing w:val="-4"/>
          <w:sz w:val="32"/>
          <w:szCs w:val="32"/>
        </w:rPr>
        <w:t>（三）绩效评价工作过程</w:t>
      </w:r>
    </w:p>
    <w:p>
      <w:pPr>
        <w:spacing w:line="540" w:lineRule="exact"/>
        <w:ind w:firstLine="564" w:firstLineChars="181"/>
        <w:rPr>
          <w:rStyle w:val="21"/>
          <w:rFonts w:ascii="楷体" w:hAnsi="楷体" w:eastAsia="楷体"/>
          <w:spacing w:val="-4"/>
          <w:sz w:val="32"/>
          <w:szCs w:val="32"/>
        </w:rPr>
      </w:pPr>
      <w:r>
        <w:rPr>
          <w:rStyle w:val="21"/>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、材料审核分析、现场核查评价、综合分析评价及报告撰写，评价项目实施情况，展现资金使用效益。</w:t>
      </w:r>
    </w:p>
    <w:p>
      <w:pPr>
        <w:spacing w:line="540" w:lineRule="exact"/>
        <w:rPr>
          <w:rStyle w:val="21"/>
          <w:rFonts w:hint="eastAsia" w:ascii="黑体" w:hAnsi="黑体" w:eastAsia="黑体"/>
          <w:b w:val="0"/>
          <w:spacing w:val="-4"/>
          <w:sz w:val="32"/>
          <w:szCs w:val="32"/>
          <w:lang w:eastAsia="zh-CN"/>
        </w:rPr>
      </w:pPr>
      <w:r>
        <w:rPr>
          <w:rStyle w:val="21"/>
          <w:rFonts w:hint="eastAsia" w:ascii="黑体" w:hAnsi="黑体" w:eastAsia="黑体"/>
          <w:b w:val="0"/>
          <w:spacing w:val="-4"/>
          <w:sz w:val="32"/>
          <w:szCs w:val="32"/>
        </w:rPr>
        <w:t xml:space="preserve">   三、综合评价情况及评价结论</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（一）评价结论</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结合项目特点，制定符合项目实际的绩效评价指标体系及评分标准，通过数据采集、问卷调查及访谈等形式，对《关于提前下达2022年城乡义务教育项目直达资金》的通知（公用经费）（乌财科教[2021]96号）进行客观评价，最终评分结果为：总分为88.55分，绩效评级为“良好” 。</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《关于提前下达2022年城乡义务教育项目直达资金》的通知（公用经费）各部分权重和绩效分值如附表所示：</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（二）主要绩效</w:t>
      </w:r>
    </w:p>
    <w:p>
      <w:pPr>
        <w:spacing w:line="540" w:lineRule="exact"/>
        <w:rPr>
          <w:rStyle w:val="21"/>
          <w:rFonts w:ascii="黑体" w:hAnsi="黑体" w:eastAsia="黑体"/>
          <w:b w:val="0"/>
          <w:spacing w:val="-4"/>
          <w:sz w:val="32"/>
          <w:szCs w:val="32"/>
        </w:rPr>
      </w:pPr>
      <w:r>
        <w:rPr>
          <w:rStyle w:val="21"/>
          <w:rFonts w:hint="eastAsia" w:ascii="楷体" w:hAnsi="楷体" w:eastAsia="楷体"/>
          <w:b w:val="0"/>
          <w:bCs w:val="0"/>
          <w:spacing w:val="-4"/>
          <w:sz w:val="32"/>
          <w:szCs w:val="32"/>
        </w:rPr>
        <w:t xml:space="preserve">    该项目资金区财政及时拨付，单位在此次评价期间内，有序完成设定目标的部分工作任务，服务人数达到义务段学生1154人，资金使用完全合规合法，资金有结余，该项目用于办公费、水电费、学校教学业务与管理、教师培训、文体活动、水电、取暖、交通差旅、仪器设备及图书资料等购置、房屋建筑物仪器设备的日常维修等相关开支。购置办公用品合格率很高，参加培训的教师都能合格结业。合理合规完的完成当年资金的支出，有效保障了学校正常运转，完成了教育教学活动和其他日常工作任务等。从而实现了该项目的社会效益，提高了学校教学水平、改善了办学条件。</w:t>
      </w:r>
    </w:p>
    <w:p>
      <w:pPr>
        <w:spacing w:line="540" w:lineRule="exact"/>
        <w:ind w:firstLine="640"/>
        <w:rPr>
          <w:rStyle w:val="21"/>
          <w:rFonts w:ascii="黑体" w:hAnsi="黑体" w:eastAsia="黑体"/>
        </w:rPr>
      </w:pPr>
      <w:r>
        <w:rPr>
          <w:rStyle w:val="21"/>
          <w:rFonts w:hint="eastAsia" w:ascii="黑体" w:hAnsi="黑体" w:eastAsia="黑体"/>
          <w:b w:val="0"/>
          <w:spacing w:val="-4"/>
          <w:sz w:val="32"/>
          <w:szCs w:val="32"/>
        </w:rPr>
        <w:t>四、绩效评价指标分析</w:t>
      </w:r>
    </w:p>
    <w:p>
      <w:pPr>
        <w:spacing w:line="540" w:lineRule="exact"/>
        <w:ind w:firstLine="567" w:firstLineChars="181"/>
        <w:rPr>
          <w:rStyle w:val="21"/>
          <w:rFonts w:hint="eastAsia" w:ascii="楷体" w:hAnsi="楷体" w:eastAsia="楷体"/>
          <w:spacing w:val="-4"/>
          <w:sz w:val="32"/>
          <w:szCs w:val="32"/>
          <w:lang w:eastAsia="zh-CN"/>
        </w:rPr>
      </w:pPr>
      <w:r>
        <w:rPr>
          <w:rFonts w:hint="eastAsia" w:ascii="楷体" w:hAnsi="楷体" w:eastAsia="楷体"/>
          <w:b/>
          <w:spacing w:val="-4"/>
          <w:sz w:val="32"/>
          <w:szCs w:val="32"/>
        </w:rPr>
        <w:t>（一）</w:t>
      </w:r>
      <w:r>
        <w:rPr>
          <w:rStyle w:val="21"/>
          <w:rFonts w:hint="eastAsia" w:ascii="楷体" w:hAnsi="楷体" w:eastAsia="楷体"/>
          <w:spacing w:val="-4"/>
          <w:sz w:val="32"/>
          <w:szCs w:val="32"/>
        </w:rPr>
        <w:t>项目决策情况</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项目决算指标由3个二级指标和6个三级指标构成，权重为20分，实际得分16分。</w:t>
      </w:r>
      <w:r>
        <w:rPr>
          <w:rStyle w:val="21"/>
          <w:rFonts w:hint="eastAsia" w:ascii="楷体" w:hAnsi="楷体" w:eastAsia="楷体"/>
          <w:b w:val="0"/>
          <w:bCs w:val="0"/>
          <w:spacing w:val="-4"/>
          <w:sz w:val="32"/>
          <w:szCs w:val="32"/>
        </w:rPr>
        <w:cr/>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1.项目立项</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立项依据充分性：项目立项符合《财政部 教育部关于印发&lt;城乡义务教育补助经费管理办法&gt;的通知》财教【2021】56号政策要求。同时，项目与部门职责范围相符，属于部门履职所需。此外，本项目属于公共财政支持范围，比较符合中央、地方事权支出责任划分原则。因此，立项依据比较充分，缺少市级相关文件，扣1分，赋分4分，实际得3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立项程序规范性:项目由财政依据相关政策文件直接下拨，无需申请立项，赋分4分，实际得1分。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综上，该指标满分8分，得分4分。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2.绩效目标</w:t>
      </w:r>
    </w:p>
    <w:p>
      <w:pPr>
        <w:spacing w:line="540" w:lineRule="exact"/>
        <w:ind w:firstLine="624" w:firstLineChars="20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赋分3分，实际得3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绩效目标明确性：本项目设置产出、效益及满意度指标，组织培训教师进行培训，培训均能结业，购置各类教学用品，质量合格，有效提高了学校教育教学水平，改善了学校办学条件，保障了学校的正常运转，顺利完成了教育教学活动和其他日常工作等。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赋分3分，实际得3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综上，该指标满分6分，得分6分。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3.资金投入</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预算编制科学性：依据《关于修订&lt;新疆维吾尔自治区城乡义务教育“两免一补”资金管理办法&gt;的通知》（新财规{2020}10号）文件标准编制预算，普通小学每生每年650元，普通中学每生每年850元，取暖费生均180元，公用经费总额按照：中央80%，自治区6%，市级14%的比例共同承担。故预算编制科学性指标赋分3分，实际得3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资金分配合理性：依据《关于提前下达2022年城乡义务教育项目直达资金》的通知（公用经费）（小学）（乌财科教[2021]96号）文件精神，项目资金用于弥补我校公用经费不足，教师培训、校舍零星维修、购置各类教育教学用品等，评价期间内有效保障学校工作正常运转，故资金分配合理性指标赋分3分，实际得3分。</w:t>
      </w:r>
    </w:p>
    <w:p>
      <w:pPr>
        <w:spacing w:line="540" w:lineRule="exact"/>
        <w:ind w:firstLine="564" w:firstLineChars="181"/>
        <w:rPr>
          <w:rStyle w:val="21"/>
          <w:rFonts w:ascii="楷体" w:hAnsi="楷体" w:eastAsia="楷体"/>
          <w:bCs w:val="0"/>
          <w:spacing w:val="-4"/>
          <w:sz w:val="32"/>
          <w:szCs w:val="32"/>
        </w:rPr>
      </w:pPr>
      <w:r>
        <w:rPr>
          <w:rStyle w:val="21"/>
          <w:rFonts w:hint="eastAsia" w:ascii="楷体" w:hAnsi="楷体" w:eastAsia="楷体"/>
          <w:b w:val="0"/>
          <w:bCs w:val="0"/>
          <w:spacing w:val="-4"/>
          <w:sz w:val="32"/>
          <w:szCs w:val="32"/>
        </w:rPr>
        <w:t>综上，该指标满分6分，得分6分。</w:t>
      </w:r>
      <w:r>
        <w:rPr>
          <w:rStyle w:val="21"/>
          <w:rFonts w:hint="eastAsia" w:ascii="楷体" w:hAnsi="楷体" w:eastAsia="楷体"/>
          <w:b w:val="0"/>
          <w:bCs w:val="0"/>
          <w:spacing w:val="-4"/>
          <w:sz w:val="32"/>
          <w:szCs w:val="32"/>
        </w:rPr>
        <w:tab/>
      </w:r>
    </w:p>
    <w:p>
      <w:pPr>
        <w:spacing w:line="540" w:lineRule="exact"/>
        <w:ind w:firstLine="567" w:firstLineChars="181"/>
        <w:rPr>
          <w:rStyle w:val="21"/>
          <w:rFonts w:hint="eastAsia" w:ascii="楷体" w:hAnsi="楷体" w:eastAsia="楷体"/>
          <w:spacing w:val="-4"/>
          <w:sz w:val="32"/>
          <w:szCs w:val="32"/>
          <w:lang w:eastAsia="zh-CN"/>
        </w:rPr>
      </w:pPr>
      <w:r>
        <w:rPr>
          <w:rFonts w:hint="eastAsia" w:ascii="楷体" w:hAnsi="楷体" w:eastAsia="楷体"/>
          <w:b/>
          <w:spacing w:val="-4"/>
          <w:sz w:val="32"/>
          <w:szCs w:val="32"/>
        </w:rPr>
        <w:t>（二）</w:t>
      </w:r>
      <w:r>
        <w:rPr>
          <w:rStyle w:val="21"/>
          <w:rFonts w:hint="eastAsia" w:ascii="楷体" w:hAnsi="楷体" w:eastAsia="楷体"/>
          <w:spacing w:val="-4"/>
          <w:sz w:val="32"/>
          <w:szCs w:val="32"/>
        </w:rPr>
        <w:t>项目过程情况</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项目过程指标由2个二级指标和5个三级指标构成，权重为20分，实际得分17.83分。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1.资金管理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资金到位率：该项目资金经（乌财科教[2021]96号）文件批复，项目预算安排数87.75万元，评价期间根据项目实际执行，到位49.73万元，剩余38.02万元于年底收回。因此，资金到位率为56.67%该指标赋分5分，扣减指标分值的43.33%，实际得分2.83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预算执行率：该项目评价期间内，实际支付办公费3.15万元、印刷费0.89万元、邮电费0.95万元、物业管理费12.03万元、维修维护费5.61万元、租赁费0.67万元、专用材料费4.24万元、电采暖费4.93万元，水费5.84万元，咨询费2.8万元，办公设备购置1.31万元，其他购置7.2万元，共计支出49.73万元，预算拨付到位49.73万元，预算执行率为100%，故预算执行率赋分5分，实际得5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资金使用合规性：本项目资金的使用符合国家财经法规和财务管理制度以及有关专项资金管理办法的规定。同时，资金符合合同规定的用途，不存在截留、挤占、挪用、虚列支出等情况。5000元以上经费支出经教育局审批后，方可支付。故资金使用合规性赋分3分，实际得3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综上，该指标满分13分，得分10.83分。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2.组织实施</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管理制度健全性：乌鲁木齐市第九十一中学已制定相应的财务和业务管理制度，且制度合法、合规、完整，为项目顺利实施提供重要保障。故管理制度健全性赋分3分，实际得3分。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制度执行有效性：根据现场调研和资料抽查情况，乌鲁木齐市第九十一中学严格遵守相关法律法规和相关管理规定，项目调整及支出调整手续完备，整体管理合理有序，项目完成后，及时将会计凭证、资产出入库单、会议记录等相关资料分类归档，制度执行有效。故制度执行有效性指标赋分4分，实际得4分。</w:t>
      </w:r>
    </w:p>
    <w:p>
      <w:pPr>
        <w:spacing w:line="540" w:lineRule="exact"/>
        <w:ind w:firstLine="564" w:firstLineChars="181"/>
        <w:rPr>
          <w:rStyle w:val="21"/>
          <w:rFonts w:ascii="楷体" w:hAnsi="楷体" w:eastAsia="楷体"/>
          <w:spacing w:val="-4"/>
          <w:sz w:val="32"/>
          <w:szCs w:val="32"/>
        </w:rPr>
      </w:pPr>
      <w:r>
        <w:rPr>
          <w:rStyle w:val="21"/>
          <w:rFonts w:hint="eastAsia" w:ascii="楷体" w:hAnsi="楷体" w:eastAsia="楷体"/>
          <w:b w:val="0"/>
          <w:bCs w:val="0"/>
          <w:spacing w:val="-4"/>
          <w:sz w:val="32"/>
          <w:szCs w:val="32"/>
        </w:rPr>
        <w:t>综上，该指标满分7分，得分7分。</w:t>
      </w:r>
    </w:p>
    <w:p>
      <w:pPr>
        <w:spacing w:line="540" w:lineRule="exact"/>
        <w:ind w:firstLine="567" w:firstLineChars="181"/>
        <w:rPr>
          <w:rStyle w:val="21"/>
          <w:rFonts w:hint="eastAsia" w:ascii="楷体" w:hAnsi="楷体" w:eastAsia="楷体"/>
          <w:spacing w:val="-4"/>
          <w:sz w:val="32"/>
          <w:szCs w:val="32"/>
          <w:lang w:eastAsia="zh-CN"/>
        </w:rPr>
      </w:pPr>
      <w:r>
        <w:rPr>
          <w:rFonts w:hint="eastAsia" w:ascii="楷体" w:hAnsi="楷体" w:eastAsia="楷体"/>
          <w:b/>
          <w:spacing w:val="-4"/>
          <w:sz w:val="32"/>
          <w:szCs w:val="32"/>
        </w:rPr>
        <w:t>（三）</w:t>
      </w:r>
      <w:r>
        <w:rPr>
          <w:rStyle w:val="21"/>
          <w:rFonts w:hint="eastAsia" w:ascii="楷体" w:hAnsi="楷体" w:eastAsia="楷体"/>
          <w:spacing w:val="-4"/>
          <w:sz w:val="32"/>
          <w:szCs w:val="32"/>
        </w:rPr>
        <w:t>项目产出情况</w:t>
      </w:r>
    </w:p>
    <w:p>
      <w:pPr>
        <w:spacing w:line="540" w:lineRule="exact"/>
        <w:ind w:firstLine="564" w:firstLineChars="181"/>
        <w:rPr>
          <w:rStyle w:val="21"/>
          <w:rFonts w:hint="eastAsia" w:ascii="楷体" w:hAnsi="楷体" w:eastAsia="楷体"/>
          <w:b w:val="0"/>
          <w:bCs w:val="0"/>
          <w:spacing w:val="-4"/>
          <w:sz w:val="32"/>
          <w:szCs w:val="32"/>
        </w:rPr>
      </w:pPr>
      <w:r>
        <w:rPr>
          <w:rStyle w:val="21"/>
          <w:rFonts w:hint="eastAsia" w:ascii="楷体" w:hAnsi="楷体" w:eastAsia="楷体"/>
          <w:b w:val="0"/>
          <w:bCs w:val="0"/>
          <w:spacing w:val="-4"/>
          <w:sz w:val="32"/>
          <w:szCs w:val="32"/>
        </w:rPr>
        <w:t>项目产出指标由3个二级指标和10个三级指标构成，权重为40分，实际得分26.72分。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1.产出数量</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“购买办公用品种类”的目标值是&gt;=5类，2022年度我单位实际完成5类。该项指标赋分7分，实际得7分。得分率100%。</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“学校设备维修次数”的目标值是&gt;=2次，2022年度我单位实际完成2次。该项指标赋分7分，实际得7分。</w:t>
      </w:r>
    </w:p>
    <w:p>
      <w:pPr>
        <w:spacing w:line="540" w:lineRule="exact"/>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w:t>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该项指标下设2个三级指标，指标分值14分，评价得分14分，得分率100%。</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2.产出质量</w:t>
      </w:r>
    </w:p>
    <w:p>
      <w:pPr>
        <w:spacing w:line="540" w:lineRule="exact"/>
        <w:ind w:firstLine="624" w:firstLineChars="20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“购置物品质量合格率”的目标值是100%，2022年度我单位对采购物品进行验收，验收合格后开据入库单据，实际完成100%。该项指标赋分6分，实际得6分。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“学校设备维修合格率”的目标值是100%，2022年度我单位对维修的设备进行验收，实际完成100%。该项指标赋分6分，实际得6分。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该项指标下设2个三级指标，指标分值12分，评价得分12分，得分率100%。</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3.产出成本</w:t>
      </w:r>
    </w:p>
    <w:p>
      <w:pPr>
        <w:spacing w:line="540" w:lineRule="exact"/>
        <w:ind w:firstLine="624" w:firstLineChars="20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“设备预计平均维修成本”的目标值是&lt;=5万元/次，2022年度我单位实际完成2.38万元/次，2022年我单位维修费小型设备，维修成本较低。该项指标赋分7分，实际得4.03分。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“购买物品成本”的目标值是&lt;=1.5万元，2022年度我单位总计购买办公用品0.75万元，因下半年全校居家上网课，未在校办公，办公用品使用量减少。该项指标赋分7分，实际得4.69分。</w:t>
      </w:r>
      <w:r>
        <w:rPr>
          <w:rStyle w:val="21"/>
          <w:rFonts w:hint="eastAsia" w:ascii="楷体" w:hAnsi="楷体" w:eastAsia="楷体"/>
          <w:b w:val="0"/>
          <w:bCs w:val="0"/>
          <w:spacing w:val="-4"/>
          <w:sz w:val="32"/>
          <w:szCs w:val="32"/>
        </w:rPr>
        <w:cr/>
      </w:r>
      <w:r>
        <w:rPr>
          <w:rStyle w:val="21"/>
          <w:rFonts w:hint="eastAsia" w:ascii="楷体" w:hAnsi="楷体" w:eastAsia="楷体"/>
          <w:b w:val="0"/>
          <w:bCs w:val="0"/>
          <w:spacing w:val="-4"/>
          <w:sz w:val="32"/>
          <w:szCs w:val="32"/>
          <w:lang w:val="en-US" w:eastAsia="zh-CN"/>
        </w:rPr>
        <w:t xml:space="preserve">    </w:t>
      </w:r>
      <w:r>
        <w:rPr>
          <w:rStyle w:val="21"/>
          <w:rFonts w:hint="eastAsia" w:ascii="楷体" w:hAnsi="楷体" w:eastAsia="楷体"/>
          <w:b w:val="0"/>
          <w:bCs w:val="0"/>
          <w:spacing w:val="-4"/>
          <w:sz w:val="32"/>
          <w:szCs w:val="32"/>
        </w:rPr>
        <w:t>该项指标下设2个三级指标，指标分值14分，评价得分8.72分，得分率62.29%。</w:t>
      </w:r>
    </w:p>
    <w:p>
      <w:pPr>
        <w:spacing w:line="540" w:lineRule="exact"/>
        <w:ind w:firstLine="564" w:firstLineChars="181"/>
        <w:rPr>
          <w:rStyle w:val="21"/>
          <w:rFonts w:ascii="楷体" w:hAnsi="楷体" w:eastAsia="楷体"/>
          <w:bCs w:val="0"/>
          <w:spacing w:val="-4"/>
          <w:sz w:val="32"/>
          <w:szCs w:val="32"/>
        </w:rPr>
      </w:pPr>
      <w:r>
        <w:rPr>
          <w:rStyle w:val="21"/>
          <w:rFonts w:hint="eastAsia" w:ascii="楷体" w:hAnsi="楷体" w:eastAsia="楷体"/>
          <w:b w:val="0"/>
          <w:bCs w:val="0"/>
          <w:spacing w:val="-4"/>
          <w:sz w:val="32"/>
          <w:szCs w:val="32"/>
        </w:rPr>
        <w:t xml:space="preserve"> 综上，该指标满分40分，得分34.72分。</w:t>
      </w:r>
    </w:p>
    <w:p>
      <w:pPr>
        <w:spacing w:line="540" w:lineRule="exact"/>
        <w:ind w:firstLine="567" w:firstLineChars="181"/>
        <w:rPr>
          <w:rStyle w:val="21"/>
          <w:rFonts w:hint="eastAsia" w:ascii="楷体" w:hAnsi="楷体" w:eastAsia="楷体"/>
          <w:spacing w:val="-4"/>
          <w:sz w:val="32"/>
          <w:szCs w:val="32"/>
          <w:lang w:eastAsia="zh-CN"/>
        </w:rPr>
      </w:pPr>
      <w:r>
        <w:rPr>
          <w:rFonts w:hint="eastAsia" w:ascii="楷体" w:hAnsi="楷体" w:eastAsia="楷体"/>
          <w:b/>
          <w:spacing w:val="-4"/>
          <w:sz w:val="32"/>
          <w:szCs w:val="32"/>
        </w:rPr>
        <w:t>（四）</w:t>
      </w:r>
      <w:r>
        <w:rPr>
          <w:rStyle w:val="21"/>
          <w:rFonts w:hint="eastAsia" w:ascii="楷体" w:hAnsi="楷体" w:eastAsia="楷体"/>
          <w:spacing w:val="-4"/>
          <w:sz w:val="32"/>
          <w:szCs w:val="32"/>
        </w:rPr>
        <w:t>项目效益情况</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项目效益指标由1个二级指标和2个三级指标构成，权重为10分，实际得分10分。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 xml:space="preserve"> 1.项目效益</w:t>
      </w:r>
    </w:p>
    <w:p>
      <w:pPr>
        <w:spacing w:line="540" w:lineRule="exact"/>
        <w:ind w:firstLine="312" w:firstLineChars="10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（1）实施效益</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经济效益指标：项目属于确定不产生该项效益的，因此未设置。</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社会效益指标：评价指标“提高学校教学水平、改善办学条件”，指标值：有效提高，实际完成值：达成年度指标。本项目的实施保障了学校各项教学工作顺利进行，让辖区内人民群众享受优质的教育服务，为社会事业培养合格的接班人。通过设置问卷调查的方式进行考评评价，共计调查样本总量为20个样本，有效调查问卷20份。其中，统计“师生满意度”的平均值为95%。故满意度指标标赋分5分，得5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该项指标赋分5分，得5分。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“受益学生人数”的目标值是≥1145人，2022年度我单位学生总计1154人。该项指标赋分5分，实际得5分。</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生态效益指标：项目属于确定不产生该项效益的，因此未设置。</w:t>
      </w:r>
    </w:p>
    <w:p>
      <w:pPr>
        <w:spacing w:line="540" w:lineRule="exact"/>
        <w:ind w:firstLine="564" w:firstLineChars="181"/>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可持续影响指标：我单位未设置该项效益。</w:t>
      </w:r>
    </w:p>
    <w:p>
      <w:pPr>
        <w:spacing w:line="540" w:lineRule="exact"/>
        <w:ind w:firstLine="564" w:firstLineChars="181"/>
        <w:rPr>
          <w:rStyle w:val="21"/>
          <w:rFonts w:ascii="楷体" w:hAnsi="楷体" w:eastAsia="楷体"/>
          <w:bCs w:val="0"/>
          <w:spacing w:val="-4"/>
          <w:sz w:val="32"/>
          <w:szCs w:val="32"/>
        </w:rPr>
      </w:pPr>
      <w:r>
        <w:rPr>
          <w:rStyle w:val="21"/>
          <w:rFonts w:hint="eastAsia" w:ascii="楷体" w:hAnsi="楷体" w:eastAsia="楷体"/>
          <w:b w:val="0"/>
          <w:bCs w:val="0"/>
          <w:spacing w:val="-4"/>
          <w:sz w:val="32"/>
          <w:szCs w:val="32"/>
        </w:rPr>
        <w:t>综上，该指标满分10分，得分10分。</w:t>
      </w:r>
    </w:p>
    <w:p>
      <w:pPr>
        <w:spacing w:line="540" w:lineRule="exact"/>
        <w:ind w:firstLine="627" w:firstLineChars="200"/>
        <w:rPr>
          <w:rStyle w:val="21"/>
          <w:rFonts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567"/>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2. 满意度指标完成情况分析</w:t>
      </w:r>
    </w:p>
    <w:p>
      <w:pPr>
        <w:spacing w:line="540" w:lineRule="exact"/>
        <w:ind w:firstLine="567"/>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项目效益指标由1个二级指标和2个三级指标构成，权重为10分，实际得分10分。</w:t>
      </w:r>
    </w:p>
    <w:p>
      <w:pPr>
        <w:spacing w:line="540" w:lineRule="exact"/>
        <w:ind w:firstLine="567"/>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满意度指标</w:t>
      </w:r>
    </w:p>
    <w:p>
      <w:pPr>
        <w:spacing w:line="540" w:lineRule="exact"/>
        <w:ind w:firstLine="567"/>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群众满意度：评价指标“教职工满意度”，指标值：≥95%，实际完成值：95%。通过设置问卷调查的方式进行考评评价，共计调查样本总量为20个样本，有效调查问卷20份。其中，统计“师生满意度”的平均值为95%。故满意度指标标赋分5分，得5分。</w:t>
      </w:r>
    </w:p>
    <w:p>
      <w:pPr>
        <w:spacing w:line="540" w:lineRule="exact"/>
        <w:ind w:firstLine="567"/>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评价指标“学生满意度”，指标值：≥95%，实际完成值：95%。通过设置问卷调查的方式进行考评评价，共计调查样本总量为20个样本，有效调查问卷20份。其中，统计“师生满意度”的平均值为95%。故满意度指标标赋分5分，得5分。</w:t>
      </w:r>
    </w:p>
    <w:p>
      <w:pPr>
        <w:spacing w:line="540" w:lineRule="exact"/>
        <w:ind w:firstLine="567"/>
        <w:rPr>
          <w:rStyle w:val="21"/>
          <w:rFonts w:ascii="楷体" w:hAnsi="楷体" w:eastAsia="楷体"/>
          <w:b w:val="0"/>
          <w:bCs w:val="0"/>
          <w:spacing w:val="-4"/>
          <w:sz w:val="32"/>
          <w:szCs w:val="32"/>
        </w:rPr>
      </w:pPr>
      <w:r>
        <w:rPr>
          <w:rStyle w:val="21"/>
          <w:rFonts w:hint="eastAsia" w:ascii="楷体" w:hAnsi="楷体" w:eastAsia="楷体"/>
          <w:b w:val="0"/>
          <w:bCs w:val="0"/>
          <w:spacing w:val="-4"/>
          <w:sz w:val="32"/>
          <w:szCs w:val="32"/>
        </w:rPr>
        <w:t>综上，该指标满分10分，得分10分。</w:t>
      </w:r>
    </w:p>
    <w:p>
      <w:pPr>
        <w:spacing w:line="540" w:lineRule="exact"/>
        <w:ind w:firstLine="624" w:firstLineChars="200"/>
        <w:rPr>
          <w:rStyle w:val="21"/>
          <w:rFonts w:hint="eastAsia" w:ascii="黑体" w:hAnsi="黑体" w:eastAsia="黑体"/>
          <w:b w:val="0"/>
          <w:spacing w:val="-4"/>
          <w:sz w:val="32"/>
          <w:szCs w:val="32"/>
          <w:lang w:eastAsia="zh-CN"/>
        </w:rPr>
      </w:pPr>
      <w:r>
        <w:rPr>
          <w:rStyle w:val="21"/>
          <w:rFonts w:hint="eastAsia" w:ascii="黑体" w:hAnsi="黑体" w:eastAsia="黑体"/>
          <w:b w:val="0"/>
          <w:spacing w:val="-4"/>
          <w:sz w:val="32"/>
          <w:szCs w:val="32"/>
        </w:rPr>
        <w:t>五、预算执行进度与绩效指标偏差</w:t>
      </w:r>
    </w:p>
    <w:p>
      <w:pPr>
        <w:spacing w:line="540" w:lineRule="exact"/>
        <w:ind w:firstLine="640"/>
        <w:rPr>
          <w:rStyle w:val="21"/>
          <w:rFonts w:ascii="黑体" w:hAnsi="黑体" w:eastAsia="黑体"/>
          <w:b w:val="0"/>
          <w:spacing w:val="-4"/>
          <w:sz w:val="32"/>
          <w:szCs w:val="32"/>
        </w:rPr>
      </w:pPr>
      <w:r>
        <w:rPr>
          <w:rStyle w:val="21"/>
          <w:rFonts w:hint="eastAsia" w:ascii="楷体" w:hAnsi="楷体" w:eastAsia="楷体"/>
          <w:b w:val="0"/>
          <w:bCs w:val="0"/>
          <w:spacing w:val="-4"/>
          <w:sz w:val="32"/>
          <w:szCs w:val="32"/>
        </w:rPr>
        <w:t>本项目预算执行率为100%，指标总体完成率为89.58%，二者之间的偏差值为19.95%，小于20%，原因为疫情原因，隔离在家，无法对校园进行大型维修，所以产出指标失分较多，该项目是财政依据文件直接下拨，缺少相关立项申请等手续，故立项依据充分性、立项程序规范性失分多，所以总体完成率偏低。财力紧张，资金未完全支付，未能及时支付的剩余经费财政收回，所以执行率100%偏高。总体而言，该项目未完全达到年度总体目标，财政资金的使用效益和效率还需加强和提高。</w:t>
      </w:r>
    </w:p>
    <w:p>
      <w:pPr>
        <w:spacing w:line="540" w:lineRule="exact"/>
        <w:ind w:firstLine="640"/>
        <w:rPr>
          <w:rStyle w:val="21"/>
          <w:rFonts w:hint="eastAsia" w:ascii="黑体" w:hAnsi="黑体" w:eastAsia="黑体"/>
          <w:b w:val="0"/>
          <w:spacing w:val="-4"/>
          <w:sz w:val="32"/>
          <w:szCs w:val="32"/>
          <w:lang w:eastAsia="zh-CN"/>
        </w:rPr>
      </w:pPr>
      <w:r>
        <w:rPr>
          <w:rStyle w:val="21"/>
          <w:rFonts w:hint="eastAsia" w:ascii="黑体" w:hAnsi="黑体" w:eastAsia="黑体"/>
          <w:b w:val="0"/>
          <w:spacing w:val="-4"/>
          <w:sz w:val="32"/>
          <w:szCs w:val="32"/>
        </w:rPr>
        <w:t>六、主要经验及做法、存在的问题及原因分析</w:t>
      </w:r>
    </w:p>
    <w:p>
      <w:pPr>
        <w:spacing w:line="540" w:lineRule="exact"/>
        <w:ind w:firstLine="624" w:firstLineChars="20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（一）主要经验及做法</w:t>
      </w:r>
    </w:p>
    <w:p>
      <w:pPr>
        <w:spacing w:line="540" w:lineRule="exact"/>
        <w:ind w:firstLine="64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1.该项目用以保障义务教育阶段学校正常运转、教育教学活动和其他日常工作正常开展的相关支出，主要包含有相关教学设备设施的购置，零星日常维修等。采取项目工作领导小组负责制，全体成员积极配合、通力合作。</w:t>
      </w:r>
    </w:p>
    <w:p>
      <w:pPr>
        <w:spacing w:line="540" w:lineRule="exact"/>
        <w:ind w:firstLine="64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2.项目工作领导小组负责协调相关工作，项目实施及资金管理。建立联动机制，各部门密切配合，分工责任，各司其职，密切跟进项目落实情况，确保了项目有组织、有计划、有步骤地推进。进一步提升了校园硬件设施力度，补齐了学校环境硬件短板，大大提高了学生学习的积极性，提高了老师的教学水平，优化了课堂互动环境，形成了师生有效互动，为学生打造了良好教学环境，提升了师生的幸福感。</w:t>
      </w:r>
    </w:p>
    <w:p>
      <w:pPr>
        <w:spacing w:line="540" w:lineRule="exact"/>
        <w:ind w:firstLine="312" w:firstLineChars="100"/>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（二）存在的问题及原因分析</w:t>
      </w:r>
    </w:p>
    <w:p>
      <w:pPr>
        <w:spacing w:line="540" w:lineRule="exact"/>
        <w:ind w:firstLine="624" w:firstLineChars="200"/>
        <w:rPr>
          <w:rFonts w:ascii="黑体" w:hAnsi="黑体" w:eastAsia="黑体"/>
          <w:bCs/>
          <w:spacing w:val="-4"/>
          <w:sz w:val="32"/>
          <w:szCs w:val="32"/>
        </w:rPr>
      </w:pPr>
      <w:r>
        <w:rPr>
          <w:rStyle w:val="21"/>
          <w:rFonts w:hint="eastAsia" w:ascii="楷体" w:hAnsi="楷体" w:eastAsia="楷体"/>
          <w:b w:val="0"/>
          <w:bCs w:val="0"/>
          <w:spacing w:val="-4"/>
          <w:sz w:val="32"/>
          <w:szCs w:val="32"/>
        </w:rPr>
        <w:t>该项目有结余，疫情原因，财力紧张，经费支付比较困难。预算要更加切合单位实际需要，追加预算要细化，加大对项目绩效支出的绩效考核。项目执行方面，加大对各业务口相关负责人的政策制度培训，在财力允许的情况下，按要求准备好相关材料，保障项目顺利执行，不拖后腿，影响进度。</w:t>
      </w:r>
    </w:p>
    <w:p>
      <w:pPr>
        <w:spacing w:line="540" w:lineRule="exact"/>
        <w:ind w:firstLine="640"/>
        <w:rPr>
          <w:rStyle w:val="21"/>
          <w:rFonts w:ascii="黑体" w:hAnsi="黑体" w:eastAsia="黑体"/>
          <w:b w:val="0"/>
          <w:spacing w:val="-4"/>
          <w:sz w:val="32"/>
          <w:szCs w:val="32"/>
        </w:rPr>
      </w:pPr>
      <w:r>
        <w:rPr>
          <w:rStyle w:val="21"/>
          <w:rFonts w:hint="eastAsia" w:ascii="黑体" w:hAnsi="黑体" w:eastAsia="黑体"/>
          <w:b w:val="0"/>
          <w:spacing w:val="-4"/>
          <w:sz w:val="32"/>
          <w:szCs w:val="32"/>
        </w:rPr>
        <w:t>七、有关建议</w:t>
      </w:r>
    </w:p>
    <w:p>
      <w:pPr>
        <w:spacing w:line="540" w:lineRule="exact"/>
        <w:ind w:firstLine="567"/>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其他需要说明的问题</w:t>
      </w:r>
    </w:p>
    <w:p>
      <w:pPr>
        <w:spacing w:line="540" w:lineRule="exact"/>
        <w:ind w:firstLine="567"/>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1.项目支出政策和路径设计科学，符合实际需要；</w:t>
      </w:r>
    </w:p>
    <w:p>
      <w:pPr>
        <w:spacing w:line="540" w:lineRule="exact"/>
        <w:ind w:firstLine="567"/>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2.项目安排准确，未发现背离项目立项初衷的情况；</w:t>
      </w:r>
    </w:p>
    <w:p>
      <w:pPr>
        <w:spacing w:line="540" w:lineRule="exact"/>
        <w:ind w:firstLine="567"/>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3.项目的申报、审核机制完善；</w:t>
      </w:r>
    </w:p>
    <w:p>
      <w:pPr>
        <w:spacing w:line="540" w:lineRule="exact"/>
        <w:ind w:firstLine="567"/>
        <w:rPr>
          <w:rStyle w:val="21"/>
          <w:rFonts w:ascii="楷体" w:hAnsi="楷体" w:eastAsia="楷体"/>
          <w:spacing w:val="-4"/>
          <w:sz w:val="32"/>
          <w:szCs w:val="32"/>
        </w:rPr>
      </w:pPr>
      <w:r>
        <w:rPr>
          <w:rStyle w:val="21"/>
          <w:rFonts w:hint="eastAsia" w:ascii="楷体" w:hAnsi="楷体" w:eastAsia="楷体"/>
          <w:b w:val="0"/>
          <w:bCs w:val="0"/>
          <w:spacing w:val="-4"/>
          <w:sz w:val="32"/>
          <w:szCs w:val="32"/>
        </w:rPr>
        <w:t>4.未发现虚假行为和骗取财政资金的问题。</w:t>
      </w:r>
    </w:p>
    <w:p>
      <w:pPr>
        <w:spacing w:line="540" w:lineRule="exact"/>
        <w:ind w:firstLine="640"/>
        <w:rPr>
          <w:rStyle w:val="21"/>
          <w:rFonts w:ascii="黑体" w:hAnsi="黑体" w:eastAsia="黑体"/>
          <w:b w:val="0"/>
          <w:spacing w:val="-4"/>
          <w:sz w:val="32"/>
          <w:szCs w:val="32"/>
        </w:rPr>
      </w:pPr>
      <w:r>
        <w:rPr>
          <w:rStyle w:val="21"/>
          <w:rFonts w:hint="eastAsia" w:ascii="黑体" w:hAnsi="黑体" w:eastAsia="黑体"/>
          <w:b w:val="0"/>
          <w:spacing w:val="-4"/>
          <w:sz w:val="32"/>
          <w:szCs w:val="32"/>
        </w:rPr>
        <w:t>八、其他需要说明的问题</w:t>
      </w:r>
    </w:p>
    <w:p>
      <w:pPr>
        <w:spacing w:line="540" w:lineRule="exact"/>
        <w:ind w:firstLine="567"/>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有关建议</w:t>
      </w:r>
    </w:p>
    <w:p>
      <w:pPr>
        <w:spacing w:line="540" w:lineRule="exact"/>
        <w:ind w:firstLine="567"/>
        <w:rPr>
          <w:rStyle w:val="21"/>
          <w:rFonts w:hint="eastAsia" w:ascii="楷体" w:hAnsi="楷体" w:eastAsia="楷体"/>
          <w:b w:val="0"/>
          <w:bCs w:val="0"/>
          <w:spacing w:val="-4"/>
          <w:sz w:val="32"/>
          <w:szCs w:val="32"/>
          <w:lang w:eastAsia="zh-CN"/>
        </w:rPr>
      </w:pPr>
      <w:r>
        <w:rPr>
          <w:rStyle w:val="21"/>
          <w:rFonts w:hint="eastAsia" w:ascii="楷体" w:hAnsi="楷体" w:eastAsia="楷体"/>
          <w:b w:val="0"/>
          <w:bCs w:val="0"/>
          <w:spacing w:val="-4"/>
          <w:sz w:val="32"/>
          <w:szCs w:val="32"/>
        </w:rPr>
        <w:t>严格按照项目资金管理办法对资金进行计划申请、划拨、使用，及时、规范对收支进行账务处理和会计核算。专项资金专项使用，严格执行项目资金批准的使用计划和项目批复内容，不准擅自调项、扩项、缩项、挪用、挤占和随意扣压，资金拨付动向按不同专项资金的要求执行，不准任意改变。专项资金报账拨付要附真实、有效、合法的凭证。加强审计监督，对专项资金要定期或不定期进行督查，确保项目资金转款专用，要全程参与项目验收和采购项目接交。严格按照相关规定执行，确保项目顺利展开。</w:t>
      </w:r>
    </w:p>
    <w:p>
      <w:pPr>
        <w:spacing w:line="540" w:lineRule="exact"/>
        <w:ind w:firstLine="567"/>
        <w:rPr>
          <w:rStyle w:val="21"/>
          <w:rFonts w:ascii="楷体" w:hAnsi="楷体" w:eastAsia="楷体"/>
          <w:b w:val="0"/>
          <w:bCs w:val="0"/>
          <w:spacing w:val="-4"/>
          <w:sz w:val="32"/>
          <w:szCs w:val="32"/>
        </w:rPr>
      </w:pPr>
      <w:r>
        <w:rPr>
          <w:rStyle w:val="21"/>
          <w:rFonts w:hint="eastAsia" w:ascii="楷体" w:hAnsi="楷体" w:eastAsia="楷体"/>
          <w:b w:val="0"/>
          <w:bCs w:val="0"/>
          <w:spacing w:val="-4"/>
          <w:sz w:val="32"/>
          <w:szCs w:val="32"/>
        </w:rPr>
        <w:t>加强预算严格的监督控制制度，逐步完善了单位预算管理保障制度，确保财务编制及财务预算的执行可以得到有效保障。建立了联动机制，各部门密切配合，分工责任，各司其职，树立正确的预算执行意识，加强了单位领导者与管理者的预算执行意识，以身作则的带动了下属工作人员及组织、部门严肃对待预算执行这一问题，同时加强了预算执行过程中的方法学习和技巧掌握，学习了如何实现经费的合理化分配与实用。</w:t>
      </w:r>
    </w:p>
    <w:p>
      <w:pPr>
        <w:spacing w:line="540" w:lineRule="exact"/>
        <w:ind w:firstLine="567"/>
        <w:rPr>
          <w:rStyle w:val="21"/>
          <w:rFonts w:ascii="仿宋" w:hAnsi="仿宋" w:eastAsia="仿宋"/>
          <w:b w:val="0"/>
          <w:spacing w:val="-4"/>
          <w:sz w:val="32"/>
          <w:szCs w:val="32"/>
        </w:rPr>
      </w:pPr>
    </w:p>
    <w:p>
      <w:pPr>
        <w:spacing w:line="540" w:lineRule="exact"/>
        <w:ind w:firstLine="567"/>
        <w:rPr>
          <w:rStyle w:val="21"/>
          <w:rFonts w:ascii="仿宋" w:hAnsi="仿宋" w:eastAsia="仿宋"/>
          <w:b w:val="0"/>
          <w:spacing w:val="-4"/>
          <w:sz w:val="32"/>
          <w:szCs w:val="32"/>
        </w:rPr>
      </w:pPr>
    </w:p>
    <w:p>
      <w:pPr>
        <w:spacing w:line="540" w:lineRule="exact"/>
        <w:ind w:firstLine="567"/>
        <w:rPr>
          <w:rStyle w:val="21"/>
          <w:rFonts w:ascii="仿宋" w:hAnsi="仿宋" w:eastAsia="仿宋"/>
          <w:b w:val="0"/>
          <w:spacing w:val="-4"/>
          <w:sz w:val="32"/>
          <w:szCs w:val="32"/>
        </w:rPr>
      </w:pPr>
    </w:p>
    <w:p>
      <w:pPr>
        <w:spacing w:line="540" w:lineRule="exact"/>
        <w:ind w:firstLine="567"/>
        <w:rPr>
          <w:rStyle w:val="21"/>
          <w:rFonts w:ascii="仿宋" w:hAnsi="仿宋" w:eastAsia="仿宋"/>
          <w:b w:val="0"/>
          <w:spacing w:val="-4"/>
          <w:sz w:val="32"/>
          <w:szCs w:val="32"/>
        </w:rPr>
      </w:pPr>
    </w:p>
    <w:p>
      <w:pPr>
        <w:spacing w:line="540" w:lineRule="exact"/>
        <w:ind w:firstLine="567"/>
        <w:rPr>
          <w:rStyle w:val="21"/>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3"/>
          <w:jc w:val="center"/>
        </w:pPr>
        <w:r>
          <w:fldChar w:fldCharType="begin"/>
        </w:r>
        <w:r>
          <w:instrText xml:space="preserve">PAGE   \* MERGEFORMAT</w:instrText>
        </w:r>
        <w:r>
          <w:fldChar w:fldCharType="separate"/>
        </w:r>
        <w:r>
          <w:rPr>
            <w:lang w:val="zh-CN"/>
          </w:rPr>
          <w:t>15</w:t>
        </w:r>
        <w: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11D27"/>
    <w:multiLevelType w:val="singleLevel"/>
    <w:tmpl w:val="08111D27"/>
    <w:lvl w:ilvl="0" w:tentative="0">
      <w:start w:val="4"/>
      <w:numFmt w:val="decimal"/>
      <w:lvlText w:val="%1."/>
      <w:lvlJc w:val="left"/>
      <w:pPr>
        <w:tabs>
          <w:tab w:val="left" w:pos="312"/>
        </w:tabs>
        <w:ind w:left="608"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kYzRkYmFmODI5MmNmOGFkYWNlMzk0NzY5N2VjMDIifQ=="/>
  </w:docVars>
  <w:rsids>
    <w:rsidRoot w:val="00CA6457"/>
    <w:rsid w:val="00001526"/>
    <w:rsid w:val="000048AA"/>
    <w:rsid w:val="00037DFB"/>
    <w:rsid w:val="00056465"/>
    <w:rsid w:val="000A2948"/>
    <w:rsid w:val="00102DFF"/>
    <w:rsid w:val="00106A0F"/>
    <w:rsid w:val="00121AE4"/>
    <w:rsid w:val="001319F9"/>
    <w:rsid w:val="00146AAD"/>
    <w:rsid w:val="001B3A40"/>
    <w:rsid w:val="00253818"/>
    <w:rsid w:val="00291BC0"/>
    <w:rsid w:val="00311DBE"/>
    <w:rsid w:val="004164B6"/>
    <w:rsid w:val="004366A8"/>
    <w:rsid w:val="00502BA7"/>
    <w:rsid w:val="005162F1"/>
    <w:rsid w:val="00535153"/>
    <w:rsid w:val="00554F82"/>
    <w:rsid w:val="0056390D"/>
    <w:rsid w:val="005719B0"/>
    <w:rsid w:val="005D10D6"/>
    <w:rsid w:val="00644B89"/>
    <w:rsid w:val="007564AE"/>
    <w:rsid w:val="00761C3A"/>
    <w:rsid w:val="007E3CE9"/>
    <w:rsid w:val="00855E3A"/>
    <w:rsid w:val="00876F55"/>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87FE5"/>
    <w:rsid w:val="00C92421"/>
    <w:rsid w:val="00CA6457"/>
    <w:rsid w:val="00CE2FD9"/>
    <w:rsid w:val="00D17F2E"/>
    <w:rsid w:val="00D30354"/>
    <w:rsid w:val="00DD4E18"/>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2A221C5"/>
    <w:rsid w:val="33F20F2A"/>
    <w:rsid w:val="34C44675"/>
    <w:rsid w:val="3B5B5607"/>
    <w:rsid w:val="3CE21B3C"/>
    <w:rsid w:val="4288102B"/>
    <w:rsid w:val="4D2606A1"/>
    <w:rsid w:val="51830480"/>
    <w:rsid w:val="53A616BE"/>
    <w:rsid w:val="54662BFB"/>
    <w:rsid w:val="62051CA5"/>
    <w:rsid w:val="65743BC7"/>
    <w:rsid w:val="6C3A69EF"/>
    <w:rsid w:val="6F06758F"/>
    <w:rsid w:val="7DB128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0"/>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4"/>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5"/>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6"/>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7"/>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8"/>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9"/>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30"/>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31"/>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Balloon Text"/>
    <w:basedOn w:val="1"/>
    <w:link w:val="48"/>
    <w:semiHidden/>
    <w:unhideWhenUsed/>
    <w:qFormat/>
    <w:uiPriority w:val="99"/>
    <w:rPr>
      <w:sz w:val="18"/>
      <w:szCs w:val="18"/>
    </w:rPr>
  </w:style>
  <w:style w:type="paragraph" w:styleId="13">
    <w:name w:val="footer"/>
    <w:basedOn w:val="1"/>
    <w:link w:val="47"/>
    <w:unhideWhenUsed/>
    <w:qFormat/>
    <w:uiPriority w:val="99"/>
    <w:pPr>
      <w:tabs>
        <w:tab w:val="center" w:pos="4153"/>
        <w:tab w:val="right" w:pos="8306"/>
      </w:tabs>
      <w:snapToGrid w:val="0"/>
      <w:jc w:val="left"/>
    </w:pPr>
    <w:rPr>
      <w:rFonts w:ascii="Calibri" w:hAnsi="Calibri"/>
      <w:sz w:val="18"/>
      <w:szCs w:val="18"/>
    </w:rPr>
  </w:style>
  <w:style w:type="paragraph" w:styleId="14">
    <w:name w:val="header"/>
    <w:basedOn w:val="1"/>
    <w:link w:val="46"/>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5">
    <w:name w:val="toc 1"/>
    <w:basedOn w:val="1"/>
    <w:next w:val="1"/>
    <w:semiHidden/>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6">
    <w:name w:val="Subtitle"/>
    <w:basedOn w:val="1"/>
    <w:next w:val="1"/>
    <w:link w:val="33"/>
    <w:qFormat/>
    <w:uiPriority w:val="11"/>
    <w:pPr>
      <w:widowControl/>
      <w:spacing w:after="60"/>
      <w:jc w:val="center"/>
      <w:outlineLvl w:val="1"/>
    </w:pPr>
    <w:rPr>
      <w:rFonts w:asciiTheme="majorHAnsi" w:hAnsiTheme="majorHAnsi" w:eastAsiaTheme="majorEastAsia"/>
      <w:kern w:val="0"/>
      <w:sz w:val="24"/>
    </w:rPr>
  </w:style>
  <w:style w:type="paragraph" w:styleId="17">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8">
    <w:name w:val="Title"/>
    <w:basedOn w:val="1"/>
    <w:next w:val="1"/>
    <w:link w:val="32"/>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21">
    <w:name w:val="Strong"/>
    <w:basedOn w:val="20"/>
    <w:qFormat/>
    <w:uiPriority w:val="0"/>
    <w:rPr>
      <w:b/>
      <w:bCs/>
    </w:rPr>
  </w:style>
  <w:style w:type="character" w:styleId="22">
    <w:name w:val="Emphasis"/>
    <w:basedOn w:val="20"/>
    <w:qFormat/>
    <w:uiPriority w:val="20"/>
    <w:rPr>
      <w:rFonts w:asciiTheme="minorHAnsi" w:hAnsiTheme="minorHAnsi"/>
      <w:b/>
      <w:i/>
      <w:iCs/>
    </w:rPr>
  </w:style>
  <w:style w:type="character" w:customStyle="1" w:styleId="23">
    <w:name w:val="标题 1 Char"/>
    <w:basedOn w:val="20"/>
    <w:link w:val="2"/>
    <w:qFormat/>
    <w:uiPriority w:val="9"/>
    <w:rPr>
      <w:rFonts w:asciiTheme="majorHAnsi" w:hAnsiTheme="majorHAnsi" w:eastAsiaTheme="majorEastAsia"/>
      <w:b/>
      <w:bCs/>
      <w:kern w:val="32"/>
      <w:sz w:val="32"/>
      <w:szCs w:val="32"/>
    </w:rPr>
  </w:style>
  <w:style w:type="character" w:customStyle="1" w:styleId="24">
    <w:name w:val="标题 2 Char"/>
    <w:basedOn w:val="20"/>
    <w:link w:val="3"/>
    <w:semiHidden/>
    <w:qFormat/>
    <w:uiPriority w:val="9"/>
    <w:rPr>
      <w:rFonts w:asciiTheme="majorHAnsi" w:hAnsiTheme="majorHAnsi" w:eastAsiaTheme="majorEastAsia"/>
      <w:b/>
      <w:bCs/>
      <w:i/>
      <w:iCs/>
      <w:sz w:val="28"/>
      <w:szCs w:val="28"/>
    </w:rPr>
  </w:style>
  <w:style w:type="character" w:customStyle="1" w:styleId="25">
    <w:name w:val="标题 3 Char"/>
    <w:basedOn w:val="20"/>
    <w:link w:val="4"/>
    <w:semiHidden/>
    <w:qFormat/>
    <w:uiPriority w:val="9"/>
    <w:rPr>
      <w:rFonts w:asciiTheme="majorHAnsi" w:hAnsiTheme="majorHAnsi" w:eastAsiaTheme="majorEastAsia"/>
      <w:b/>
      <w:bCs/>
      <w:sz w:val="26"/>
      <w:szCs w:val="26"/>
    </w:rPr>
  </w:style>
  <w:style w:type="character" w:customStyle="1" w:styleId="26">
    <w:name w:val="标题 4 Char"/>
    <w:basedOn w:val="20"/>
    <w:link w:val="5"/>
    <w:semiHidden/>
    <w:qFormat/>
    <w:uiPriority w:val="9"/>
    <w:rPr>
      <w:b/>
      <w:bCs/>
      <w:sz w:val="28"/>
      <w:szCs w:val="28"/>
    </w:rPr>
  </w:style>
  <w:style w:type="character" w:customStyle="1" w:styleId="27">
    <w:name w:val="标题 5 Char"/>
    <w:basedOn w:val="20"/>
    <w:link w:val="6"/>
    <w:semiHidden/>
    <w:qFormat/>
    <w:uiPriority w:val="9"/>
    <w:rPr>
      <w:b/>
      <w:bCs/>
      <w:i/>
      <w:iCs/>
      <w:sz w:val="26"/>
      <w:szCs w:val="26"/>
    </w:rPr>
  </w:style>
  <w:style w:type="character" w:customStyle="1" w:styleId="28">
    <w:name w:val="标题 6 Char"/>
    <w:basedOn w:val="20"/>
    <w:link w:val="7"/>
    <w:semiHidden/>
    <w:qFormat/>
    <w:uiPriority w:val="9"/>
    <w:rPr>
      <w:b/>
      <w:bCs/>
    </w:rPr>
  </w:style>
  <w:style w:type="character" w:customStyle="1" w:styleId="29">
    <w:name w:val="标题 7 Char"/>
    <w:basedOn w:val="20"/>
    <w:link w:val="8"/>
    <w:semiHidden/>
    <w:qFormat/>
    <w:uiPriority w:val="9"/>
    <w:rPr>
      <w:sz w:val="24"/>
      <w:szCs w:val="24"/>
    </w:rPr>
  </w:style>
  <w:style w:type="character" w:customStyle="1" w:styleId="30">
    <w:name w:val="标题 8 Char"/>
    <w:basedOn w:val="20"/>
    <w:link w:val="9"/>
    <w:semiHidden/>
    <w:qFormat/>
    <w:uiPriority w:val="9"/>
    <w:rPr>
      <w:i/>
      <w:iCs/>
      <w:sz w:val="24"/>
      <w:szCs w:val="24"/>
    </w:rPr>
  </w:style>
  <w:style w:type="character" w:customStyle="1" w:styleId="31">
    <w:name w:val="标题 9 Char"/>
    <w:basedOn w:val="20"/>
    <w:link w:val="10"/>
    <w:semiHidden/>
    <w:qFormat/>
    <w:uiPriority w:val="9"/>
    <w:rPr>
      <w:rFonts w:asciiTheme="majorHAnsi" w:hAnsiTheme="majorHAnsi" w:eastAsiaTheme="majorEastAsia"/>
    </w:rPr>
  </w:style>
  <w:style w:type="character" w:customStyle="1" w:styleId="32">
    <w:name w:val="标题 Char"/>
    <w:basedOn w:val="20"/>
    <w:link w:val="18"/>
    <w:qFormat/>
    <w:uiPriority w:val="10"/>
    <w:rPr>
      <w:rFonts w:asciiTheme="majorHAnsi" w:hAnsiTheme="majorHAnsi" w:eastAsiaTheme="majorEastAsia"/>
      <w:b/>
      <w:bCs/>
      <w:kern w:val="28"/>
      <w:sz w:val="32"/>
      <w:szCs w:val="32"/>
    </w:rPr>
  </w:style>
  <w:style w:type="character" w:customStyle="1" w:styleId="33">
    <w:name w:val="副标题 Char"/>
    <w:basedOn w:val="20"/>
    <w:link w:val="16"/>
    <w:qFormat/>
    <w:uiPriority w:val="11"/>
    <w:rPr>
      <w:rFonts w:asciiTheme="majorHAnsi" w:hAnsiTheme="majorHAnsi" w:eastAsiaTheme="majorEastAsia"/>
      <w:sz w:val="24"/>
      <w:szCs w:val="24"/>
    </w:rPr>
  </w:style>
  <w:style w:type="paragraph" w:styleId="34">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5">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6">
    <w:name w:val="Quote"/>
    <w:basedOn w:val="1"/>
    <w:next w:val="1"/>
    <w:link w:val="37"/>
    <w:qFormat/>
    <w:uiPriority w:val="29"/>
    <w:pPr>
      <w:widowControl/>
      <w:jc w:val="left"/>
    </w:pPr>
    <w:rPr>
      <w:rFonts w:asciiTheme="minorHAnsi" w:hAnsiTheme="minorHAnsi" w:eastAsiaTheme="minorEastAsia"/>
      <w:i/>
      <w:kern w:val="0"/>
      <w:sz w:val="24"/>
    </w:rPr>
  </w:style>
  <w:style w:type="character" w:customStyle="1" w:styleId="37">
    <w:name w:val="引用 Char"/>
    <w:basedOn w:val="20"/>
    <w:link w:val="36"/>
    <w:qFormat/>
    <w:uiPriority w:val="29"/>
    <w:rPr>
      <w:i/>
      <w:sz w:val="24"/>
      <w:szCs w:val="24"/>
    </w:rPr>
  </w:style>
  <w:style w:type="paragraph" w:styleId="38">
    <w:name w:val="Intense Quote"/>
    <w:basedOn w:val="1"/>
    <w:next w:val="1"/>
    <w:link w:val="39"/>
    <w:qFormat/>
    <w:uiPriority w:val="30"/>
    <w:pPr>
      <w:widowControl/>
      <w:ind w:left="720" w:right="720"/>
      <w:jc w:val="left"/>
    </w:pPr>
    <w:rPr>
      <w:rFonts w:asciiTheme="minorHAnsi" w:hAnsiTheme="minorHAnsi" w:eastAsiaTheme="minorEastAsia"/>
      <w:b/>
      <w:i/>
      <w:kern w:val="0"/>
      <w:sz w:val="24"/>
      <w:szCs w:val="22"/>
    </w:rPr>
  </w:style>
  <w:style w:type="character" w:customStyle="1" w:styleId="39">
    <w:name w:val="明显引用 Char"/>
    <w:basedOn w:val="20"/>
    <w:link w:val="38"/>
    <w:qFormat/>
    <w:uiPriority w:val="30"/>
    <w:rPr>
      <w:b/>
      <w:i/>
      <w:sz w:val="24"/>
    </w:rPr>
  </w:style>
  <w:style w:type="character" w:customStyle="1" w:styleId="40">
    <w:name w:val="不明显强调1"/>
    <w:qFormat/>
    <w:uiPriority w:val="19"/>
    <w:rPr>
      <w:i/>
      <w:color w:val="585858" w:themeColor="text1" w:themeTint="A6"/>
    </w:rPr>
  </w:style>
  <w:style w:type="character" w:customStyle="1" w:styleId="41">
    <w:name w:val="明显强调1"/>
    <w:basedOn w:val="20"/>
    <w:qFormat/>
    <w:uiPriority w:val="21"/>
    <w:rPr>
      <w:b/>
      <w:i/>
      <w:sz w:val="24"/>
      <w:szCs w:val="24"/>
      <w:u w:val="single"/>
    </w:rPr>
  </w:style>
  <w:style w:type="character" w:customStyle="1" w:styleId="42">
    <w:name w:val="不明显参考1"/>
    <w:basedOn w:val="20"/>
    <w:qFormat/>
    <w:uiPriority w:val="31"/>
    <w:rPr>
      <w:sz w:val="24"/>
      <w:szCs w:val="24"/>
      <w:u w:val="single"/>
    </w:rPr>
  </w:style>
  <w:style w:type="character" w:customStyle="1" w:styleId="43">
    <w:name w:val="明显参考1"/>
    <w:basedOn w:val="20"/>
    <w:qFormat/>
    <w:uiPriority w:val="32"/>
    <w:rPr>
      <w:b/>
      <w:sz w:val="24"/>
      <w:u w:val="single"/>
    </w:rPr>
  </w:style>
  <w:style w:type="character" w:customStyle="1" w:styleId="44">
    <w:name w:val="书籍标题1"/>
    <w:basedOn w:val="20"/>
    <w:qFormat/>
    <w:uiPriority w:val="33"/>
    <w:rPr>
      <w:rFonts w:asciiTheme="majorHAnsi" w:hAnsiTheme="majorHAnsi" w:eastAsiaTheme="majorEastAsia"/>
      <w:b/>
      <w:i/>
      <w:sz w:val="24"/>
      <w:szCs w:val="24"/>
    </w:rPr>
  </w:style>
  <w:style w:type="paragraph" w:customStyle="1" w:styleId="45">
    <w:name w:val="TOC 标题1"/>
    <w:basedOn w:val="2"/>
    <w:next w:val="1"/>
    <w:semiHidden/>
    <w:unhideWhenUsed/>
    <w:qFormat/>
    <w:uiPriority w:val="39"/>
    <w:pPr>
      <w:outlineLvl w:val="9"/>
    </w:pPr>
    <w:rPr>
      <w:lang w:eastAsia="en-US" w:bidi="en-US"/>
    </w:rPr>
  </w:style>
  <w:style w:type="character" w:customStyle="1" w:styleId="46">
    <w:name w:val="页眉 Char"/>
    <w:basedOn w:val="20"/>
    <w:link w:val="14"/>
    <w:qFormat/>
    <w:uiPriority w:val="99"/>
    <w:rPr>
      <w:rFonts w:ascii="Calibri" w:hAnsi="Calibri" w:eastAsia="宋体"/>
      <w:kern w:val="2"/>
      <w:sz w:val="18"/>
      <w:szCs w:val="18"/>
    </w:rPr>
  </w:style>
  <w:style w:type="character" w:customStyle="1" w:styleId="47">
    <w:name w:val="页脚 Char"/>
    <w:basedOn w:val="20"/>
    <w:link w:val="13"/>
    <w:uiPriority w:val="99"/>
    <w:rPr>
      <w:rFonts w:ascii="Calibri" w:hAnsi="Calibri" w:eastAsia="宋体"/>
      <w:kern w:val="2"/>
      <w:sz w:val="18"/>
      <w:szCs w:val="18"/>
    </w:rPr>
  </w:style>
  <w:style w:type="character" w:customStyle="1" w:styleId="48">
    <w:name w:val="批注框文本 Char"/>
    <w:basedOn w:val="20"/>
    <w:link w:val="12"/>
    <w:semiHidden/>
    <w:qFormat/>
    <w:uiPriority w:val="99"/>
    <w:rPr>
      <w:rFonts w:ascii="Times New Roman" w:hAnsi="Times New Roman" w:eastAsia="宋体"/>
      <w:kern w:val="2"/>
      <w:sz w:val="18"/>
      <w:szCs w:val="18"/>
    </w:rPr>
  </w:style>
  <w:style w:type="paragraph" w:customStyle="1" w:styleId="49">
    <w:name w:val="TOC Heading"/>
    <w:basedOn w:val="2"/>
    <w:next w:val="1"/>
    <w:semiHidden/>
    <w:unhideWhenUsed/>
    <w:qFormat/>
    <w:uiPriority w:val="39"/>
    <w:pPr>
      <w:keepLines/>
      <w:spacing w:before="480" w:after="0" w:line="276" w:lineRule="auto"/>
      <w:outlineLvl w:val="9"/>
    </w:pPr>
    <w:rPr>
      <w:rFonts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E867F-C36D-4529-9516-4E92AFC84803}">
  <ds:schemaRefs/>
</ds:datastoreItem>
</file>

<file path=docProps/app.xml><?xml version="1.0" encoding="utf-8"?>
<Properties xmlns="http://schemas.openxmlformats.org/officeDocument/2006/extended-properties" xmlns:vt="http://schemas.openxmlformats.org/officeDocument/2006/docPropsVTypes">
  <Template>Normal</Template>
  <Pages>16</Pages>
  <Words>7788</Words>
  <Characters>8270</Characters>
  <Lines>61</Lines>
  <Paragraphs>17</Paragraphs>
  <TotalTime>299</TotalTime>
  <ScaleCrop>false</ScaleCrop>
  <LinksUpToDate>false</LinksUpToDate>
  <CharactersWithSpaces>8544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2023-09-07T03:10:05Z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497746485A3240F7B3686773C9BD810A</vt:lpwstr>
  </property>
</Properties>
</file>