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华文中宋" w:hAnsi="华文中宋" w:eastAsia="华文中宋" w:cs="宋体"/>
          <w:b/>
          <w:kern w:val="0"/>
          <w:sz w:val="52"/>
          <w:szCs w:val="5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int="eastAsia" w:hAnsi="宋体" w:eastAsia="仿宋_GB2312" w:cs="宋体"/>
          <w:kern w:val="0"/>
          <w:sz w:val="30"/>
          <w:szCs w:val="30"/>
          <w:lang w:val="en-US" w:eastAsia="zh-CN"/>
        </w:rPr>
      </w:pPr>
    </w:p>
    <w:p>
      <w:pPr>
        <w:spacing w:line="540" w:lineRule="exact"/>
        <w:rPr>
          <w:rFonts w:hint="eastAsia" w:hAnsi="宋体" w:eastAsia="仿宋_GB2312" w:cs="宋体"/>
          <w:kern w:val="0"/>
          <w:sz w:val="30"/>
          <w:szCs w:val="30"/>
          <w:lang w:val="en-US" w:eastAsia="zh-CN"/>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青少年活动专项经费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乌鲁木齐市水磨沟区青少年校外活动中心</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乌鲁木齐市水磨沟区青少年校外活动中心</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梁淼</w:t>
      </w:r>
    </w:p>
    <w:p>
      <w:pPr>
        <w:spacing w:line="540" w:lineRule="exact"/>
        <w:ind w:left="273" w:firstLine="567"/>
        <w:rPr>
          <w:rStyle w:val="18"/>
          <w:rFonts w:hint="eastAsia"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2023年05月10日</w:t>
      </w:r>
    </w:p>
    <w:p>
      <w:pPr>
        <w:spacing w:line="540" w:lineRule="exact"/>
        <w:ind w:left="273"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水财发[2022]1号。乌鲁木齐市水磨沟区青少年校外活动中心在上级部门的指导下，认真贯彻党和国家的教育方针政策，深化教育改革，积极推进教育创新，教育事业均衡、持续、快速、健康的发展职能。采取项目工作领导小组负责制，全体成员积极配合、通力合作。项目工作领导小组负责协调相关工作，项目实施及资金管理，顺利完成2022年教学任务，所有培训学科按程度分班，分层教学，全面满足家长及学员的需求。保障教学工作的正常进行，营造了良好的教学环境。青少年校外活动中心有计划的组织全区青少年学生参加各种健康有益的校外教育活动；负责组织开展青少年校外科技、艺术、田径、球类、体操、武术、棋艺、舞蹈、音乐、绘画、书法等专业知识的传授和技能技巧培训。创建优质教育发展可保证教育利用的最大化，使教育工作环节进行良性循环，培养青少年积极健康快乐的学习生活方式，促进德智体美劳全面发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水财发[2022]1号文件批准，项目系2022年本级资金，共安排预算500万元，于2022年年初部分预算批复项目，资金到位20.79万元，执行20.79万元，具体为用于咨询费、电费、水费、邮电费、物业管理费、培训费项目的正常开展。年中没有对资金进行调增、调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2022年青少年活动经费项目为2022年本级资金，在评价期2022年度内预计达到项目进度100%，具体为用于咨询费、电费、水费、邮电费、物业管理费、培训费项目的正常开展，准确合规支付，从而提升了青少年学生教育教学素质,保障了我中心基础设施的运转和培训的顺利开展的效益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二、绩效评价工作开展情况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（1）绩效评价的对象：2022年青少年活动经费项目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1.项目范围：2022年青少年活动经费项目的完成情况、资金投入的运行情况、项目实施后产生的绩效及影响效果。</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（3）因素分析法。是指综合分析影响绩效目标实现、实施效果的内外部因素的方法。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（4）最低成本法。是指在绩效目标确定的前提下，成本最小者为优的方法。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（5）公众评判法。是指通过专家评估、公众问卷及抽样调查等方式进行评判的方法。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（6）其他评价方法。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2022年青少年活动专项经费）的特点，本次评价主要采用成本效益分析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结合项目特点，制定符合项目实际的绩效评价指标体系及评分标准，通过数据采集、问卷调查及访谈等形式，对2022年青少年校外活动经费进行客观评价，最终评分结果为：88.21，总分为100分，绩效评级为“良”。</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项目各部分权重和绩效分值如附表所示：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（二）主要绩效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该项目资金预算500万元，全年预算数为48.54万元，执行20.79万元，具体用于咨询费、电费、水费、邮电费、物业管理费、培训费项目。基础设施保障率很高，达到保障我中心基础设施的正常运转和提升青少年学生教育教学素质的项目效益，促进教学工作的正常进行，营造了良好的教学环境，使教育工作环节进行良性循环，促进青少年德智体美劳全面发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四、绩效评价指标分析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 项目决策指标由3个二级指标和6个三级指标构成，权重为20分，实际得分18分。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该项赋分4分，实际得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 项目按照规定的程序申请设立，审批文件、材料符合相关要求，故立项程序规范，该项赋分4分，实际得4分。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综上，该指标满分8分，得分8分。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年初设置不够合理，资金未运用到年初设置的目标上，两者相关性不大，后期根据实际支付进行绩效目标的修改。修改后的目标按照产出、效益和满意度构建绩效评价指标，且具有明确性、可衡量性、可实现性、相关性和时限性等特点，能较为全面地反映本项目的产出和效益，故绩效目标合理性指标赋分3分，实际得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保障了本单位的基础设施建设的运转，同时进一步地优化教育机构，促进教育公平，组织培训教师进行培训，强化管理，最终提高教育经费使用效益；为中心正常运转、完成教育教学活动和其他日常工作提供保障。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2022年青少年活动经费项目是由经水财发[2022]1号文件批准设定。预算编制时考虑单位各个项目的收支情况，协调好各个部门，各个岗位之间的责任，这样才能保障预算方案可以有效执行。有合理化的、科学化、规范化的预算编制，采用动态化预算编制方法，缩短预算执行周期，建立专门的专项经费管理小组，最大限度提升对专项经费的管理与使用。故预算编制科学性指标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2022年青少年活动经费项目是由经水财发[2022]1号文件批准设定，该部分资金运用于本单位的基础设施建设及培训教育经费等，具体金额则是经过计划、行业、历史标准来测算。通过加强预算严格的监督控制制度，逐步完善了单位预算管理保障制度，确保财务编制及财务预算的执行可以得到有效保障。建立联动机制，各部门密切配合，分工责任，各司其职，树立正确的预算执行意识，加强了单位领导者与管理者的预算执行意识，以身作则的带动下属工作人员及组织、部门严肃对待预算执行这一问题，加强了预算执行过程中的方法学习和技巧掌握，实现了经费的合理化分配与实用，评价期间内有效保障学校工作正常运转。故资金分配合理性指标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项目过程指标由2个二级指标和5个三级指标构成，权重为20分，实际得分15.21分。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 2022年青少年活动经费项目由财政拨付，在2022年1月1日到位，年初预算500万元，由于疫情原因，财力紧张，加之封控时间长等客观因素，全年预算数为48.54万元，实际支出20.79万元。因此，资金到位率4.2%，扣减指标分值的95.8%，该指标赋分5，故资金到位率指标实际得分0.21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2022年青少年活动经费项目实际执行20.79万元。具体如下：咨询费：2.2万元；水费：1.33万元；电费：2万元；邮电费：1.49万元；物业管理费：11.59万元；培训费：2.18万元。合计20.79万元。预算执行率100%，故预算执行率赋分为5分，实际得分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综上，该指标满分13分，得分8.21分。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管理制度健全性：乌鲁木齐市水磨沟区青少年校外活动中心已制定相应的财务和业务管理制度，且制度合法、合规、完整，为项目顺利实施提供重要保障。故管理制度健全性赋分3分，实际得3分。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乌鲁木齐市水磨沟区青少年校外活动中心严格遵守相关法律法规和相关管理规定，项目调整及支出调整手续完备，整体管理合理有序，项目完成后，及时将会计凭证、固定资产入库单等相关资料分类归档，制度执行有效。故制度执行有效性指标赋分4分，实际得4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项目产出指标由4个二级指标和10个三级指标构成，权重为40分，实际得分35分。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该项指标下设3个三级指标，指标分值10分，评价得分7分，得分率70%。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“水电费支付次数”计划在2022年期间≤12次，实际完成水电费共10次。原因是本单位提倡节约能源，同时加之疫情封控原因，则减少实际用水用电。该指标赋分3分,实际得分2分。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“物业管理费支付次数”计划在2022年期间≤12次，实际完成11次。原因是因为21年年底扎帐，仅为次数减少。该指标赋分3分,实际得分2分。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“邮电费支付次数”计划在2022年期间≤12次，实际完成9次。原因是本单位提倡节约能源，同时加之疫情封控原因，则减少了实际通讯量，该指标赋分4分,实际得分3分。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该项指标下设1个二级指标和2个三级指标，指标分值10分，评价得分10分，得分率100%。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基础设施保障率：年度指标值&gt;=90%，2022年度我单位对基础设施进行巡查，根据单位使用情况等查看，该指标赋分5分，实际得分5分，得分率100%。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提高培训教学素质率：年度指标值&gt;=90%，2022年度我单位根据提高教师培训力度和授课方式改进方面学习等，实际完成值为100%，该指标赋分5分，实际得分5分，得分率100%。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3.产出时效</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该项指标下设1个二级指标和1个三级指标，指标分值10分，评价得分10分，得分率100%。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项目完成及时率：年度指标值&gt;=90%，该项目在2022年1月1日开始，最后于2022年12月31日结束。项目按要求按时完成，因此，该项指标赋分10分，实际得分10分。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该项指标下设1个二级指标和4个三级指标，指标分值10分，评价得分8分，得分率80%。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“平均每次水电支付金额”计划在2022年期间≤3400元，实际3300元。原因是疫情原因，完成水电费共10次，减少了水电支付次数。该项指标赋分3分，实际得分3分。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“平均每次物业管理费支付金额”计划在2022年期间≤10600元，实际10533元。原因是因为21年年底扎帐，仅为次数减少。该项指标赋分3分，实际得分3分。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“平均每次邮电费支付金额”计划在2022年期间≤1700元，实际1660元。原因是疫情原因，长时间居家封控，减少了单位通讯金额。该项指标赋分2分，实际得分2分。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其他费用支付金额”计划在2022年期间支付金额≤19500元，实际完成43795.82元。原因是学校开展咨询次数较多，用来支付了专网、风险评估费等，同时教师进行外出培训，导致其他费用增加。该指标赋分2分，实际得分0分，得分率0%。</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综上，该指标满分40分，得分35分。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spacing w:line="540" w:lineRule="exact"/>
        <w:ind w:firstLine="567"/>
        <w:rPr>
          <w:rStyle w:val="18"/>
          <w:rFonts w:hint="eastAsia"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项目效益指标由2个二级指标和2个三级指标构成，权重为15分，实际得分15分。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保障我中心基础设施的正常运转”，指标值：有效改善，实际完成值：完全达到预期目标。本项目的实施有效保障了中心的公共设施和基本正常运转，促进本单位教育教学工作顺利开展。该项指标赋分8分，实际得8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可持续影响指标：评价指标“提升青少年学生教育教学素质”，指标值：持续提高，实际完成值：完全达到预期目标。本项目经过教师培训促进了区域优质教育均衡发展工作，使教育工作环节进行良性循环，打造人民满意的教育。通过设置问卷调查的方式进行考评评价，共计调查样本总量为40个样本，有效调查问卷40份。其中，该指标平均值为100%。故该指标完全达成预期指标。该项指标赋分7分，实际得7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综上，该指标满分15分，得分15分。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项目效益指标由1个二级指标和1个三级指标构成，权重为5分，实际得分5分。 </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学生的满意度”，指标值：≥95%，实际完成值：100%。评价指标“家长的满意度”，指标值：≥95%，实际完成值：100%。通过设置问卷调查的方式进行考评评价，共计调查样本总量为40个样本，有效调查问卷40份。其中，统计“满意”的平均值为100%。故满意度指标赋分为5分，实际得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综上，该指标满分5分，得分5分。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五、预算执行进度与绩效指标偏差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预算执行率为100%，指标总体完成率为80%，二者之间的偏差值为20%。原因：年初绩效目标设置不合理，同时疫情原因加之财政资金紧张，资金到位率降低，支付次数相对减少。总体而言，该项目基本达到年度总体目标，财政资金使用效益和效率较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预算编制时考虑单位各个项目的收支情况，协调好各个部门，各个岗位之间的责任，这样才能保障预算方案可以有效执行。要有合理化的、科学化、规范化的预算编制，采用动态化预算编制方法，缩短预算执行周期，建立专门的专项经费管理小组，最大限度提升对专项经费的管理与使用。</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根据项目支出评价，发现乌鲁木齐市水磨沟区青少年校外活动中心存在以下问题：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一是疫情原因，财力紧张，经费支付比较困难。预算要更加切合单位实际需要，追加预算要细化，加大对项目绩效支出的绩效考核。</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二是预算编制科学性的问题。首先预算编制之合理性相对不足，年度目标与长期规划衔接的紧密程度需要增强。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三是项目执行方面，加大对各业务口相关负责人的政策制度培训，在财力允许的情况下，按要求准备好相关材料，保障项目顺利执行，不拖后腿，影响进度。</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一是提高项目目标设定的合理性。项目设定的绩效目标要与部门的职能有相关性，能使得部门在运用预算资金的过程中能始终牢记部门职能，不偏离社会责任。</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在年初明确可以使用的预算资金，可以使基层部门更好的合理的设置项目绩效目标。把所有与财政支出相关的指标全部列入，可以兼顾好重要性和综合性原则。对于整体工作的反映，尽量采用综合性指标；对于具体项目的反映，尽量采用有代表性的重要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是重视问题总结，这是发现问题的开端。其次，将结果进行公示，以促进部门间的相互竞争和部门外部的监督。利用绩效评价结果也可以反向促进单位内部预算资金统筹安排和项目的执行，提高工作人员的工作效率，进而提高社会效益。</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4.未发现虚假行为和骗取财政资金的问题。</w:t>
      </w: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000000"/>
    <w:rsid w:val="1C3A2201"/>
    <w:rsid w:val="33DD64CA"/>
    <w:rsid w:val="391E6C1B"/>
    <w:rsid w:val="5285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Cambria" w:hAnsi="Cambria" w:eastAsia="宋体"/>
      <w:b/>
      <w:bCs/>
      <w:kern w:val="32"/>
      <w:sz w:val="32"/>
      <w:szCs w:val="32"/>
    </w:rPr>
  </w:style>
  <w:style w:type="paragraph" w:styleId="3">
    <w:name w:val="heading 2"/>
    <w:basedOn w:val="1"/>
    <w:next w:val="1"/>
    <w:link w:val="21"/>
    <w:qFormat/>
    <w:uiPriority w:val="9"/>
    <w:pPr>
      <w:keepNext/>
      <w:widowControl/>
      <w:spacing w:before="240" w:after="60"/>
      <w:jc w:val="left"/>
      <w:outlineLvl w:val="1"/>
    </w:pPr>
    <w:rPr>
      <w:rFonts w:ascii="Cambria" w:hAnsi="Cambria" w:eastAsia="宋体"/>
      <w:b/>
      <w:bCs/>
      <w:i/>
      <w:iCs/>
      <w:kern w:val="0"/>
      <w:sz w:val="28"/>
      <w:szCs w:val="28"/>
    </w:rPr>
  </w:style>
  <w:style w:type="paragraph" w:styleId="4">
    <w:name w:val="heading 3"/>
    <w:basedOn w:val="1"/>
    <w:next w:val="1"/>
    <w:link w:val="22"/>
    <w:qFormat/>
    <w:uiPriority w:val="9"/>
    <w:pPr>
      <w:keepNext/>
      <w:widowControl/>
      <w:spacing w:before="240" w:after="60"/>
      <w:jc w:val="left"/>
      <w:outlineLvl w:val="2"/>
    </w:pPr>
    <w:rPr>
      <w:rFonts w:ascii="Cambria" w:hAnsi="Cambria" w:eastAsia="宋体"/>
      <w:b/>
      <w:bCs/>
      <w:kern w:val="0"/>
      <w:sz w:val="26"/>
      <w:szCs w:val="26"/>
    </w:rPr>
  </w:style>
  <w:style w:type="paragraph" w:styleId="5">
    <w:name w:val="heading 4"/>
    <w:basedOn w:val="1"/>
    <w:next w:val="1"/>
    <w:link w:val="23"/>
    <w:qFormat/>
    <w:uiPriority w:val="9"/>
    <w:pPr>
      <w:keepNext/>
      <w:widowControl/>
      <w:spacing w:before="240" w:after="60"/>
      <w:jc w:val="left"/>
      <w:outlineLvl w:val="3"/>
    </w:pPr>
    <w:rPr>
      <w:rFonts w:ascii="Calibri" w:hAnsi="Calibri" w:eastAsia="宋体"/>
      <w:b/>
      <w:bCs/>
      <w:kern w:val="0"/>
      <w:sz w:val="28"/>
      <w:szCs w:val="28"/>
    </w:rPr>
  </w:style>
  <w:style w:type="paragraph" w:styleId="6">
    <w:name w:val="heading 5"/>
    <w:basedOn w:val="1"/>
    <w:next w:val="1"/>
    <w:link w:val="24"/>
    <w:qFormat/>
    <w:uiPriority w:val="9"/>
    <w:pPr>
      <w:widowControl/>
      <w:spacing w:before="240" w:after="60"/>
      <w:jc w:val="left"/>
      <w:outlineLvl w:val="4"/>
    </w:pPr>
    <w:rPr>
      <w:rFonts w:ascii="Calibri" w:hAnsi="Calibri" w:eastAsia="宋体"/>
      <w:b/>
      <w:bCs/>
      <w:i/>
      <w:iCs/>
      <w:kern w:val="0"/>
      <w:sz w:val="26"/>
      <w:szCs w:val="26"/>
    </w:rPr>
  </w:style>
  <w:style w:type="paragraph" w:styleId="7">
    <w:name w:val="heading 6"/>
    <w:basedOn w:val="1"/>
    <w:next w:val="1"/>
    <w:link w:val="25"/>
    <w:qFormat/>
    <w:uiPriority w:val="9"/>
    <w:pPr>
      <w:widowControl/>
      <w:spacing w:before="240" w:after="60"/>
      <w:jc w:val="left"/>
      <w:outlineLvl w:val="5"/>
    </w:pPr>
    <w:rPr>
      <w:rFonts w:ascii="Calibri" w:hAnsi="Calibri" w:eastAsia="宋体"/>
      <w:b/>
      <w:bCs/>
      <w:kern w:val="0"/>
      <w:sz w:val="22"/>
      <w:szCs w:val="22"/>
    </w:rPr>
  </w:style>
  <w:style w:type="paragraph" w:styleId="8">
    <w:name w:val="heading 7"/>
    <w:basedOn w:val="1"/>
    <w:next w:val="1"/>
    <w:link w:val="26"/>
    <w:qFormat/>
    <w:uiPriority w:val="9"/>
    <w:pPr>
      <w:widowControl/>
      <w:spacing w:before="240" w:after="60"/>
      <w:jc w:val="left"/>
      <w:outlineLvl w:val="6"/>
    </w:pPr>
    <w:rPr>
      <w:rFonts w:ascii="Calibri" w:hAnsi="Calibri" w:eastAsia="宋体"/>
      <w:kern w:val="0"/>
      <w:sz w:val="24"/>
    </w:rPr>
  </w:style>
  <w:style w:type="paragraph" w:styleId="9">
    <w:name w:val="heading 8"/>
    <w:basedOn w:val="1"/>
    <w:next w:val="1"/>
    <w:link w:val="27"/>
    <w:qFormat/>
    <w:uiPriority w:val="9"/>
    <w:pPr>
      <w:widowControl/>
      <w:spacing w:before="240" w:after="60"/>
      <w:jc w:val="left"/>
      <w:outlineLvl w:val="7"/>
    </w:pPr>
    <w:rPr>
      <w:rFonts w:ascii="Calibri" w:hAnsi="Calibri" w:eastAsia="宋体"/>
      <w:i/>
      <w:iCs/>
      <w:kern w:val="0"/>
      <w:sz w:val="24"/>
    </w:rPr>
  </w:style>
  <w:style w:type="paragraph" w:styleId="10">
    <w:name w:val="heading 9"/>
    <w:basedOn w:val="1"/>
    <w:next w:val="1"/>
    <w:link w:val="28"/>
    <w:qFormat/>
    <w:uiPriority w:val="9"/>
    <w:pPr>
      <w:widowControl/>
      <w:spacing w:before="240" w:after="60"/>
      <w:jc w:val="left"/>
      <w:outlineLvl w:val="8"/>
    </w:pPr>
    <w:rPr>
      <w:rFonts w:ascii="Cambria" w:hAnsi="Cambria" w:eastAsia="宋体"/>
      <w:kern w:val="0"/>
      <w:sz w:val="22"/>
      <w:szCs w:val="22"/>
    </w:rPr>
  </w:style>
  <w:style w:type="character" w:default="1" w:styleId="17">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11">
    <w:name w:val="Balloon Text"/>
    <w:basedOn w:val="1"/>
    <w:link w:val="45"/>
    <w:qFormat/>
    <w:uiPriority w:val="99"/>
    <w:rPr>
      <w:sz w:val="18"/>
      <w:szCs w:val="18"/>
    </w:rPr>
  </w:style>
  <w:style w:type="paragraph" w:styleId="12">
    <w:name w:val="footer"/>
    <w:basedOn w:val="1"/>
    <w:link w:val="44"/>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Cambria" w:hAnsi="Cambria" w:eastAsia="宋体"/>
      <w:kern w:val="0"/>
      <w:sz w:val="24"/>
    </w:rPr>
  </w:style>
  <w:style w:type="paragraph" w:styleId="15">
    <w:name w:val="Title"/>
    <w:basedOn w:val="1"/>
    <w:next w:val="1"/>
    <w:link w:val="29"/>
    <w:qFormat/>
    <w:uiPriority w:val="10"/>
    <w:pPr>
      <w:widowControl/>
      <w:spacing w:before="240" w:after="60"/>
      <w:jc w:val="center"/>
      <w:outlineLvl w:val="0"/>
    </w:pPr>
    <w:rPr>
      <w:rFonts w:ascii="Cambria" w:hAnsi="Cambria" w:eastAsia="宋体"/>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Calibri" w:hAnsi="Calibri"/>
      <w:b/>
      <w:i/>
      <w:iCs/>
    </w:rPr>
  </w:style>
  <w:style w:type="character" w:customStyle="1" w:styleId="20">
    <w:name w:val="标题 1 字符"/>
    <w:basedOn w:val="17"/>
    <w:link w:val="2"/>
    <w:qFormat/>
    <w:uiPriority w:val="9"/>
    <w:rPr>
      <w:rFonts w:ascii="Cambria" w:hAnsi="Cambria" w:eastAsia="宋体"/>
      <w:b/>
      <w:bCs/>
      <w:kern w:val="32"/>
      <w:sz w:val="32"/>
      <w:szCs w:val="32"/>
    </w:rPr>
  </w:style>
  <w:style w:type="character" w:customStyle="1" w:styleId="21">
    <w:name w:val="标题 2 字符"/>
    <w:basedOn w:val="17"/>
    <w:link w:val="3"/>
    <w:qFormat/>
    <w:uiPriority w:val="9"/>
    <w:rPr>
      <w:rFonts w:ascii="Cambria" w:hAnsi="Cambria" w:eastAsia="宋体"/>
      <w:b/>
      <w:bCs/>
      <w:i/>
      <w:iCs/>
      <w:sz w:val="28"/>
      <w:szCs w:val="28"/>
    </w:rPr>
  </w:style>
  <w:style w:type="character" w:customStyle="1" w:styleId="22">
    <w:name w:val="标题 3 字符"/>
    <w:basedOn w:val="17"/>
    <w:link w:val="4"/>
    <w:qFormat/>
    <w:uiPriority w:val="9"/>
    <w:rPr>
      <w:rFonts w:ascii="Cambria" w:hAnsi="Cambria" w:eastAsia="宋体"/>
      <w:b/>
      <w:bCs/>
      <w:sz w:val="26"/>
      <w:szCs w:val="26"/>
    </w:rPr>
  </w:style>
  <w:style w:type="character" w:customStyle="1" w:styleId="23">
    <w:name w:val="标题 4 字符"/>
    <w:basedOn w:val="17"/>
    <w:link w:val="5"/>
    <w:qFormat/>
    <w:uiPriority w:val="9"/>
    <w:rPr>
      <w:b/>
      <w:bCs/>
      <w:sz w:val="28"/>
      <w:szCs w:val="28"/>
    </w:rPr>
  </w:style>
  <w:style w:type="character" w:customStyle="1" w:styleId="24">
    <w:name w:val="标题 5 字符"/>
    <w:basedOn w:val="17"/>
    <w:link w:val="6"/>
    <w:qFormat/>
    <w:uiPriority w:val="9"/>
    <w:rPr>
      <w:b/>
      <w:bCs/>
      <w:i/>
      <w:iCs/>
      <w:sz w:val="26"/>
      <w:szCs w:val="26"/>
    </w:rPr>
  </w:style>
  <w:style w:type="character" w:customStyle="1" w:styleId="25">
    <w:name w:val="标题 6 字符"/>
    <w:basedOn w:val="17"/>
    <w:link w:val="7"/>
    <w:qFormat/>
    <w:uiPriority w:val="9"/>
    <w:rPr>
      <w:b/>
      <w:bCs/>
    </w:rPr>
  </w:style>
  <w:style w:type="character" w:customStyle="1" w:styleId="26">
    <w:name w:val="标题 7 字符"/>
    <w:basedOn w:val="17"/>
    <w:link w:val="8"/>
    <w:qFormat/>
    <w:uiPriority w:val="9"/>
    <w:rPr>
      <w:sz w:val="24"/>
      <w:szCs w:val="24"/>
    </w:rPr>
  </w:style>
  <w:style w:type="character" w:customStyle="1" w:styleId="27">
    <w:name w:val="标题 8 字符"/>
    <w:basedOn w:val="17"/>
    <w:link w:val="9"/>
    <w:qFormat/>
    <w:uiPriority w:val="9"/>
    <w:rPr>
      <w:i/>
      <w:iCs/>
      <w:sz w:val="24"/>
      <w:szCs w:val="24"/>
    </w:rPr>
  </w:style>
  <w:style w:type="character" w:customStyle="1" w:styleId="28">
    <w:name w:val="标题 9 字符"/>
    <w:basedOn w:val="17"/>
    <w:link w:val="10"/>
    <w:qFormat/>
    <w:uiPriority w:val="9"/>
    <w:rPr>
      <w:rFonts w:ascii="Cambria" w:hAnsi="Cambria" w:eastAsia="宋体"/>
    </w:rPr>
  </w:style>
  <w:style w:type="character" w:customStyle="1" w:styleId="29">
    <w:name w:val="标题 字符"/>
    <w:basedOn w:val="17"/>
    <w:link w:val="15"/>
    <w:qFormat/>
    <w:uiPriority w:val="10"/>
    <w:rPr>
      <w:rFonts w:ascii="Cambria" w:hAnsi="Cambria" w:eastAsia="宋体"/>
      <w:b/>
      <w:bCs/>
      <w:kern w:val="28"/>
      <w:sz w:val="32"/>
      <w:szCs w:val="32"/>
    </w:rPr>
  </w:style>
  <w:style w:type="character" w:customStyle="1" w:styleId="30">
    <w:name w:val="副标题 字符"/>
    <w:basedOn w:val="17"/>
    <w:link w:val="14"/>
    <w:qFormat/>
    <w:uiPriority w:val="11"/>
    <w:rPr>
      <w:rFonts w:ascii="Cambria" w:hAnsi="Cambria" w:eastAsia="宋体"/>
      <w:sz w:val="24"/>
      <w:szCs w:val="24"/>
    </w:rPr>
  </w:style>
  <w:style w:type="paragraph" w:styleId="31">
    <w:name w:val="No Spacing"/>
    <w:basedOn w:val="1"/>
    <w:qFormat/>
    <w:uiPriority w:val="1"/>
    <w:pPr>
      <w:widowControl/>
      <w:jc w:val="left"/>
    </w:pPr>
    <w:rPr>
      <w:rFonts w:ascii="Calibri" w:hAnsi="Calibri" w:eastAsia="宋体"/>
      <w:kern w:val="0"/>
      <w:sz w:val="24"/>
      <w:szCs w:val="32"/>
      <w:lang w:eastAsia="en-US" w:bidi="en-US"/>
    </w:rPr>
  </w:style>
  <w:style w:type="paragraph" w:styleId="32">
    <w:name w:val="List Paragraph"/>
    <w:basedOn w:val="1"/>
    <w:qFormat/>
    <w:uiPriority w:val="34"/>
    <w:pPr>
      <w:widowControl/>
      <w:ind w:left="720"/>
      <w:contextualSpacing/>
      <w:jc w:val="left"/>
    </w:pPr>
    <w:rPr>
      <w:rFonts w:ascii="Calibri" w:hAnsi="Calibri" w:eastAsia="宋体"/>
      <w:kern w:val="0"/>
      <w:sz w:val="24"/>
      <w:lang w:eastAsia="en-US" w:bidi="en-US"/>
    </w:rPr>
  </w:style>
  <w:style w:type="paragraph" w:styleId="33">
    <w:name w:val="Quote"/>
    <w:basedOn w:val="1"/>
    <w:next w:val="1"/>
    <w:link w:val="34"/>
    <w:qFormat/>
    <w:uiPriority w:val="29"/>
    <w:pPr>
      <w:widowControl/>
      <w:jc w:val="left"/>
    </w:pPr>
    <w:rPr>
      <w:rFonts w:ascii="Calibri" w:hAnsi="Calibri" w:eastAsia="宋体"/>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Calibri" w:hAnsi="Calibri" w:eastAsia="宋体"/>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Cambria" w:hAnsi="Cambria" w:eastAsia="宋体"/>
      <w:b/>
      <w:i/>
      <w:sz w:val="24"/>
      <w:szCs w:val="24"/>
    </w:rPr>
  </w:style>
  <w:style w:type="paragraph" w:customStyle="1" w:styleId="42">
    <w:name w:val="TOC 标题1"/>
    <w:basedOn w:val="2"/>
    <w:next w:val="1"/>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8082</Words>
  <Characters>8474</Characters>
  <Paragraphs>68</Paragraphs>
  <TotalTime>46</TotalTime>
  <ScaleCrop>false</ScaleCrop>
  <LinksUpToDate>false</LinksUpToDate>
  <CharactersWithSpaces>8498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2023-09-05T09:01:44Z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903c419ba81b4857822a22fe3e979d16_23</vt:lpwstr>
  </property>
</Properties>
</file>