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ind w:left="880" w:hanging="880" w:hangingChars="20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rPr>
        <w:t>乌鲁木齐市水磨沟区榆树沟街道片区管</w:t>
      </w:r>
      <w:r>
        <w:rPr>
          <w:rFonts w:hint="default" w:ascii="Times New Roman" w:hAnsi="Times New Roman" w:eastAsia="方正小标宋_GBK" w:cs="Times New Roman"/>
          <w:sz w:val="44"/>
          <w:szCs w:val="44"/>
          <w:highlight w:val="none"/>
          <w:lang w:val="en-US" w:eastAsia="zh-CN"/>
        </w:rPr>
        <w:t>理</w:t>
      </w:r>
    </w:p>
    <w:p>
      <w:pPr>
        <w:keepNext w:val="0"/>
        <w:keepLines w:val="0"/>
        <w:pageBreakBefore w:val="0"/>
        <w:widowControl w:val="0"/>
        <w:kinsoku/>
        <w:wordWrap/>
        <w:overflowPunct/>
        <w:topLinePunct w:val="0"/>
        <w:bidi w:val="0"/>
        <w:adjustRightInd/>
        <w:snapToGrid/>
        <w:spacing w:line="240" w:lineRule="auto"/>
        <w:ind w:left="880" w:hanging="880" w:hangingChars="200"/>
        <w:jc w:val="center"/>
        <w:textAlignment w:val="auto"/>
        <w:rPr>
          <w:rFonts w:hint="default" w:ascii="Times New Roman" w:hAnsi="Times New Roman" w:eastAsia="方正小标宋_GBK" w:cs="Times New Roman"/>
          <w:sz w:val="44"/>
          <w:szCs w:val="44"/>
          <w:highlight w:val="none"/>
          <w:lang w:val="zh-CN"/>
        </w:rPr>
      </w:pPr>
      <w:r>
        <w:rPr>
          <w:rFonts w:hint="default" w:ascii="Times New Roman" w:hAnsi="Times New Roman" w:eastAsia="方正小标宋_GBK" w:cs="Times New Roman"/>
          <w:sz w:val="44"/>
          <w:szCs w:val="44"/>
          <w:highlight w:val="none"/>
          <w:lang w:val="en-US" w:eastAsia="zh-CN"/>
        </w:rPr>
        <w:t>委员</w:t>
      </w:r>
      <w:r>
        <w:rPr>
          <w:rFonts w:hint="default" w:ascii="Times New Roman" w:hAnsi="Times New Roman" w:eastAsia="方正小标宋_GBK" w:cs="Times New Roman"/>
          <w:sz w:val="44"/>
          <w:szCs w:val="44"/>
          <w:highlight w:val="none"/>
          <w:lang w:val="en-US"/>
        </w:rPr>
        <w:t>会202</w:t>
      </w:r>
      <w:r>
        <w:rPr>
          <w:rFonts w:hint="default" w:ascii="Times New Roman" w:hAnsi="Times New Roman" w:eastAsia="方正小标宋_GBK" w:cs="Times New Roman"/>
          <w:sz w:val="44"/>
          <w:szCs w:val="44"/>
          <w:highlight w:val="none"/>
          <w:lang w:val="en-US" w:eastAsia="zh-CN"/>
        </w:rPr>
        <w:t>2</w:t>
      </w:r>
      <w:r>
        <w:rPr>
          <w:rFonts w:hint="default" w:ascii="Times New Roman" w:hAnsi="Times New Roman" w:eastAsia="方正小标宋_GBK" w:cs="Times New Roman"/>
          <w:sz w:val="44"/>
          <w:szCs w:val="44"/>
          <w:highlight w:val="none"/>
          <w:lang w:val="en-US"/>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受区委、区人民政府委托，统一领导和管理辖区党务、行政和社会事务工作，促进片区和谐发展；拟订并组织实施片区发展规划，聚焦维护稳定和服务群众，夯实基层基础工作的建议和措施；统筹整合辖区行政、社会、公共服务资源，综合协调相关职能部门和驻区企事业单位，为辖区居民提供民生保障、社会治安、城市管理等综合服务；对相关职能部门和驻区企事业单位履行社会管理和公共服务职能情况进行监督、检查和考核。</w:t>
      </w:r>
      <w:r>
        <w:rPr>
          <w:rFonts w:hint="eastAsia" w:ascii="仿宋_GB2312" w:eastAsia="仿宋_GB2312"/>
          <w:sz w:val="32"/>
          <w:szCs w:val="32"/>
          <w:highlight w:val="none"/>
          <w:lang w:eastAsia="zh-CN"/>
        </w:rPr>
        <w:t>各部门职责如下：</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r>
        <w:rPr>
          <w:rFonts w:hint="eastAsia" w:ascii="仿宋_GB2312" w:hAnsi="黑体" w:eastAsia="仿宋_GB2312" w:cs="宋体"/>
          <w:color w:val="auto"/>
          <w:kern w:val="0"/>
          <w:sz w:val="32"/>
          <w:szCs w:val="32"/>
          <w:highlight w:val="none"/>
          <w:lang w:val="en-US" w:eastAsia="zh-CN"/>
        </w:rPr>
        <w:t>1、</w:t>
      </w:r>
      <w:r>
        <w:rPr>
          <w:rFonts w:hint="eastAsia" w:ascii="仿宋_GB2312" w:hAnsi="黑体" w:eastAsia="仿宋_GB2312" w:cs="宋体"/>
          <w:color w:val="auto"/>
          <w:kern w:val="0"/>
          <w:sz w:val="32"/>
          <w:szCs w:val="32"/>
          <w:highlight w:val="none"/>
        </w:rPr>
        <w:t>党建办公室</w:t>
      </w:r>
      <w:r>
        <w:rPr>
          <w:rFonts w:hint="eastAsia" w:ascii="仿宋_GB2312" w:hAnsi="黑体" w:eastAsia="仿宋_GB2312" w:cs="宋体"/>
          <w:color w:val="auto"/>
          <w:kern w:val="0"/>
          <w:sz w:val="32"/>
          <w:szCs w:val="32"/>
          <w:highlight w:val="none"/>
          <w:lang w:eastAsia="zh-CN"/>
        </w:rPr>
        <w:t>。</w:t>
      </w:r>
      <w:r>
        <w:rPr>
          <w:rFonts w:hint="eastAsia" w:ascii="仿宋_GB2312" w:hAnsi="黑体" w:eastAsia="仿宋_GB2312" w:cs="宋体"/>
          <w:bCs/>
          <w:color w:val="auto"/>
          <w:kern w:val="0"/>
          <w:sz w:val="32"/>
          <w:szCs w:val="32"/>
          <w:highlight w:val="none"/>
          <w:lang w:eastAsia="zh-CN"/>
        </w:rPr>
        <w:t>主要</w:t>
      </w:r>
      <w:r>
        <w:rPr>
          <w:rFonts w:hint="eastAsia" w:ascii="仿宋_GB2312" w:hAnsi="黑体" w:eastAsia="仿宋_GB2312" w:cs="宋体"/>
          <w:bCs/>
          <w:color w:val="auto"/>
          <w:kern w:val="0"/>
          <w:sz w:val="32"/>
          <w:szCs w:val="32"/>
          <w:highlight w:val="none"/>
        </w:rPr>
        <w:t>负责</w:t>
      </w:r>
      <w:r>
        <w:rPr>
          <w:rFonts w:hint="eastAsia" w:ascii="仿宋_GB2312" w:hAnsi="黑体" w:eastAsia="仿宋_GB2312" w:cs="宋体"/>
          <w:bCs/>
          <w:color w:val="auto"/>
          <w:kern w:val="0"/>
          <w:sz w:val="32"/>
          <w:szCs w:val="32"/>
          <w:highlight w:val="none"/>
          <w:lang w:eastAsia="zh-CN"/>
        </w:rPr>
        <w:t>党务、组织、宣传、人事、老干部等工作；承担人大、工青妇等群团组织的日常工作及政协委员的联络工作</w:t>
      </w:r>
      <w:r>
        <w:rPr>
          <w:rFonts w:hint="eastAsia" w:ascii="仿宋_GB2312" w:hAnsi="黑体" w:eastAsia="仿宋_GB2312" w:cs="宋体"/>
          <w:bCs/>
          <w:color w:val="auto"/>
          <w:kern w:val="0"/>
          <w:sz w:val="32"/>
          <w:szCs w:val="32"/>
          <w:highlight w:val="none"/>
        </w:rPr>
        <w:t>。</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r>
        <w:rPr>
          <w:rFonts w:hint="eastAsia" w:ascii="仿宋_GB2312" w:hAnsi="黑体" w:eastAsia="仿宋_GB2312" w:cs="宋体"/>
          <w:color w:val="auto"/>
          <w:kern w:val="0"/>
          <w:sz w:val="32"/>
          <w:szCs w:val="32"/>
          <w:highlight w:val="none"/>
          <w:lang w:val="en-US" w:eastAsia="zh-CN"/>
        </w:rPr>
        <w:t>2、</w:t>
      </w:r>
      <w:r>
        <w:rPr>
          <w:rFonts w:hint="eastAsia" w:ascii="仿宋_GB2312" w:hAnsi="黑体" w:eastAsia="仿宋_GB2312" w:cs="宋体"/>
          <w:color w:val="auto"/>
          <w:kern w:val="0"/>
          <w:sz w:val="32"/>
          <w:szCs w:val="32"/>
          <w:highlight w:val="none"/>
        </w:rPr>
        <w:t>综合</w:t>
      </w:r>
      <w:r>
        <w:rPr>
          <w:rFonts w:hint="eastAsia" w:ascii="仿宋_GB2312" w:hAnsi="黑体" w:eastAsia="仿宋_GB2312" w:cs="宋体"/>
          <w:color w:val="auto"/>
          <w:kern w:val="0"/>
          <w:sz w:val="32"/>
          <w:szCs w:val="32"/>
          <w:highlight w:val="none"/>
          <w:lang w:eastAsia="zh-CN"/>
        </w:rPr>
        <w:t>协调</w:t>
      </w:r>
      <w:r>
        <w:rPr>
          <w:rFonts w:hint="eastAsia" w:ascii="仿宋_GB2312" w:hAnsi="黑体" w:eastAsia="仿宋_GB2312" w:cs="宋体"/>
          <w:color w:val="auto"/>
          <w:kern w:val="0"/>
          <w:sz w:val="32"/>
          <w:szCs w:val="32"/>
          <w:highlight w:val="none"/>
        </w:rPr>
        <w:t>办公室</w:t>
      </w:r>
      <w:r>
        <w:rPr>
          <w:rFonts w:hint="eastAsia" w:ascii="仿宋_GB2312" w:hAnsi="黑体" w:eastAsia="仿宋_GB2312" w:cs="宋体"/>
          <w:color w:val="auto"/>
          <w:kern w:val="0"/>
          <w:sz w:val="32"/>
          <w:szCs w:val="32"/>
          <w:highlight w:val="none"/>
          <w:lang w:eastAsia="zh-CN"/>
        </w:rPr>
        <w:t>（综合执法办公室）。</w:t>
      </w:r>
      <w:r>
        <w:rPr>
          <w:rFonts w:hint="eastAsia" w:ascii="仿宋_GB2312" w:hAnsi="黑体" w:eastAsia="仿宋_GB2312" w:cs="宋体"/>
          <w:bCs/>
          <w:color w:val="auto"/>
          <w:kern w:val="0"/>
          <w:sz w:val="32"/>
          <w:szCs w:val="32"/>
          <w:highlight w:val="none"/>
          <w:lang w:eastAsia="zh-CN"/>
        </w:rPr>
        <w:t>主要负责文秘、档案、保密、翻译、综合协调、后勤保障等工作，负责行政执法工作的规划、管理、协调和监督工作</w:t>
      </w:r>
      <w:r>
        <w:rPr>
          <w:rFonts w:hint="eastAsia" w:ascii="仿宋_GB2312" w:hAnsi="黑体" w:eastAsia="仿宋_GB2312" w:cs="宋体"/>
          <w:bCs/>
          <w:color w:val="auto"/>
          <w:kern w:val="0"/>
          <w:sz w:val="32"/>
          <w:szCs w:val="32"/>
          <w:highlight w:val="none"/>
        </w:rPr>
        <w:t>。</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w:t>
      </w:r>
      <w:r>
        <w:rPr>
          <w:rFonts w:hint="eastAsia" w:ascii="仿宋_GB2312" w:hAnsi="黑体" w:eastAsia="仿宋_GB2312" w:cs="宋体"/>
          <w:bCs/>
          <w:color w:val="auto"/>
          <w:kern w:val="0"/>
          <w:sz w:val="32"/>
          <w:szCs w:val="32"/>
          <w:highlight w:val="none"/>
          <w:lang w:eastAsia="zh-CN"/>
        </w:rPr>
        <w:t>党群服务中心。主要承担辖区居民宣传发动、“访惠聚”工作以及社团组织培育、发展和管理等服务工作。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r>
        <w:rPr>
          <w:rFonts w:hint="eastAsia" w:ascii="仿宋_GB2312" w:hAnsi="黑体" w:eastAsia="仿宋_GB2312" w:cs="宋体"/>
          <w:bCs/>
          <w:color w:val="auto"/>
          <w:kern w:val="0"/>
          <w:sz w:val="32"/>
          <w:szCs w:val="32"/>
          <w:highlight w:val="none"/>
          <w:lang w:val="en-US" w:eastAsia="zh-CN"/>
        </w:rPr>
        <w:t>4、</w:t>
      </w:r>
      <w:r>
        <w:rPr>
          <w:rFonts w:hint="eastAsia" w:ascii="仿宋_GB2312" w:hAnsi="黑体" w:eastAsia="仿宋_GB2312" w:cs="宋体"/>
          <w:bCs/>
          <w:color w:val="auto"/>
          <w:kern w:val="0"/>
          <w:sz w:val="32"/>
          <w:szCs w:val="32"/>
          <w:highlight w:val="none"/>
          <w:lang w:eastAsia="zh-CN"/>
        </w:rPr>
        <w:t>社会事务（统计）服务中心（退役军人服务站）。主要承担辖区经济发展、民政、教育、劳动就业、社会保障、社会救助、退役军人服务管理、残疾人事业、统计、生态环保等工作。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r>
        <w:rPr>
          <w:rFonts w:hint="eastAsia" w:ascii="仿宋_GB2312" w:hAnsi="黑体" w:eastAsia="仿宋_GB2312" w:cs="宋体"/>
          <w:bCs/>
          <w:color w:val="auto"/>
          <w:kern w:val="0"/>
          <w:sz w:val="32"/>
          <w:szCs w:val="32"/>
          <w:highlight w:val="none"/>
          <w:lang w:val="en-US" w:eastAsia="zh-CN"/>
        </w:rPr>
        <w:t>5、</w:t>
      </w:r>
      <w:r>
        <w:rPr>
          <w:rFonts w:hint="eastAsia" w:ascii="仿宋_GB2312" w:hAnsi="黑体" w:eastAsia="仿宋_GB2312" w:cs="宋体"/>
          <w:bCs/>
          <w:color w:val="auto"/>
          <w:kern w:val="0"/>
          <w:sz w:val="32"/>
          <w:szCs w:val="32"/>
          <w:highlight w:val="none"/>
        </w:rPr>
        <w:t>公共卫生服务指导中心(防疫专员办公室）。主要承担辖区公共卫生、计划生育、健康教育、防疫宣传、预防接种等工作，协助专业部门开展</w:t>
      </w:r>
      <w:r>
        <w:rPr>
          <w:rFonts w:hint="eastAsia" w:ascii="仿宋_GB2312" w:hAnsi="黑体" w:eastAsia="仿宋_GB2312" w:cs="宋体"/>
          <w:bCs/>
          <w:color w:val="auto"/>
          <w:kern w:val="0"/>
          <w:sz w:val="32"/>
          <w:szCs w:val="32"/>
          <w:highlight w:val="none"/>
          <w:lang w:val="en-US" w:eastAsia="zh-CN"/>
        </w:rPr>
        <w:t>防疫</w:t>
      </w:r>
      <w:r>
        <w:rPr>
          <w:rFonts w:hint="eastAsia" w:ascii="仿宋_GB2312" w:hAnsi="黑体" w:eastAsia="仿宋_GB2312" w:cs="宋体"/>
          <w:bCs/>
          <w:color w:val="auto"/>
          <w:kern w:val="0"/>
          <w:sz w:val="32"/>
          <w:szCs w:val="32"/>
          <w:highlight w:val="none"/>
        </w:rPr>
        <w:t>防控工作。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r>
        <w:rPr>
          <w:rFonts w:hint="eastAsia" w:ascii="仿宋_GB2312" w:hAnsi="黑体" w:eastAsia="仿宋_GB2312" w:cs="宋体"/>
          <w:bCs/>
          <w:color w:val="auto"/>
          <w:kern w:val="0"/>
          <w:sz w:val="32"/>
          <w:szCs w:val="32"/>
          <w:highlight w:val="none"/>
          <w:lang w:val="en-US" w:eastAsia="zh-CN"/>
        </w:rPr>
        <w:t>6、</w:t>
      </w:r>
      <w:r>
        <w:rPr>
          <w:rFonts w:hint="eastAsia" w:ascii="仿宋_GB2312" w:hAnsi="黑体" w:eastAsia="仿宋_GB2312" w:cs="宋体"/>
          <w:bCs/>
          <w:color w:val="auto"/>
          <w:kern w:val="0"/>
          <w:sz w:val="32"/>
          <w:szCs w:val="32"/>
          <w:highlight w:val="none"/>
        </w:rPr>
        <w:t>综治中心（网格化服务中心、群众工作中心)。主要承担辖区社会治安综合治理、法治建设、平安建设、民族宗教事务、网格化管理、安全生产、应急管理、人民武装、流动人口、安置帮教、社区矫正、“</w:t>
      </w:r>
      <w:r>
        <w:rPr>
          <w:rFonts w:hint="eastAsia" w:ascii="仿宋_GB2312" w:hAnsi="黑体" w:eastAsia="仿宋_GB2312" w:cs="宋体"/>
          <w:bCs/>
          <w:color w:val="auto"/>
          <w:kern w:val="0"/>
          <w:sz w:val="32"/>
          <w:szCs w:val="32"/>
          <w:highlight w:val="none"/>
          <w:lang w:eastAsia="zh-CN"/>
        </w:rPr>
        <w:t>扫黄打非</w:t>
      </w:r>
      <w:r>
        <w:rPr>
          <w:rFonts w:hint="eastAsia" w:ascii="仿宋_GB2312" w:hAnsi="黑体" w:eastAsia="仿宋_GB2312" w:cs="宋体"/>
          <w:bCs/>
          <w:color w:val="auto"/>
          <w:kern w:val="0"/>
          <w:sz w:val="32"/>
          <w:szCs w:val="32"/>
          <w:highlight w:val="none"/>
        </w:rPr>
        <w:t>”、普法、预防未成年人违法犯罪等服务工作，以及群众信访矛盾纠纷调解和群众各类诉求归口收集、精准分流、更进督办等群</w:t>
      </w:r>
      <w:r>
        <w:rPr>
          <w:rFonts w:hint="eastAsia" w:ascii="仿宋_GB2312" w:hAnsi="黑体" w:eastAsia="仿宋_GB2312" w:cs="宋体"/>
          <w:bCs/>
          <w:color w:val="auto"/>
          <w:kern w:val="0"/>
          <w:sz w:val="32"/>
          <w:szCs w:val="32"/>
          <w:highlight w:val="none"/>
          <w:lang w:eastAsia="zh-CN"/>
        </w:rPr>
        <w:t>众</w:t>
      </w:r>
      <w:r>
        <w:rPr>
          <w:rFonts w:hint="eastAsia" w:ascii="仿宋_GB2312" w:hAnsi="黑体" w:eastAsia="仿宋_GB2312" w:cs="宋体"/>
          <w:bCs/>
          <w:color w:val="auto"/>
          <w:kern w:val="0"/>
          <w:sz w:val="32"/>
          <w:szCs w:val="32"/>
          <w:highlight w:val="none"/>
        </w:rPr>
        <w:t>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7、城区（</w:t>
      </w:r>
      <w:r>
        <w:rPr>
          <w:rFonts w:hint="eastAsia" w:ascii="仿宋_GB2312" w:hAnsi="黑体" w:eastAsia="仿宋_GB2312" w:cs="宋体"/>
          <w:bCs/>
          <w:color w:val="auto"/>
          <w:kern w:val="0"/>
          <w:sz w:val="32"/>
          <w:szCs w:val="32"/>
          <w:highlight w:val="none"/>
        </w:rPr>
        <w:t>物业</w:t>
      </w:r>
      <w:r>
        <w:rPr>
          <w:rFonts w:hint="eastAsia"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rPr>
        <w:t>管理服务中心</w:t>
      </w:r>
      <w:r>
        <w:rPr>
          <w:rFonts w:hint="eastAsia" w:ascii="仿宋_GB2312" w:hAnsi="黑体" w:eastAsia="仿宋_GB2312" w:cs="宋体"/>
          <w:bCs/>
          <w:color w:val="auto"/>
          <w:kern w:val="0"/>
          <w:sz w:val="32"/>
          <w:szCs w:val="32"/>
          <w:highlight w:val="none"/>
          <w:lang w:eastAsia="zh-CN"/>
        </w:rPr>
        <w:t>。</w:t>
      </w:r>
      <w:r>
        <w:rPr>
          <w:rFonts w:hint="eastAsia" w:ascii="仿宋_GB2312" w:hAnsi="黑体" w:eastAsia="仿宋_GB2312" w:cs="宋体"/>
          <w:bCs/>
          <w:color w:val="auto"/>
          <w:kern w:val="0"/>
          <w:sz w:val="32"/>
          <w:szCs w:val="32"/>
          <w:highlight w:val="none"/>
        </w:rPr>
        <w:t>负责为</w:t>
      </w:r>
      <w:r>
        <w:rPr>
          <w:rFonts w:hint="eastAsia" w:ascii="仿宋_GB2312" w:hAnsi="黑体" w:eastAsia="仿宋_GB2312" w:cs="宋体"/>
          <w:bCs/>
          <w:color w:val="auto"/>
          <w:kern w:val="0"/>
          <w:sz w:val="32"/>
          <w:szCs w:val="32"/>
          <w:highlight w:val="none"/>
          <w:lang w:eastAsia="zh-CN"/>
        </w:rPr>
        <w:t>市容和环境卫生管理工作；负责指导、协调、督促辖区物业和企业（商户）的管理服务工作；组织开展环境卫生整治工作。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8、综合行政执法队。根据授权做好辖区综合行政执法工作。</w:t>
      </w:r>
    </w:p>
    <w:p>
      <w:pPr>
        <w:widowControl/>
        <w:spacing w:line="560" w:lineRule="exact"/>
        <w:ind w:firstLine="640" w:firstLineChars="200"/>
        <w:jc w:val="left"/>
        <w:rPr>
          <w:rFonts w:hint="eastAsia" w:ascii="仿宋_GB2312" w:hAnsi="黑体" w:eastAsia="仿宋_GB2312" w:cs="宋体"/>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color w:val="auto"/>
          <w:kern w:val="0"/>
          <w:sz w:val="32"/>
          <w:szCs w:val="32"/>
          <w:highlight w:val="none"/>
        </w:rPr>
      </w:pPr>
      <w:bookmarkStart w:id="4" w:name="_Toc31238"/>
      <w:bookmarkStart w:id="5" w:name="_Toc2151"/>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pPr>
        <w:shd w:val="clear" w:color="auto" w:fill="FFFFFF"/>
        <w:autoSpaceDE w:val="0"/>
        <w:autoSpaceDN w:val="0"/>
        <w:adjustRightInd w:val="0"/>
        <w:spacing w:beforeLines="0" w:afterLines="0" w:line="360" w:lineRule="auto"/>
        <w:ind w:firstLine="640"/>
        <w:rPr>
          <w:rFonts w:hint="default" w:eastAsia="仿宋_GB2312"/>
          <w:color w:val="auto"/>
          <w:kern w:val="0"/>
          <w:sz w:val="32"/>
          <w:szCs w:val="24"/>
          <w:highlight w:val="none"/>
        </w:rPr>
      </w:pPr>
      <w:bookmarkStart w:id="6" w:name="_Toc29374"/>
      <w:bookmarkStart w:id="7" w:name="_Toc3092"/>
      <w:r>
        <w:rPr>
          <w:rFonts w:hint="eastAsia" w:ascii="仿宋_GB2312" w:eastAsia="仿宋_GB2312" w:cs="仿宋_GB2312"/>
          <w:color w:val="auto"/>
          <w:kern w:val="0"/>
          <w:sz w:val="32"/>
          <w:szCs w:val="32"/>
          <w:highlight w:val="none"/>
        </w:rPr>
        <w:t>乌鲁木齐市水磨沟区榆树沟片区管委会202</w:t>
      </w:r>
      <w:r>
        <w:rPr>
          <w:rFonts w:hint="eastAsia" w:ascii="仿宋_GB2312" w:eastAsia="仿宋_GB2312" w:cs="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年度，实有人数</w:t>
      </w:r>
      <w:r>
        <w:rPr>
          <w:rFonts w:hint="eastAsia" w:ascii="仿宋_GB2312" w:eastAsia="仿宋_GB2312" w:cs="仿宋_GB2312"/>
          <w:color w:val="auto"/>
          <w:kern w:val="0"/>
          <w:sz w:val="32"/>
          <w:szCs w:val="32"/>
          <w:highlight w:val="none"/>
          <w:lang w:val="en-US" w:eastAsia="zh-CN"/>
        </w:rPr>
        <w:t>147</w:t>
      </w:r>
      <w:r>
        <w:rPr>
          <w:rFonts w:hint="eastAsia" w:ascii="仿宋_GB2312" w:eastAsia="仿宋_GB2312" w:cs="仿宋_GB2312"/>
          <w:color w:val="auto"/>
          <w:kern w:val="0"/>
          <w:sz w:val="32"/>
          <w:szCs w:val="32"/>
          <w:highlight w:val="none"/>
        </w:rPr>
        <w:t>人，其中：在职人员</w:t>
      </w:r>
      <w:r>
        <w:rPr>
          <w:rFonts w:hint="eastAsia" w:ascii="仿宋_GB2312" w:eastAsia="仿宋_GB2312" w:cs="仿宋_GB2312"/>
          <w:color w:val="auto"/>
          <w:kern w:val="0"/>
          <w:sz w:val="32"/>
          <w:szCs w:val="32"/>
          <w:highlight w:val="none"/>
          <w:lang w:val="en-US" w:eastAsia="zh-CN"/>
        </w:rPr>
        <w:t>146</w:t>
      </w:r>
      <w:r>
        <w:rPr>
          <w:rFonts w:hint="eastAsia" w:ascii="仿宋_GB2312" w:eastAsia="仿宋_GB2312" w:cs="仿宋_GB2312"/>
          <w:color w:val="auto"/>
          <w:kern w:val="0"/>
          <w:sz w:val="32"/>
          <w:szCs w:val="32"/>
          <w:highlight w:val="none"/>
        </w:rPr>
        <w:t>人，离休人员0人，退休人员</w:t>
      </w: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pacing w:val="0"/>
          <w:sz w:val="32"/>
          <w:szCs w:val="32"/>
          <w:highlight w:val="none"/>
          <w:lang w:val="zh-CN" w:eastAsia="zh-CN"/>
        </w:rPr>
      </w:pPr>
      <w:r>
        <w:rPr>
          <w:rFonts w:hint="eastAsia" w:ascii="仿宋_GB2312" w:eastAsia="仿宋_GB2312" w:cs="仿宋_GB2312"/>
          <w:color w:val="auto"/>
          <w:kern w:val="0"/>
          <w:sz w:val="32"/>
          <w:szCs w:val="32"/>
          <w:highlight w:val="none"/>
        </w:rPr>
        <w:t>从部门决算单位构成看，乌鲁木齐市水磨沟区榆树沟片区管委会部门决算包括：乌鲁木齐市水磨沟区榆树沟片区管委会</w:t>
      </w:r>
      <w:r>
        <w:rPr>
          <w:rFonts w:hint="eastAsia" w:ascii="仿宋_GB2312" w:eastAsia="仿宋_GB2312" w:cs="仿宋_GB2312"/>
          <w:color w:val="auto"/>
          <w:kern w:val="0"/>
          <w:sz w:val="32"/>
          <w:szCs w:val="32"/>
          <w:highlight w:val="none"/>
          <w:lang w:val="zh-CN"/>
        </w:rPr>
        <w:t>决算。单位无下属预算单位，下设</w:t>
      </w:r>
      <w:r>
        <w:rPr>
          <w:rFonts w:hint="eastAsia" w:ascii="仿宋_GB2312" w:eastAsia="仿宋_GB2312" w:cs="仿宋_GB2312"/>
          <w:color w:val="auto"/>
          <w:kern w:val="0"/>
          <w:sz w:val="32"/>
          <w:szCs w:val="32"/>
          <w:highlight w:val="none"/>
          <w:lang w:val="en-US" w:eastAsia="zh-CN"/>
        </w:rPr>
        <w:t>8</w:t>
      </w:r>
      <w:r>
        <w:rPr>
          <w:rFonts w:hint="eastAsia" w:ascii="仿宋_GB2312" w:eastAsia="仿宋_GB2312" w:cs="仿宋_GB2312"/>
          <w:color w:val="auto"/>
          <w:kern w:val="0"/>
          <w:sz w:val="32"/>
          <w:szCs w:val="32"/>
          <w:highlight w:val="none"/>
          <w:lang w:val="zh-CN"/>
        </w:rPr>
        <w:t>个科室，</w:t>
      </w:r>
      <w:r>
        <w:rPr>
          <w:rFonts w:hint="eastAsia" w:ascii="仿宋_GB2312" w:hAnsi="宋体" w:eastAsia="仿宋_GB2312" w:cs="宋体"/>
          <w:color w:val="auto"/>
          <w:kern w:val="0"/>
          <w:sz w:val="32"/>
          <w:szCs w:val="32"/>
          <w:highlight w:val="none"/>
        </w:rPr>
        <w:t>分别是：党建办公室、综合协调办公室（综合执法办公室）</w:t>
      </w:r>
      <w:r>
        <w:rPr>
          <w:rFonts w:hint="eastAsia" w:ascii="仿宋_GB2312" w:hAnsi="宋体" w:eastAsia="仿宋_GB2312" w:cs="宋体"/>
          <w:color w:val="auto"/>
          <w:kern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党群服务中心、社会事务（统计）服务中心（退役军人服务站）、</w:t>
      </w:r>
      <w:r>
        <w:rPr>
          <w:rFonts w:hint="eastAsia" w:ascii="仿宋_GB2312" w:hAnsi="黑体" w:eastAsia="仿宋_GB2312" w:cs="宋体"/>
          <w:bCs/>
          <w:color w:val="auto"/>
          <w:kern w:val="0"/>
          <w:sz w:val="32"/>
          <w:szCs w:val="32"/>
          <w:highlight w:val="none"/>
        </w:rPr>
        <w:t>公共卫生服务指导中心(防疫专员办公室）</w:t>
      </w:r>
      <w:r>
        <w:rPr>
          <w:rFonts w:hint="default" w:ascii="Times New Roman" w:hAnsi="Times New Roman" w:eastAsia="仿宋_GB2312" w:cs="Times New Roman"/>
          <w:color w:val="auto"/>
          <w:spacing w:val="0"/>
          <w:sz w:val="32"/>
          <w:szCs w:val="32"/>
          <w:highlight w:val="none"/>
          <w:lang w:val="zh-CN" w:eastAsia="zh-CN"/>
        </w:rPr>
        <w:t>、综治中心（网格化服务中心）、</w:t>
      </w:r>
      <w:r>
        <w:rPr>
          <w:rFonts w:hint="eastAsia" w:ascii="仿宋_GB2312" w:hAnsi="黑体" w:eastAsia="仿宋_GB2312" w:cs="宋体"/>
          <w:bCs/>
          <w:color w:val="auto"/>
          <w:kern w:val="0"/>
          <w:sz w:val="32"/>
          <w:szCs w:val="32"/>
          <w:highlight w:val="none"/>
          <w:lang w:val="en-US" w:eastAsia="zh-CN"/>
        </w:rPr>
        <w:t>城区（</w:t>
      </w:r>
      <w:r>
        <w:rPr>
          <w:rFonts w:hint="eastAsia" w:ascii="仿宋_GB2312" w:hAnsi="黑体" w:eastAsia="仿宋_GB2312" w:cs="宋体"/>
          <w:bCs/>
          <w:color w:val="auto"/>
          <w:kern w:val="0"/>
          <w:sz w:val="32"/>
          <w:szCs w:val="32"/>
          <w:highlight w:val="none"/>
        </w:rPr>
        <w:t>物业</w:t>
      </w:r>
      <w:r>
        <w:rPr>
          <w:rFonts w:hint="eastAsia"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rPr>
        <w:t>管理服务中心</w:t>
      </w:r>
      <w:r>
        <w:rPr>
          <w:rFonts w:hint="eastAsia" w:ascii="仿宋_GB2312" w:hAnsi="黑体" w:eastAsia="仿宋_GB2312" w:cs="宋体"/>
          <w:bCs/>
          <w:color w:val="auto"/>
          <w:kern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综合行政执法队。</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2659.65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其中：本年收入合计2501.03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158.61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939.37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26.1%</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hAnsi="仿宋_GB2312" w:eastAsia="仿宋_GB2312"/>
          <w:kern w:val="0"/>
          <w:sz w:val="32"/>
          <w:szCs w:val="24"/>
          <w:highlight w:val="none"/>
          <w:lang w:val="en-US"/>
        </w:rPr>
        <w:t>提高管理水平，</w:t>
      </w:r>
      <w:r>
        <w:rPr>
          <w:rFonts w:hint="eastAsia" w:ascii="仿宋_GB2312" w:eastAsia="仿宋_GB2312"/>
          <w:sz w:val="32"/>
          <w:szCs w:val="32"/>
          <w:highlight w:val="none"/>
          <w:lang w:val="en-US" w:eastAsia="zh-CN"/>
        </w:rPr>
        <w:t>压缩公用经费开支，</w:t>
      </w:r>
      <w:r>
        <w:rPr>
          <w:rFonts w:hint="eastAsia" w:ascii="仿宋_GB2312" w:eastAsia="仿宋_GB2312"/>
          <w:sz w:val="32"/>
          <w:szCs w:val="32"/>
          <w:highlight w:val="none"/>
          <w:lang w:eastAsia="zh-CN"/>
        </w:rPr>
        <w:t>调整预拨款等。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总计2659.65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其中：本年支出合计2508.22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151.43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939.37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压缩公用经费开支，</w:t>
      </w:r>
      <w:r>
        <w:rPr>
          <w:rFonts w:hint="eastAsia" w:ascii="仿宋_GB2312" w:eastAsia="仿宋_GB2312"/>
          <w:sz w:val="32"/>
          <w:szCs w:val="32"/>
          <w:highlight w:val="none"/>
        </w:rPr>
        <w:t>主要减少临聘人员经费、社区食堂补助等</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2501.03</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2500.75</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0.28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2508.22</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1948.44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77.68</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559.78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22.32</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总计2500.75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财政拨款本年收入2500.75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922.97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26.96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hAnsi="仿宋_GB2312" w:eastAsia="仿宋_GB2312"/>
          <w:kern w:val="0"/>
          <w:sz w:val="32"/>
          <w:szCs w:val="24"/>
          <w:highlight w:val="none"/>
          <w:lang w:val="en-US"/>
        </w:rPr>
        <w:t>提高管理水平，</w:t>
      </w:r>
      <w:r>
        <w:rPr>
          <w:rFonts w:hint="eastAsia" w:ascii="仿宋_GB2312" w:eastAsia="仿宋_GB2312"/>
          <w:sz w:val="32"/>
          <w:szCs w:val="32"/>
          <w:highlight w:val="none"/>
          <w:lang w:val="en-US" w:eastAsia="zh-CN"/>
        </w:rPr>
        <w:t>压缩公用经费开支，</w:t>
      </w:r>
      <w:r>
        <w:rPr>
          <w:rFonts w:hint="eastAsia" w:ascii="仿宋_GB2312" w:eastAsia="仿宋_GB2312"/>
          <w:sz w:val="32"/>
          <w:szCs w:val="32"/>
          <w:highlight w:val="none"/>
          <w:lang w:eastAsia="zh-CN"/>
        </w:rPr>
        <w:t>调整预拨款等。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总计2500.75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财政拨款本年支出2500.75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922.97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26.96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压缩公用经费开支，</w:t>
      </w:r>
      <w:r>
        <w:rPr>
          <w:rFonts w:hint="eastAsia" w:ascii="仿宋_GB2312" w:eastAsia="仿宋_GB2312"/>
          <w:sz w:val="32"/>
          <w:szCs w:val="32"/>
          <w:highlight w:val="none"/>
        </w:rPr>
        <w:t>主要减少临聘人员经费、社区食堂补助等。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3353.79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2500.75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-25.44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主要原因是：本年调整预拨款</w:t>
      </w:r>
      <w:r>
        <w:rPr>
          <w:rFonts w:hint="eastAsia" w:ascii="仿宋_GB2312" w:eastAsia="仿宋_GB2312"/>
          <w:sz w:val="32"/>
          <w:szCs w:val="32"/>
          <w:highlight w:val="none"/>
          <w:lang w:val="en-US" w:eastAsia="zh-CN"/>
        </w:rPr>
        <w:t>2630.45万元，压缩公用经费开支</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3353.79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2500.75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-25.44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1、本年临聘人员经费减少；2、本年调整预拨款2630.45万元</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2500.75</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99.70</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905.86</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26.59</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压缩公用经费开支，</w:t>
      </w:r>
      <w:r>
        <w:rPr>
          <w:rFonts w:hint="eastAsia" w:ascii="仿宋_GB2312" w:eastAsia="仿宋_GB2312"/>
          <w:sz w:val="32"/>
          <w:szCs w:val="32"/>
          <w:highlight w:val="none"/>
        </w:rPr>
        <w:t>主要减少临聘人员经费、社区食堂补助等。</w:t>
      </w:r>
      <w:r>
        <w:rPr>
          <w:rFonts w:hint="eastAsia" w:ascii="仿宋_GB2312" w:eastAsia="仿宋_GB2312"/>
          <w:spacing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480.39</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19.21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公共安全支出</w:t>
      </w:r>
      <w:r>
        <w:rPr>
          <w:rFonts w:hint="eastAsia" w:ascii="仿宋_GB2312" w:hAnsi="仿宋_GB2312" w:eastAsia="仿宋_GB2312" w:cs="仿宋_GB2312"/>
          <w:kern w:val="0"/>
          <w:sz w:val="32"/>
          <w:szCs w:val="32"/>
          <w:highlight w:val="none"/>
          <w:lang w:val="en-US" w:eastAsia="zh-CN"/>
        </w:rPr>
        <w:t>0.16万元，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0.01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3.文化旅游体育与传媒支出2.8万元，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0.11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4.社会保障和就业支出1872.10万元，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74.86</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5.卫生健康支出43.73万元，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1.75</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6.城乡社区支出101.58万元，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4.06</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1.一般公共服务（类）政府办公厅（室）及相关机构事务（款）行政运行（项）: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为303.98万元，比上年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106.83</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26.00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提高管理水平，压缩公用经费开支。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2.一般公共服务（类）政府办公厅（室）及相关机构事务（款）事业运行（项）: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为176.41万元，比上年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38.19</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17.80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提高管理水平，压缩公用经费开支。</w:t>
      </w:r>
      <w:r>
        <w:rPr>
          <w:rFonts w:hint="eastAsia"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一般公共服务（类）财政事务（款）</w:t>
      </w:r>
      <w:r>
        <w:rPr>
          <w:rFonts w:hint="eastAsia" w:ascii="仿宋_GB2312" w:hAnsi="仿宋_GB2312" w:eastAsia="仿宋_GB2312" w:cs="仿宋_GB2312"/>
          <w:kern w:val="0"/>
          <w:sz w:val="32"/>
          <w:szCs w:val="32"/>
          <w:highlight w:val="none"/>
          <w:lang w:eastAsia="zh-CN"/>
        </w:rPr>
        <w:t>行政</w:t>
      </w:r>
      <w:r>
        <w:rPr>
          <w:rFonts w:hint="eastAsia" w:ascii="仿宋_GB2312" w:hAnsi="仿宋_GB2312" w:eastAsia="仿宋_GB2312" w:cs="仿宋_GB2312"/>
          <w:kern w:val="0"/>
          <w:sz w:val="32"/>
          <w:szCs w:val="32"/>
          <w:highlight w:val="none"/>
        </w:rPr>
        <w:t>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15.97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4.纪检监察事务（类）其他纪检监察事务支出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其他纪检监察事务支出</w:t>
      </w:r>
      <w:r>
        <w:rPr>
          <w:rFonts w:hint="eastAsia" w:ascii="仿宋_GB2312" w:hAnsi="仿宋_GB2312" w:eastAsia="仿宋_GB2312" w:cs="仿宋_GB2312"/>
          <w:kern w:val="0"/>
          <w:sz w:val="32"/>
          <w:szCs w:val="32"/>
          <w:highlight w:val="none"/>
        </w:rPr>
        <w:t>（项）支出</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lang w:val="en-US" w:eastAsia="zh-CN"/>
        </w:rPr>
        <w:t>决算数0元，</w:t>
      </w:r>
      <w:r>
        <w:rPr>
          <w:rFonts w:hint="eastAsia" w:ascii="仿宋" w:hAnsi="仿宋" w:eastAsia="仿宋" w:cs="宋体"/>
          <w:bCs/>
          <w:color w:val="333333"/>
          <w:sz w:val="32"/>
          <w:szCs w:val="32"/>
          <w:highlight w:val="none"/>
          <w:lang w:bidi="ar"/>
        </w:rPr>
        <w:t>比上年决算</w:t>
      </w:r>
      <w:r>
        <w:rPr>
          <w:rFonts w:hint="eastAsia" w:ascii="仿宋" w:hAnsi="仿宋" w:eastAsia="仿宋" w:cs="宋体"/>
          <w:bCs/>
          <w:color w:val="333333"/>
          <w:sz w:val="32"/>
          <w:szCs w:val="32"/>
          <w:highlight w:val="none"/>
          <w:lang w:val="en-US" w:eastAsia="zh-CN" w:bidi="ar"/>
        </w:rPr>
        <w:t>减少3.96</w:t>
      </w:r>
      <w:r>
        <w:rPr>
          <w:rFonts w:hint="eastAsia" w:ascii="仿宋" w:hAnsi="仿宋" w:eastAsia="仿宋" w:cs="宋体"/>
          <w:bCs/>
          <w:color w:val="333333"/>
          <w:sz w:val="32"/>
          <w:szCs w:val="32"/>
          <w:highlight w:val="none"/>
          <w:lang w:bidi="ar"/>
        </w:rPr>
        <w:t>万元，</w:t>
      </w:r>
      <w:r>
        <w:rPr>
          <w:rFonts w:hint="eastAsia" w:ascii="仿宋" w:hAnsi="仿宋" w:eastAsia="仿宋" w:cs="宋体"/>
          <w:bCs/>
          <w:color w:val="333333"/>
          <w:sz w:val="32"/>
          <w:szCs w:val="32"/>
          <w:highlight w:val="none"/>
          <w:lang w:val="en-US" w:eastAsia="zh-CN" w:bidi="ar"/>
        </w:rPr>
        <w:t>下降100</w:t>
      </w:r>
      <w:r>
        <w:rPr>
          <w:rFonts w:hint="eastAsia" w:ascii="仿宋" w:hAnsi="仿宋" w:eastAsia="仿宋" w:cs="宋体"/>
          <w:bCs/>
          <w:color w:val="333333"/>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一般公共服务支出（类）其他一般公共服务支出（款）其他一般公共服务支出（项）: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元，比上年</w:t>
      </w:r>
      <w:r>
        <w:rPr>
          <w:rFonts w:hint="eastAsia" w:ascii="仿宋_GB2312" w:hAnsi="仿宋_GB2312" w:eastAsia="仿宋_GB2312" w:cs="仿宋_GB2312"/>
          <w:kern w:val="0"/>
          <w:sz w:val="32"/>
          <w:szCs w:val="32"/>
          <w:highlight w:val="none"/>
          <w:lang w:val="en-US" w:eastAsia="zh-CN"/>
        </w:rPr>
        <w:t>决算减少5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spacing w:line="60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 w:hAnsi="仿宋" w:eastAsia="仿宋" w:cs="宋体"/>
          <w:bCs/>
          <w:color w:val="auto"/>
          <w:sz w:val="32"/>
          <w:szCs w:val="32"/>
          <w:highlight w:val="none"/>
          <w:lang w:val="en-US" w:eastAsia="zh-CN" w:bidi="ar"/>
        </w:rPr>
        <w:t>公共安全支出</w:t>
      </w:r>
      <w:r>
        <w:rPr>
          <w:rFonts w:hint="eastAsia" w:ascii="仿宋_GB2312" w:hAnsi="仿宋_GB2312" w:eastAsia="仿宋_GB2312" w:cs="仿宋_GB2312"/>
          <w:color w:val="auto"/>
          <w:kern w:val="0"/>
          <w:sz w:val="32"/>
          <w:szCs w:val="32"/>
          <w:highlight w:val="none"/>
          <w:lang w:val="en-US" w:eastAsia="zh-CN"/>
        </w:rPr>
        <w:t>（类）公安</w:t>
      </w:r>
      <w:r>
        <w:rPr>
          <w:rFonts w:hint="eastAsia" w:ascii="仿宋_GB2312" w:hAnsi="仿宋_GB2312" w:eastAsia="仿宋_GB2312" w:cs="仿宋_GB2312"/>
          <w:color w:val="auto"/>
          <w:kern w:val="0"/>
          <w:sz w:val="32"/>
          <w:szCs w:val="32"/>
          <w:highlight w:val="none"/>
        </w:rPr>
        <w:t>（款）其他公安支出（项）支出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减少240.65</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%，主要原因是：便民服务站运行经费在年末大部分调整为往来款项目，导致决算数减少。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公共安全支出（类）其他公共安全支出（款）其他公共安全支出（项）: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为0.16万元，比上年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115.25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99.86</w:t>
      </w:r>
      <w:r>
        <w:rPr>
          <w:rFonts w:hint="eastAsia" w:ascii="仿宋_GB2312" w:hAnsi="仿宋_GB2312" w:eastAsia="仿宋_GB2312" w:cs="仿宋_GB2312"/>
          <w:kern w:val="0"/>
          <w:sz w:val="32"/>
          <w:szCs w:val="32"/>
          <w:highlight w:val="none"/>
        </w:rPr>
        <w:t>%，主要原因是：</w:t>
      </w:r>
      <w:r>
        <w:rPr>
          <w:rFonts w:hint="default" w:ascii="Times New Roman" w:hAnsi="Times New Roman" w:eastAsia="仿宋_GB2312" w:cs="Times New Roman"/>
          <w:kern w:val="0"/>
          <w:sz w:val="32"/>
          <w:szCs w:val="24"/>
          <w:highlight w:val="none"/>
          <w:lang w:val="en-US" w:eastAsia="zh-CN"/>
        </w:rPr>
        <w:t>便民服务站人员伙食费、便民服务站运行经费、封闭化岗亭人员经费支出减少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 w:hAnsi="仿宋" w:eastAsia="仿宋" w:cs="宋体"/>
          <w:bCs/>
          <w:color w:val="auto"/>
          <w:sz w:val="32"/>
          <w:szCs w:val="32"/>
          <w:highlight w:val="none"/>
          <w:lang w:val="en-US" w:eastAsia="zh-CN" w:bidi="ar"/>
        </w:rPr>
        <w:t>8.科学技术支出</w:t>
      </w:r>
      <w:r>
        <w:rPr>
          <w:rFonts w:hint="eastAsia" w:ascii="仿宋_GB2312" w:hAnsi="仿宋_GB2312" w:eastAsia="仿宋_GB2312" w:cs="仿宋_GB2312"/>
          <w:color w:val="auto"/>
          <w:kern w:val="0"/>
          <w:sz w:val="32"/>
          <w:szCs w:val="32"/>
          <w:highlight w:val="none"/>
          <w:lang w:val="en-US" w:eastAsia="zh-CN"/>
        </w:rPr>
        <w:t>（类）其他科学技术支出</w:t>
      </w:r>
      <w:r>
        <w:rPr>
          <w:rFonts w:hint="eastAsia" w:ascii="仿宋_GB2312" w:hAnsi="仿宋_GB2312" w:eastAsia="仿宋_GB2312" w:cs="仿宋_GB2312"/>
          <w:color w:val="auto"/>
          <w:kern w:val="0"/>
          <w:sz w:val="32"/>
          <w:szCs w:val="32"/>
          <w:highlight w:val="none"/>
        </w:rPr>
        <w:t>（款）其他科学技术支出（项）支出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减少15.68</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文化旅游体育与传媒支出（类）文化和旅游（款）其他文化和旅游支出（项）: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本年新增乌财科教[2020]75号关于提前下达2021年美术馆、公共图书馆、文化馆[站]免费开放补助资金预算的通知[城市社区[街道]文化中心]经费。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社会保障和就业支出（类）民政管理事务（款）基层政权建设和社区治理（项）: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1706.79</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529.52</w:t>
      </w:r>
      <w:r>
        <w:rPr>
          <w:rFonts w:hint="eastAsia" w:ascii="仿宋_GB2312" w:hAnsi="仿宋_GB2312" w:eastAsia="仿宋_GB2312" w:cs="仿宋_GB2312"/>
          <w:kern w:val="0"/>
          <w:sz w:val="32"/>
          <w:szCs w:val="32"/>
          <w:highlight w:val="none"/>
        </w:rPr>
        <w:t>万元，增长（下降）</w:t>
      </w:r>
      <w:r>
        <w:rPr>
          <w:rFonts w:hint="eastAsia" w:ascii="仿宋_GB2312" w:hAnsi="仿宋_GB2312" w:eastAsia="仿宋_GB2312" w:cs="仿宋_GB2312"/>
          <w:kern w:val="0"/>
          <w:sz w:val="32"/>
          <w:szCs w:val="32"/>
          <w:highlight w:val="none"/>
          <w:lang w:val="en-US" w:eastAsia="zh-CN"/>
        </w:rPr>
        <w:t>23.68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减少临聘人员数量，</w:t>
      </w:r>
      <w:r>
        <w:rPr>
          <w:rFonts w:hint="eastAsia" w:ascii="仿宋_GB2312" w:hAnsi="仿宋_GB2312" w:eastAsia="仿宋_GB2312" w:cs="仿宋_GB2312"/>
          <w:kern w:val="0"/>
          <w:sz w:val="32"/>
          <w:szCs w:val="32"/>
          <w:highlight w:val="none"/>
          <w:lang w:val="en-US" w:eastAsia="zh-CN"/>
        </w:rPr>
        <w:t>压缩人员开支</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社会保障和就业支出（类）行政事业单位养老支出（款）事业单位离退休（项）: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0.16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0.16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本年新增退休人员</w:t>
      </w:r>
      <w:r>
        <w:rPr>
          <w:rFonts w:hint="eastAsia" w:ascii="仿宋_GB2312" w:hAnsi="仿宋_GB2312" w:eastAsia="仿宋_GB2312" w:cs="仿宋_GB2312"/>
          <w:kern w:val="0"/>
          <w:sz w:val="32"/>
          <w:szCs w:val="32"/>
          <w:highlight w:val="none"/>
          <w:lang w:val="en-US" w:eastAsia="zh-CN"/>
        </w:rPr>
        <w:t>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137</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27.84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25.5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w:t>
      </w:r>
      <w:r>
        <w:rPr>
          <w:rFonts w:hint="eastAsia" w:ascii="仿宋_GB2312" w:hAnsi="仿宋_GB2312" w:eastAsia="仿宋_GB2312" w:cs="仿宋_GB2312"/>
          <w:kern w:val="0"/>
          <w:sz w:val="32"/>
          <w:szCs w:val="32"/>
          <w:highlight w:val="none"/>
          <w:lang w:val="en-US" w:eastAsia="zh-CN"/>
        </w:rPr>
        <w:t>因人员调入，转聘人员考编</w:t>
      </w:r>
      <w:r>
        <w:rPr>
          <w:rFonts w:hint="eastAsia" w:ascii="仿宋_GB2312" w:hAnsi="仿宋_GB2312" w:eastAsia="仿宋_GB2312" w:cs="仿宋_GB2312"/>
          <w:kern w:val="0"/>
          <w:sz w:val="32"/>
          <w:szCs w:val="32"/>
          <w:highlight w:val="none"/>
          <w:lang w:eastAsia="zh-CN"/>
        </w:rPr>
        <w:t>正常新增</w:t>
      </w:r>
      <w:r>
        <w:rPr>
          <w:rFonts w:hint="eastAsia" w:ascii="仿宋_GB2312" w:hAnsi="仿宋_GB2312" w:eastAsia="仿宋_GB2312" w:cs="仿宋_GB2312"/>
          <w:kern w:val="0"/>
          <w:sz w:val="32"/>
          <w:szCs w:val="32"/>
          <w:highlight w:val="none"/>
          <w:lang w:val="en-US" w:eastAsia="zh-CN"/>
        </w:rPr>
        <w:t>27人。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社会保障和就业支出（类）行政事业单位养老支出（款）机关事业单位职业年金缴费支出（项）: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18.01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15.56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635.10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本年新增退休人员及辞职人员职业年金做实。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社会保障和就业支出（类）其他生活救助（款）其他城市生活救助（项）: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10.14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10.14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本年新增乌财社【2022】179号及乌财社【2022】228号关于拨付2022年受影响的未参加失业保险灵活就业人员中困难人员一次性救助金的通知拨款。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15.</w:t>
      </w:r>
      <w:r>
        <w:rPr>
          <w:rFonts w:hint="eastAsia" w:ascii="仿宋" w:hAnsi="仿宋" w:eastAsia="仿宋" w:cs="宋体"/>
          <w:bCs/>
          <w:color w:val="auto"/>
          <w:sz w:val="32"/>
          <w:szCs w:val="32"/>
          <w:highlight w:val="none"/>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（类）卫生健康管理事务</w:t>
      </w:r>
      <w:r>
        <w:rPr>
          <w:rFonts w:hint="eastAsia" w:ascii="仿宋_GB2312" w:hAnsi="仿宋_GB2312" w:eastAsia="仿宋_GB2312" w:cs="仿宋_GB2312"/>
          <w:color w:val="auto"/>
          <w:kern w:val="0"/>
          <w:sz w:val="32"/>
          <w:szCs w:val="32"/>
          <w:highlight w:val="none"/>
        </w:rPr>
        <w:t>（款）行政运行（项）支出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减少38.66</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16.</w:t>
      </w:r>
      <w:r>
        <w:rPr>
          <w:rFonts w:hint="eastAsia" w:ascii="仿宋" w:hAnsi="仿宋" w:eastAsia="仿宋" w:cs="宋体"/>
          <w:bCs/>
          <w:color w:val="auto"/>
          <w:sz w:val="32"/>
          <w:szCs w:val="32"/>
          <w:highlight w:val="none"/>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w:t>
      </w:r>
      <w:r>
        <w:rPr>
          <w:rFonts w:hint="eastAsia" w:ascii="仿宋" w:hAnsi="仿宋" w:eastAsia="仿宋" w:cs="宋体"/>
          <w:bCs/>
          <w:color w:val="auto"/>
          <w:sz w:val="32"/>
          <w:szCs w:val="32"/>
          <w:highlight w:val="none"/>
          <w:lang w:val="en-US" w:eastAsia="zh-CN" w:bidi="ar"/>
        </w:rPr>
        <w:t>公共卫生</w:t>
      </w:r>
      <w:r>
        <w:rPr>
          <w:rFonts w:hint="eastAsia" w:ascii="仿宋_GB2312" w:hAnsi="仿宋_GB2312" w:eastAsia="仿宋_GB2312" w:cs="仿宋_GB2312"/>
          <w:color w:val="auto"/>
          <w:kern w:val="0"/>
          <w:sz w:val="32"/>
          <w:szCs w:val="32"/>
          <w:highlight w:val="none"/>
        </w:rPr>
        <w:t>（款）</w:t>
      </w:r>
      <w:r>
        <w:rPr>
          <w:rFonts w:hint="eastAsia" w:ascii="仿宋_GB2312" w:hAnsi="仿宋_GB2312" w:eastAsia="仿宋_GB2312" w:cs="仿宋_GB2312"/>
          <w:color w:val="auto"/>
          <w:kern w:val="0"/>
          <w:sz w:val="32"/>
          <w:szCs w:val="32"/>
          <w:highlight w:val="none"/>
          <w:lang w:val="en-US" w:eastAsia="zh-CN"/>
        </w:rPr>
        <w:t>疾病预防控制机构</w:t>
      </w:r>
      <w:r>
        <w:rPr>
          <w:rFonts w:hint="eastAsia" w:ascii="仿宋_GB2312" w:hAnsi="仿宋_GB2312" w:eastAsia="仿宋_GB2312" w:cs="仿宋_GB2312"/>
          <w:color w:val="auto"/>
          <w:kern w:val="0"/>
          <w:sz w:val="32"/>
          <w:szCs w:val="32"/>
          <w:highlight w:val="none"/>
        </w:rPr>
        <w:t>（项）支出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减少27.88</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17.</w:t>
      </w:r>
      <w:r>
        <w:rPr>
          <w:rFonts w:hint="eastAsia" w:ascii="仿宋_GB2312" w:hAnsi="仿宋_GB2312" w:eastAsia="仿宋_GB2312" w:cs="仿宋_GB2312"/>
          <w:kern w:val="0"/>
          <w:sz w:val="32"/>
          <w:szCs w:val="32"/>
          <w:highlight w:val="none"/>
        </w:rPr>
        <w:t>卫生健康支出（类）公共卫生（款）突发公共卫生事件应急处理（项）: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43.73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43.73</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w:t>
      </w:r>
      <w:r>
        <w:rPr>
          <w:rFonts w:hint="eastAsia" w:ascii="仿宋_GB2312" w:hAnsi="仿宋_GB2312" w:eastAsia="仿宋_GB2312" w:cs="仿宋_GB2312"/>
          <w:kern w:val="0"/>
          <w:sz w:val="32"/>
          <w:szCs w:val="32"/>
          <w:highlight w:val="none"/>
        </w:rPr>
        <w:t>乌财社【2022】167号关于向相关区下达防控补助资金的通知</w:t>
      </w:r>
      <w:r>
        <w:rPr>
          <w:rFonts w:hint="eastAsia" w:ascii="仿宋_GB2312" w:hAnsi="仿宋_GB2312" w:eastAsia="仿宋_GB2312" w:cs="仿宋_GB2312"/>
          <w:kern w:val="0"/>
          <w:sz w:val="32"/>
          <w:szCs w:val="32"/>
          <w:highlight w:val="none"/>
          <w:lang w:eastAsia="zh-CN"/>
        </w:rPr>
        <w:t>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rPr>
        <w:t>城乡社区支出（类）城乡社区公共设施（款）其他城乡社区公共设施支出（项）: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101.58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16.26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19.06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w:t>
      </w:r>
      <w:r>
        <w:rPr>
          <w:rFonts w:hint="eastAsia" w:ascii="仿宋_GB2312" w:hAnsi="仿宋_GB2312" w:eastAsia="仿宋_GB2312" w:cs="仿宋_GB2312"/>
          <w:kern w:val="0"/>
          <w:sz w:val="32"/>
          <w:szCs w:val="32"/>
          <w:highlight w:val="none"/>
        </w:rPr>
        <w:t>乌财预【2022】31号关于下达2022年农业转移人口市民化奖励资金的通知</w:t>
      </w:r>
      <w:r>
        <w:rPr>
          <w:rFonts w:hint="eastAsia" w:ascii="仿宋_GB2312" w:hAnsi="仿宋_GB2312" w:eastAsia="仿宋_GB2312" w:cs="仿宋_GB2312"/>
          <w:kern w:val="0"/>
          <w:sz w:val="32"/>
          <w:szCs w:val="32"/>
          <w:highlight w:val="none"/>
          <w:lang w:eastAsia="zh-CN"/>
        </w:rPr>
        <w:t>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rPr>
        <w:t>城乡社区支出（类）</w:t>
      </w:r>
      <w:r>
        <w:rPr>
          <w:rFonts w:hint="eastAsia" w:ascii="仿宋_GB2312" w:hAnsi="仿宋_GB2312" w:eastAsia="仿宋_GB2312" w:cs="仿宋_GB2312"/>
          <w:kern w:val="0"/>
          <w:sz w:val="32"/>
          <w:szCs w:val="32"/>
          <w:highlight w:val="none"/>
          <w:lang w:eastAsia="zh-CN"/>
        </w:rPr>
        <w:t>城乡社区环境卫生</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城乡社区环境卫生</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107.81</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城乡社区支出（类）</w:t>
      </w:r>
      <w:r>
        <w:rPr>
          <w:rFonts w:hint="eastAsia" w:ascii="仿宋_GB2312" w:hAnsi="仿宋_GB2312" w:eastAsia="仿宋_GB2312" w:cs="仿宋_GB2312"/>
          <w:kern w:val="0"/>
          <w:sz w:val="32"/>
          <w:szCs w:val="32"/>
          <w:highlight w:val="none"/>
          <w:lang w:eastAsia="zh-CN"/>
        </w:rPr>
        <w:t>城乡社区公共设施</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其他城乡社区公共设施支出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66.98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一般公共预算财政拨款基本支出1948.44万元，其中：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人员经费1780.16万元，包括：基本工资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eastAsia="zh-CN"/>
        </w:rPr>
        <w:t>、退休费、奖励金。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公用经费168.27万元，包括：办公费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差旅费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委托业务费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主要原因是：与上年相比无变动</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主要原因是：与上年相比无变动</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主要原因是：与上年相比无变动</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主要原因是：与上年相比无变动</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val="en-US"/>
        </w:rPr>
        <w:t>本年单位无因公出国（境）费支出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公务用车购置及运行维护费</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其中</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公务用车购置费</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万元，公务用车运行维护费</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万元。公务用车运行维护费开支内容包括</w:t>
      </w:r>
      <w:r>
        <w:rPr>
          <w:rFonts w:hint="eastAsia" w:ascii="仿宋_GB2312" w:eastAsia="仿宋_GB2312"/>
          <w:b w:val="0"/>
          <w:bCs w:val="0"/>
          <w:sz w:val="32"/>
          <w:szCs w:val="32"/>
          <w:highlight w:val="none"/>
          <w:lang w:val="en-US" w:eastAsia="zh-CN"/>
        </w:rPr>
        <w:t>我单位本年度无</w:t>
      </w:r>
      <w:r>
        <w:rPr>
          <w:rFonts w:hint="eastAsia" w:ascii="仿宋_GB2312" w:eastAsia="仿宋_GB2312"/>
          <w:b w:val="0"/>
          <w:bCs w:val="0"/>
          <w:sz w:val="32"/>
          <w:szCs w:val="32"/>
          <w:highlight w:val="none"/>
        </w:rPr>
        <w:t>公务用车运行维护费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。公务用车购置数</w:t>
      </w:r>
      <w:r>
        <w:rPr>
          <w:rFonts w:hint="eastAsia" w:ascii="仿宋_GB2312" w:eastAsia="仿宋_GB2312"/>
          <w:b w:val="0"/>
          <w:bCs w:val="0"/>
          <w:sz w:val="32"/>
          <w:szCs w:val="32"/>
          <w:highlight w:val="none"/>
          <w:lang w:val="en-US" w:eastAsia="zh-CN"/>
        </w:rPr>
        <w:t>0</w:t>
      </w:r>
      <w:r>
        <w:rPr>
          <w:rFonts w:hint="eastAsia" w:ascii="仿宋_GB2312" w:eastAsia="仿宋_GB2312"/>
          <w:b w:val="0"/>
          <w:bCs w:val="0"/>
          <w:sz w:val="32"/>
          <w:szCs w:val="32"/>
          <w:highlight w:val="none"/>
        </w:rPr>
        <w:t>辆，公务用车保有量</w:t>
      </w:r>
      <w:r>
        <w:rPr>
          <w:rFonts w:hint="eastAsia" w:ascii="仿宋_GB2312" w:eastAsia="仿宋_GB2312"/>
          <w:b w:val="0"/>
          <w:bCs w:val="0"/>
          <w:sz w:val="32"/>
          <w:szCs w:val="32"/>
          <w:highlight w:val="none"/>
          <w:lang w:val="en-US" w:eastAsia="zh-CN"/>
        </w:rPr>
        <w:t>0</w:t>
      </w:r>
      <w:r>
        <w:rPr>
          <w:rFonts w:hint="eastAsia" w:ascii="仿宋_GB2312" w:eastAsia="仿宋_GB2312"/>
          <w:b w:val="0"/>
          <w:bCs w:val="0"/>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公务接待费</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万元，开支内容包括</w:t>
      </w:r>
      <w:r>
        <w:rPr>
          <w:rFonts w:hint="eastAsia" w:ascii="仿宋_GB2312" w:eastAsia="仿宋_GB2312"/>
          <w:b w:val="0"/>
          <w:bCs w:val="0"/>
          <w:sz w:val="32"/>
          <w:szCs w:val="32"/>
          <w:highlight w:val="none"/>
          <w:lang w:val="en-US" w:eastAsia="zh-CN"/>
        </w:rPr>
        <w:t>我单位本年度无</w:t>
      </w:r>
      <w:r>
        <w:rPr>
          <w:rFonts w:hint="eastAsia" w:ascii="仿宋_GB2312" w:eastAsia="仿宋_GB2312"/>
          <w:b w:val="0"/>
          <w:bCs w:val="0"/>
          <w:sz w:val="32"/>
          <w:szCs w:val="32"/>
          <w:highlight w:val="none"/>
        </w:rPr>
        <w:t>公务接待费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。单位全年安排的国内公务接待</w:t>
      </w:r>
      <w:r>
        <w:rPr>
          <w:rFonts w:hint="eastAsia" w:ascii="仿宋_GB2312" w:eastAsia="仿宋_GB2312"/>
          <w:b w:val="0"/>
          <w:bCs w:val="0"/>
          <w:sz w:val="32"/>
          <w:szCs w:val="32"/>
          <w:highlight w:val="none"/>
          <w:lang w:val="en-US" w:eastAsia="zh-CN"/>
        </w:rPr>
        <w:t>0</w:t>
      </w:r>
      <w:r>
        <w:rPr>
          <w:rFonts w:hint="eastAsia" w:ascii="仿宋_GB2312" w:eastAsia="仿宋_GB2312"/>
          <w:b w:val="0"/>
          <w:bCs w:val="0"/>
          <w:sz w:val="32"/>
          <w:szCs w:val="32"/>
          <w:highlight w:val="none"/>
        </w:rPr>
        <w:t>批次，</w:t>
      </w:r>
      <w:r>
        <w:rPr>
          <w:rFonts w:hint="eastAsia" w:ascii="仿宋_GB2312" w:eastAsia="仿宋_GB2312"/>
          <w:b w:val="0"/>
          <w:bCs w:val="0"/>
          <w:sz w:val="32"/>
          <w:szCs w:val="32"/>
          <w:highlight w:val="none"/>
          <w:lang w:val="en-US" w:eastAsia="zh-CN"/>
        </w:rPr>
        <w:t>0</w:t>
      </w:r>
      <w:r>
        <w:rPr>
          <w:rFonts w:hint="eastAsia" w:ascii="仿宋_GB2312" w:eastAsia="仿宋_GB2312"/>
          <w:b w:val="0"/>
          <w:bCs w:val="0"/>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与</w:t>
      </w:r>
      <w:r>
        <w:rPr>
          <w:rFonts w:hint="eastAsia" w:ascii="仿宋_GB2312" w:eastAsia="仿宋_GB2312"/>
          <w:b w:val="0"/>
          <w:bCs w:val="0"/>
          <w:sz w:val="32"/>
          <w:szCs w:val="32"/>
          <w:highlight w:val="none"/>
          <w:lang w:val="en-US" w:eastAsia="zh-CN"/>
        </w:rPr>
        <w:t>全年</w:t>
      </w:r>
      <w:r>
        <w:rPr>
          <w:rFonts w:hint="eastAsia" w:ascii="仿宋_GB2312" w:eastAsia="仿宋_GB2312"/>
          <w:b w:val="0"/>
          <w:bCs w:val="0"/>
          <w:sz w:val="32"/>
          <w:szCs w:val="32"/>
          <w:highlight w:val="none"/>
          <w:lang w:eastAsia="zh-CN"/>
        </w:rPr>
        <w:t>预算数</w:t>
      </w:r>
      <w:r>
        <w:rPr>
          <w:rFonts w:hint="eastAsia" w:ascii="仿宋_GB2312" w:eastAsia="仿宋_GB2312"/>
          <w:b w:val="0"/>
          <w:bCs w:val="0"/>
          <w:sz w:val="32"/>
          <w:szCs w:val="32"/>
          <w:highlight w:val="none"/>
        </w:rPr>
        <w:t>相比情况：“三公”经费支出</w:t>
      </w:r>
      <w:r>
        <w:rPr>
          <w:rFonts w:hint="eastAsia" w:ascii="仿宋_GB2312" w:eastAsia="仿宋_GB2312"/>
          <w:b w:val="0"/>
          <w:bCs w:val="0"/>
          <w:sz w:val="32"/>
          <w:szCs w:val="32"/>
          <w:highlight w:val="none"/>
          <w:lang w:val="en-US" w:eastAsia="zh-CN"/>
        </w:rPr>
        <w:t>全年</w:t>
      </w:r>
      <w:r>
        <w:rPr>
          <w:rFonts w:hint="eastAsia" w:ascii="仿宋_GB2312" w:eastAsia="仿宋_GB2312"/>
          <w:b w:val="0"/>
          <w:bCs w:val="0"/>
          <w:sz w:val="32"/>
          <w:szCs w:val="32"/>
          <w:highlight w:val="none"/>
          <w:lang w:eastAsia="zh-CN"/>
        </w:rPr>
        <w:t>预算数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万元，决算数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万元，预决算差异率</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我单位本年度无</w:t>
      </w:r>
      <w:r>
        <w:rPr>
          <w:rFonts w:hint="eastAsia" w:ascii="仿宋_GB2312" w:eastAsia="仿宋_GB2312"/>
          <w:b w:val="0"/>
          <w:bCs w:val="0"/>
          <w:sz w:val="32"/>
          <w:szCs w:val="32"/>
          <w:highlight w:val="none"/>
        </w:rPr>
        <w:t>“三公”经费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w:t>
      </w:r>
      <w:r>
        <w:rPr>
          <w:rFonts w:hint="eastAsia" w:ascii="仿宋_GB2312" w:hAnsi="宋体" w:eastAsia="仿宋_GB2312" w:cs="宋体"/>
          <w:b w:val="0"/>
          <w:bCs w:val="0"/>
          <w:kern w:val="0"/>
          <w:sz w:val="32"/>
          <w:szCs w:val="32"/>
          <w:highlight w:val="none"/>
        </w:rPr>
        <w:t>其中：因公出国（境）费</w:t>
      </w:r>
      <w:r>
        <w:rPr>
          <w:rFonts w:hint="eastAsia" w:ascii="仿宋_GB2312" w:hAnsi="宋体" w:eastAsia="仿宋_GB2312" w:cs="宋体"/>
          <w:b w:val="0"/>
          <w:bCs w:val="0"/>
          <w:kern w:val="0"/>
          <w:sz w:val="32"/>
          <w:szCs w:val="32"/>
          <w:highlight w:val="none"/>
          <w:lang w:val="en-US" w:eastAsia="zh-CN"/>
        </w:rPr>
        <w:t>全年预算数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万元，决算数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万元，预决算差异率</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我单位本年无因公出国（境）费支出</w:t>
      </w:r>
      <w:r>
        <w:rPr>
          <w:rFonts w:hint="eastAsia" w:ascii="仿宋_GB2312" w:eastAsia="仿宋_GB2312"/>
          <w:b w:val="0"/>
          <w:bCs w:val="0"/>
          <w:sz w:val="32"/>
          <w:szCs w:val="32"/>
          <w:highlight w:val="none"/>
        </w:rPr>
        <w:t>；</w:t>
      </w:r>
      <w:r>
        <w:rPr>
          <w:rFonts w:hint="eastAsia" w:ascii="仿宋_GB2312" w:hAnsi="宋体" w:eastAsia="仿宋_GB2312" w:cs="宋体"/>
          <w:b w:val="0"/>
          <w:bCs w:val="0"/>
          <w:kern w:val="0"/>
          <w:sz w:val="32"/>
          <w:szCs w:val="32"/>
          <w:highlight w:val="none"/>
        </w:rPr>
        <w:t>公务用车购置</w:t>
      </w:r>
      <w:r>
        <w:rPr>
          <w:rFonts w:hint="eastAsia" w:ascii="仿宋_GB2312" w:eastAsia="仿宋_GB2312"/>
          <w:b w:val="0"/>
          <w:bCs w:val="0"/>
          <w:sz w:val="32"/>
          <w:szCs w:val="32"/>
          <w:highlight w:val="none"/>
        </w:rPr>
        <w:t>费</w:t>
      </w:r>
      <w:r>
        <w:rPr>
          <w:rFonts w:hint="eastAsia" w:ascii="仿宋_GB2312" w:eastAsia="仿宋_GB2312"/>
          <w:b w:val="0"/>
          <w:bCs w:val="0"/>
          <w:sz w:val="32"/>
          <w:szCs w:val="32"/>
          <w:highlight w:val="none"/>
          <w:lang w:val="en-US" w:eastAsia="zh-CN"/>
        </w:rPr>
        <w:t>全年</w:t>
      </w:r>
      <w:r>
        <w:rPr>
          <w:rFonts w:hint="eastAsia" w:ascii="仿宋_GB2312" w:eastAsia="仿宋_GB2312"/>
          <w:b w:val="0"/>
          <w:bCs w:val="0"/>
          <w:sz w:val="32"/>
          <w:szCs w:val="32"/>
          <w:highlight w:val="none"/>
        </w:rPr>
        <w:t>预算数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万元，决算数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万元，预决算差异率</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我单位本年度无</w:t>
      </w:r>
      <w:r>
        <w:rPr>
          <w:rFonts w:hint="eastAsia" w:ascii="仿宋_GB2312" w:hAnsi="宋体" w:eastAsia="仿宋_GB2312" w:cs="宋体"/>
          <w:b w:val="0"/>
          <w:bCs w:val="0"/>
          <w:kern w:val="0"/>
          <w:sz w:val="32"/>
          <w:szCs w:val="32"/>
          <w:highlight w:val="none"/>
        </w:rPr>
        <w:t>公务用车购置</w:t>
      </w:r>
      <w:r>
        <w:rPr>
          <w:rFonts w:hint="eastAsia" w:ascii="仿宋_GB2312" w:eastAsia="仿宋_GB2312"/>
          <w:b w:val="0"/>
          <w:bCs w:val="0"/>
          <w:sz w:val="32"/>
          <w:szCs w:val="32"/>
          <w:highlight w:val="none"/>
        </w:rPr>
        <w:t>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w:t>
      </w:r>
      <w:r>
        <w:rPr>
          <w:rFonts w:hint="eastAsia" w:ascii="仿宋_GB2312" w:hAnsi="宋体" w:eastAsia="仿宋_GB2312" w:cs="宋体"/>
          <w:b w:val="0"/>
          <w:bCs w:val="0"/>
          <w:kern w:val="0"/>
          <w:sz w:val="32"/>
          <w:szCs w:val="32"/>
          <w:highlight w:val="none"/>
        </w:rPr>
        <w:t>公务用车运行费</w:t>
      </w:r>
      <w:r>
        <w:rPr>
          <w:rFonts w:hint="eastAsia" w:ascii="仿宋_GB2312" w:hAnsi="宋体" w:eastAsia="仿宋_GB2312" w:cs="宋体"/>
          <w:b w:val="0"/>
          <w:bCs w:val="0"/>
          <w:kern w:val="0"/>
          <w:sz w:val="32"/>
          <w:szCs w:val="32"/>
          <w:highlight w:val="none"/>
          <w:lang w:val="en-US" w:eastAsia="zh-CN"/>
        </w:rPr>
        <w:t>全年</w:t>
      </w:r>
      <w:r>
        <w:rPr>
          <w:rFonts w:hint="eastAsia" w:ascii="仿宋_GB2312" w:eastAsia="仿宋_GB2312"/>
          <w:b w:val="0"/>
          <w:bCs w:val="0"/>
          <w:sz w:val="32"/>
          <w:szCs w:val="32"/>
          <w:highlight w:val="none"/>
        </w:rPr>
        <w:t>预算数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万元，决算数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万元，预决算差异率</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我单位本年度无</w:t>
      </w:r>
      <w:r>
        <w:rPr>
          <w:rFonts w:hint="eastAsia" w:ascii="仿宋_GB2312" w:hAnsi="宋体" w:eastAsia="仿宋_GB2312" w:cs="宋体"/>
          <w:b w:val="0"/>
          <w:bCs w:val="0"/>
          <w:kern w:val="0"/>
          <w:sz w:val="32"/>
          <w:szCs w:val="32"/>
          <w:highlight w:val="none"/>
        </w:rPr>
        <w:t>公务用车运行费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w:t>
      </w:r>
      <w:r>
        <w:rPr>
          <w:rFonts w:hint="eastAsia" w:ascii="仿宋_GB2312" w:hAnsi="宋体" w:eastAsia="仿宋_GB2312" w:cs="宋体"/>
          <w:b w:val="0"/>
          <w:bCs w:val="0"/>
          <w:kern w:val="0"/>
          <w:sz w:val="32"/>
          <w:szCs w:val="32"/>
          <w:highlight w:val="none"/>
        </w:rPr>
        <w:t>公务接待费</w:t>
      </w:r>
      <w:r>
        <w:rPr>
          <w:rFonts w:hint="eastAsia" w:ascii="仿宋_GB2312" w:hAnsi="宋体" w:eastAsia="仿宋_GB2312" w:cs="宋体"/>
          <w:b w:val="0"/>
          <w:bCs w:val="0"/>
          <w:kern w:val="0"/>
          <w:sz w:val="32"/>
          <w:szCs w:val="32"/>
          <w:highlight w:val="none"/>
          <w:lang w:val="en-US" w:eastAsia="zh-CN"/>
        </w:rPr>
        <w:t>全年</w:t>
      </w:r>
      <w:r>
        <w:rPr>
          <w:rFonts w:hint="eastAsia" w:ascii="仿宋_GB2312" w:eastAsia="仿宋_GB2312"/>
          <w:b w:val="0"/>
          <w:bCs w:val="0"/>
          <w:sz w:val="32"/>
          <w:szCs w:val="32"/>
          <w:highlight w:val="none"/>
        </w:rPr>
        <w:t>预算数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万元，决算数</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万元，预决算差异率</w:t>
      </w:r>
      <w:r>
        <w:rPr>
          <w:rFonts w:hint="eastAsia" w:ascii="仿宋_GB2312" w:eastAsia="仿宋_GB2312"/>
          <w:b w:val="0"/>
          <w:bCs w:val="0"/>
          <w:sz w:val="32"/>
          <w:szCs w:val="32"/>
          <w:highlight w:val="none"/>
          <w:lang w:val="en-US" w:eastAsia="zh-CN"/>
        </w:rPr>
        <w:t>0.00</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我单位本年度无</w:t>
      </w:r>
      <w:r>
        <w:rPr>
          <w:rFonts w:hint="eastAsia" w:ascii="仿宋_GB2312" w:eastAsia="仿宋_GB2312"/>
          <w:b w:val="0"/>
          <w:bCs w:val="0"/>
          <w:sz w:val="32"/>
          <w:szCs w:val="32"/>
          <w:highlight w:val="none"/>
        </w:rPr>
        <w:t>公务接待费</w:t>
      </w:r>
      <w:r>
        <w:rPr>
          <w:rFonts w:hint="eastAsia" w:ascii="仿宋_GB2312" w:eastAsia="仿宋_GB2312"/>
          <w:b w:val="0"/>
          <w:bCs w:val="0"/>
          <w:sz w:val="32"/>
          <w:szCs w:val="32"/>
          <w:highlight w:val="none"/>
          <w:lang w:val="en-US" w:eastAsia="zh-CN"/>
        </w:rPr>
        <w:t>支出</w:t>
      </w:r>
      <w:r>
        <w:rPr>
          <w:rFonts w:hint="eastAsia" w:ascii="仿宋_GB2312" w:eastAsia="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水磨沟区榆树沟片区管理委员会</w:t>
      </w:r>
      <w:r>
        <w:rPr>
          <w:rFonts w:hint="eastAsia" w:ascii="仿宋_GB2312" w:eastAsia="仿宋_GB2312"/>
          <w:sz w:val="32"/>
          <w:szCs w:val="32"/>
          <w:highlight w:val="none"/>
        </w:rPr>
        <w:t>（行政单位和参照公务员法管理事业单位）机关运行经费支出</w:t>
      </w:r>
      <w:r>
        <w:rPr>
          <w:rFonts w:hint="eastAsia" w:ascii="仿宋_GB2312" w:eastAsia="仿宋_GB2312"/>
          <w:sz w:val="32"/>
          <w:szCs w:val="32"/>
          <w:highlight w:val="none"/>
          <w:lang w:val="en-US" w:eastAsia="zh-CN"/>
        </w:rPr>
        <w:t>168.27</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增加</w:t>
      </w:r>
      <w:r>
        <w:rPr>
          <w:rFonts w:hint="eastAsia" w:ascii="仿宋_GB2312" w:eastAsia="仿宋_GB2312"/>
          <w:color w:val="auto"/>
          <w:sz w:val="32"/>
          <w:szCs w:val="32"/>
          <w:highlight w:val="none"/>
          <w:lang w:val="en-US" w:eastAsia="zh-CN"/>
        </w:rPr>
        <w:t>35.42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w:t>
      </w:r>
      <w:bookmarkStart w:id="52" w:name="_GoBack"/>
      <w:bookmarkEnd w:id="52"/>
      <w:r>
        <w:rPr>
          <w:rFonts w:hint="eastAsia" w:ascii="仿宋_GB2312" w:eastAsia="仿宋_GB2312"/>
          <w:color w:val="auto"/>
          <w:sz w:val="32"/>
          <w:szCs w:val="32"/>
          <w:highlight w:val="none"/>
          <w:lang w:val="en-US" w:eastAsia="zh-CN"/>
        </w:rPr>
        <w:t>6.66</w:t>
      </w:r>
      <w:r>
        <w:rPr>
          <w:rFonts w:hint="eastAsia" w:ascii="仿宋_GB2312" w:eastAsia="仿宋_GB2312"/>
          <w:color w:val="auto"/>
          <w:sz w:val="32"/>
          <w:szCs w:val="32"/>
          <w:highlight w:val="none"/>
        </w:rPr>
        <w:t>%，主要</w:t>
      </w:r>
      <w:r>
        <w:rPr>
          <w:rFonts w:hint="eastAsia" w:ascii="仿宋_GB2312" w:eastAsia="仿宋_GB2312"/>
          <w:sz w:val="32"/>
          <w:szCs w:val="32"/>
          <w:highlight w:val="none"/>
        </w:rPr>
        <w:t>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本年新增一键报警器使用经费8.03万元；新增综治中心视频监控运维费用16.02万元；新增</w:t>
      </w:r>
      <w:r>
        <w:rPr>
          <w:rFonts w:hint="eastAsia" w:ascii="仿宋_GB2312" w:eastAsia="仿宋_GB2312"/>
          <w:sz w:val="32"/>
          <w:szCs w:val="32"/>
          <w:highlight w:val="none"/>
          <w:lang w:eastAsia="zh-CN"/>
        </w:rPr>
        <w:t>管委会</w:t>
      </w:r>
      <w:r>
        <w:rPr>
          <w:rFonts w:hint="eastAsia" w:ascii="仿宋_GB2312" w:eastAsia="仿宋_GB2312"/>
          <w:sz w:val="32"/>
          <w:szCs w:val="32"/>
          <w:highlight w:val="none"/>
        </w:rPr>
        <w:t>伙食费6.36万元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新增</w:t>
      </w:r>
      <w:r>
        <w:rPr>
          <w:rFonts w:hint="eastAsia" w:ascii="仿宋_GB2312" w:eastAsia="仿宋_GB2312"/>
          <w:sz w:val="32"/>
          <w:szCs w:val="32"/>
          <w:highlight w:val="none"/>
          <w:lang w:eastAsia="zh-CN"/>
        </w:rPr>
        <w:t>办公等运行经费支出</w:t>
      </w:r>
      <w:r>
        <w:rPr>
          <w:rFonts w:hint="eastAsia" w:ascii="仿宋_GB2312" w:eastAsia="仿宋_GB2312"/>
          <w:sz w:val="32"/>
          <w:szCs w:val="32"/>
          <w:highlight w:val="none"/>
          <w:lang w:val="en-US" w:eastAsia="zh-CN"/>
        </w:rPr>
        <w:t>5.01万元。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95.50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7.88</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1.39</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86.23</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95.50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95.50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1078.43万元，房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400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120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215.91</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社区服务车、巡逻车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全年预算数479.63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全年执行数479.52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年成本控制，节约等情况良好，资金拨付总金额及时到位，能够按照严格执行补助发放标准</w:t>
      </w:r>
      <w:r>
        <w:rPr>
          <w:rFonts w:hint="eastAsia" w:ascii="仿宋_GB2312" w:eastAsia="仿宋_GB2312"/>
          <w:sz w:val="32"/>
          <w:szCs w:val="32"/>
          <w:highlight w:val="none"/>
          <w:lang w:eastAsia="zh-CN"/>
        </w:rPr>
        <w:t>；二是</w:t>
      </w:r>
      <w:r>
        <w:rPr>
          <w:rFonts w:hint="eastAsia" w:ascii="仿宋_GB2312" w:hAnsi="仿宋_GB2312" w:eastAsia="仿宋_GB2312" w:cs="仿宋_GB2312"/>
          <w:sz w:val="32"/>
          <w:szCs w:val="32"/>
          <w:highlight w:val="none"/>
        </w:rPr>
        <w:t>各项目资金到位及时，项目及时完成率、补助发放完全率、重点工作办结率良好</w:t>
      </w:r>
      <w:r>
        <w:rPr>
          <w:rFonts w:hint="eastAsia" w:ascii="仿宋_GB2312" w:eastAsia="仿宋_GB2312"/>
          <w:sz w:val="32"/>
          <w:szCs w:val="32"/>
          <w:highlight w:val="none"/>
          <w:lang w:eastAsia="zh-CN"/>
        </w:rPr>
        <w:t>。发现的问题及原因：</w:t>
      </w:r>
      <w:r>
        <w:rPr>
          <w:rFonts w:hint="eastAsia" w:ascii="仿宋_GB2312" w:hAnsi="仿宋_GB2312" w:eastAsia="仿宋_GB2312"/>
          <w:color w:val="auto"/>
          <w:kern w:val="0"/>
          <w:sz w:val="32"/>
          <w:szCs w:val="24"/>
          <w:highlight w:val="none"/>
          <w:lang w:val="en-US"/>
        </w:rPr>
        <w:t>一是</w:t>
      </w:r>
      <w:r>
        <w:rPr>
          <w:rFonts w:hint="eastAsia" w:ascii="仿宋_GB2312" w:hAnsi="仿宋_GB2312" w:eastAsia="仿宋_GB2312"/>
          <w:color w:val="auto"/>
          <w:kern w:val="0"/>
          <w:sz w:val="32"/>
          <w:szCs w:val="24"/>
          <w:highlight w:val="none"/>
          <w:lang w:val="en-US" w:eastAsia="zh-CN"/>
        </w:rPr>
        <w:t>到位内部沟通协调不够细致，存在相互推诿的现象；</w:t>
      </w:r>
      <w:r>
        <w:rPr>
          <w:rFonts w:hint="eastAsia" w:ascii="仿宋_GB2312" w:hAnsi="仿宋_GB2312" w:eastAsia="仿宋_GB2312"/>
          <w:color w:val="auto"/>
          <w:kern w:val="0"/>
          <w:sz w:val="32"/>
          <w:szCs w:val="24"/>
          <w:highlight w:val="none"/>
          <w:lang w:val="en-US"/>
        </w:rPr>
        <w:t>二是</w:t>
      </w:r>
      <w:r>
        <w:rPr>
          <w:rFonts w:hint="eastAsia" w:ascii="仿宋_GB2312" w:hAnsi="仿宋_GB2312" w:eastAsia="仿宋_GB2312"/>
          <w:color w:val="auto"/>
          <w:kern w:val="0"/>
          <w:sz w:val="32"/>
          <w:szCs w:val="24"/>
          <w:highlight w:val="none"/>
          <w:lang w:val="en-US" w:eastAsia="zh-CN"/>
        </w:rPr>
        <w:t>项目管理责任划分不清楚，有交叉现象出现</w:t>
      </w:r>
      <w:r>
        <w:rPr>
          <w:rFonts w:hint="eastAsia" w:ascii="仿宋_GB2312" w:hAnsi="仿宋_GB2312" w:eastAsia="仿宋_GB2312"/>
          <w:color w:val="auto"/>
          <w:kern w:val="0"/>
          <w:sz w:val="32"/>
          <w:szCs w:val="24"/>
          <w:highlight w:val="none"/>
          <w:lang w:val="en-US"/>
        </w:rPr>
        <w:t>。</w:t>
      </w:r>
      <w:r>
        <w:rPr>
          <w:rFonts w:hint="eastAsia" w:ascii="仿宋_GB2312" w:eastAsia="仿宋_GB2312"/>
          <w:sz w:val="32"/>
          <w:szCs w:val="32"/>
          <w:highlight w:val="none"/>
          <w:lang w:eastAsia="zh-CN"/>
        </w:rPr>
        <w:t>下一步改进措施：</w:t>
      </w:r>
      <w:r>
        <w:rPr>
          <w:rFonts w:hint="eastAsia" w:ascii="仿宋_GB2312" w:hAnsi="仿宋_GB2312" w:eastAsia="仿宋_GB2312"/>
          <w:color w:val="auto"/>
          <w:kern w:val="0"/>
          <w:sz w:val="32"/>
          <w:szCs w:val="24"/>
          <w:highlight w:val="none"/>
          <w:lang w:val="en-US"/>
        </w:rPr>
        <w:t>一是</w:t>
      </w:r>
      <w:r>
        <w:rPr>
          <w:rFonts w:hint="eastAsia" w:ascii="仿宋_GB2312" w:hAnsi="仿宋_GB2312" w:eastAsia="仿宋_GB2312"/>
          <w:color w:val="auto"/>
          <w:kern w:val="0"/>
          <w:sz w:val="32"/>
          <w:szCs w:val="24"/>
          <w:highlight w:val="none"/>
          <w:lang w:val="en-US" w:eastAsia="zh-CN"/>
        </w:rPr>
        <w:t>进一步完善预算编制，提供资金使用效率</w:t>
      </w:r>
      <w:r>
        <w:rPr>
          <w:rFonts w:hint="eastAsia" w:ascii="仿宋_GB2312" w:hAnsi="仿宋_GB2312" w:eastAsia="仿宋_GB2312"/>
          <w:color w:val="auto"/>
          <w:kern w:val="0"/>
          <w:sz w:val="32"/>
          <w:szCs w:val="24"/>
          <w:highlight w:val="none"/>
          <w:lang w:val="en-US"/>
        </w:rPr>
        <w:t>；二是</w:t>
      </w:r>
      <w:r>
        <w:rPr>
          <w:rFonts w:hint="eastAsia" w:ascii="仿宋_GB2312" w:hAnsi="仿宋_GB2312" w:eastAsia="仿宋_GB2312"/>
          <w:color w:val="auto"/>
          <w:kern w:val="0"/>
          <w:sz w:val="32"/>
          <w:szCs w:val="24"/>
          <w:highlight w:val="none"/>
          <w:lang w:val="en-US" w:eastAsia="zh-CN"/>
        </w:rPr>
        <w:t>优化绩效项目结构，促进目标公平，优先保障，深化改革，做好项目资金支付计划</w:t>
      </w:r>
      <w:r>
        <w:rPr>
          <w:rFonts w:hint="eastAsia" w:ascii="仿宋_GB2312" w:hAnsi="仿宋_GB2312" w:eastAsia="仿宋_GB2312"/>
          <w:color w:val="auto"/>
          <w:kern w:val="0"/>
          <w:sz w:val="32"/>
          <w:szCs w:val="24"/>
          <w:highlight w:val="none"/>
          <w:lang w:val="en-US"/>
        </w:rPr>
        <w:t>。</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tbl>
      <w:tblPr>
        <w:tblStyle w:val="8"/>
        <w:tblW w:w="13128" w:type="pct"/>
        <w:tblInd w:w="-1543" w:type="dxa"/>
        <w:tblLayout w:type="fixed"/>
        <w:tblCellMar>
          <w:top w:w="0" w:type="dxa"/>
          <w:left w:w="108" w:type="dxa"/>
          <w:bottom w:w="0" w:type="dxa"/>
          <w:right w:w="108" w:type="dxa"/>
        </w:tblCellMar>
      </w:tblPr>
      <w:tblGrid>
        <w:gridCol w:w="226"/>
        <w:gridCol w:w="103"/>
        <w:gridCol w:w="149"/>
        <w:gridCol w:w="59"/>
        <w:gridCol w:w="270"/>
        <w:gridCol w:w="119"/>
        <w:gridCol w:w="139"/>
        <w:gridCol w:w="59"/>
        <w:gridCol w:w="16"/>
        <w:gridCol w:w="109"/>
        <w:gridCol w:w="6"/>
        <w:gridCol w:w="287"/>
        <w:gridCol w:w="393"/>
        <w:gridCol w:w="96"/>
        <w:gridCol w:w="18"/>
        <w:gridCol w:w="31"/>
        <w:gridCol w:w="115"/>
        <w:gridCol w:w="8"/>
        <w:gridCol w:w="45"/>
        <w:gridCol w:w="287"/>
        <w:gridCol w:w="27"/>
        <w:gridCol w:w="31"/>
        <w:gridCol w:w="92"/>
        <w:gridCol w:w="154"/>
        <w:gridCol w:w="88"/>
        <w:gridCol w:w="283"/>
        <w:gridCol w:w="454"/>
        <w:gridCol w:w="72"/>
        <w:gridCol w:w="59"/>
        <w:gridCol w:w="27"/>
        <w:gridCol w:w="111"/>
        <w:gridCol w:w="233"/>
        <w:gridCol w:w="4"/>
        <w:gridCol w:w="76"/>
        <w:gridCol w:w="391"/>
        <w:gridCol w:w="573"/>
        <w:gridCol w:w="25"/>
        <w:gridCol w:w="158"/>
        <w:gridCol w:w="268"/>
        <w:gridCol w:w="254"/>
        <w:gridCol w:w="45"/>
        <w:gridCol w:w="25"/>
        <w:gridCol w:w="59"/>
        <w:gridCol w:w="18"/>
        <w:gridCol w:w="123"/>
        <w:gridCol w:w="147"/>
        <w:gridCol w:w="229"/>
        <w:gridCol w:w="84"/>
        <w:gridCol w:w="342"/>
        <w:gridCol w:w="305"/>
        <w:gridCol w:w="14"/>
        <w:gridCol w:w="172"/>
        <w:gridCol w:w="10"/>
        <w:gridCol w:w="145"/>
        <w:gridCol w:w="125"/>
        <w:gridCol w:w="176"/>
        <w:gridCol w:w="4"/>
        <w:gridCol w:w="323"/>
        <w:gridCol w:w="123"/>
        <w:gridCol w:w="82"/>
        <w:gridCol w:w="84"/>
        <w:gridCol w:w="121"/>
        <w:gridCol w:w="43"/>
        <w:gridCol w:w="92"/>
        <w:gridCol w:w="111"/>
        <w:gridCol w:w="51"/>
        <w:gridCol w:w="86"/>
        <w:gridCol w:w="4"/>
        <w:gridCol w:w="147"/>
        <w:gridCol w:w="20"/>
        <w:gridCol w:w="23"/>
        <w:gridCol w:w="16"/>
        <w:gridCol w:w="221"/>
        <w:gridCol w:w="127"/>
        <w:gridCol w:w="39"/>
        <w:gridCol w:w="29"/>
        <w:gridCol w:w="186"/>
        <w:gridCol w:w="143"/>
        <w:gridCol w:w="88"/>
        <w:gridCol w:w="10"/>
        <w:gridCol w:w="61"/>
        <w:gridCol w:w="141"/>
        <w:gridCol w:w="6"/>
        <w:gridCol w:w="53"/>
        <w:gridCol w:w="477"/>
        <w:gridCol w:w="573"/>
        <w:gridCol w:w="332"/>
        <w:gridCol w:w="149"/>
        <w:gridCol w:w="59"/>
        <w:gridCol w:w="6"/>
        <w:gridCol w:w="4"/>
        <w:gridCol w:w="41"/>
        <w:gridCol w:w="142"/>
        <w:gridCol w:w="16"/>
        <w:gridCol w:w="63"/>
        <w:gridCol w:w="119"/>
        <w:gridCol w:w="203"/>
        <w:gridCol w:w="10129"/>
        <w:gridCol w:w="575"/>
        <w:gridCol w:w="160"/>
        <w:gridCol w:w="174"/>
        <w:gridCol w:w="149"/>
        <w:gridCol w:w="57"/>
        <w:gridCol w:w="10"/>
        <w:gridCol w:w="39"/>
        <w:gridCol w:w="8"/>
        <w:gridCol w:w="63"/>
        <w:gridCol w:w="68"/>
        <w:gridCol w:w="80"/>
        <w:gridCol w:w="121"/>
        <w:gridCol w:w="203"/>
      </w:tblGrid>
      <w:tr>
        <w:tblPrEx>
          <w:tblCellMar>
            <w:top w:w="0" w:type="dxa"/>
            <w:left w:w="108" w:type="dxa"/>
            <w:bottom w:w="0" w:type="dxa"/>
            <w:right w:w="108" w:type="dxa"/>
          </w:tblCellMar>
        </w:tblPrEx>
        <w:trPr>
          <w:gridBefore w:val="1"/>
          <w:gridAfter w:val="3"/>
          <w:wBefore w:w="46" w:type="pct"/>
          <w:wAfter w:w="82" w:type="pct"/>
          <w:trHeight w:val="405" w:hRule="atLeast"/>
        </w:trPr>
        <w:tc>
          <w:tcPr>
            <w:tcW w:w="2444" w:type="pct"/>
            <w:gridSpan w:val="92"/>
            <w:tcBorders>
              <w:top w:val="nil"/>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项目支出绩效自评表</w:t>
            </w:r>
          </w:p>
        </w:tc>
        <w:tc>
          <w:tcPr>
            <w:tcW w:w="2425" w:type="pct"/>
            <w:gridSpan w:val="15"/>
            <w:tcBorders>
              <w:top w:val="nil"/>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70" w:hRule="atLeast"/>
        </w:trPr>
        <w:tc>
          <w:tcPr>
            <w:tcW w:w="2444" w:type="pct"/>
            <w:gridSpan w:val="92"/>
            <w:tcBorders>
              <w:top w:val="nil"/>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(2022年度)</w:t>
            </w:r>
          </w:p>
        </w:tc>
        <w:tc>
          <w:tcPr>
            <w:tcW w:w="2425" w:type="pct"/>
            <w:gridSpan w:val="15"/>
            <w:tcBorders>
              <w:top w:val="nil"/>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553"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项目名称</w:t>
            </w:r>
          </w:p>
        </w:tc>
        <w:tc>
          <w:tcPr>
            <w:tcW w:w="1861" w:type="pct"/>
            <w:gridSpan w:val="6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便民服务站运行经费</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553"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主管部门</w:t>
            </w:r>
          </w:p>
        </w:tc>
        <w:tc>
          <w:tcPr>
            <w:tcW w:w="933" w:type="pct"/>
            <w:gridSpan w:val="2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实施单位</w:t>
            </w:r>
          </w:p>
        </w:tc>
        <w:tc>
          <w:tcPr>
            <w:tcW w:w="684" w:type="pct"/>
            <w:gridSpan w:val="3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554" w:hRule="atLeast"/>
        </w:trPr>
        <w:tc>
          <w:tcPr>
            <w:tcW w:w="553" w:type="pct"/>
            <w:gridSpan w:val="2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项目资金</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（万元）</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年初预算数</w:t>
            </w:r>
          </w:p>
        </w:tc>
        <w:tc>
          <w:tcPr>
            <w:tcW w:w="32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全年预算数</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全年执行数</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分值</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执行率</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得分</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409" w:hRule="atLeast"/>
        </w:trPr>
        <w:tc>
          <w:tcPr>
            <w:tcW w:w="553" w:type="pct"/>
            <w:gridSpan w:val="2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年度资金总额</w:t>
            </w:r>
          </w:p>
        </w:tc>
        <w:tc>
          <w:tcPr>
            <w:tcW w:w="2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32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100.00%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10.00分</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34" w:hRule="atLeast"/>
        </w:trPr>
        <w:tc>
          <w:tcPr>
            <w:tcW w:w="553" w:type="pct"/>
            <w:gridSpan w:val="2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其中：当年财政拨款</w:t>
            </w:r>
          </w:p>
        </w:tc>
        <w:tc>
          <w:tcPr>
            <w:tcW w:w="2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32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0.16</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266" w:hRule="atLeast"/>
        </w:trPr>
        <w:tc>
          <w:tcPr>
            <w:tcW w:w="553" w:type="pct"/>
            <w:gridSpan w:val="2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上年结转资金</w:t>
            </w:r>
          </w:p>
        </w:tc>
        <w:tc>
          <w:tcPr>
            <w:tcW w:w="2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32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251" w:hRule="atLeast"/>
        </w:trPr>
        <w:tc>
          <w:tcPr>
            <w:tcW w:w="553" w:type="pct"/>
            <w:gridSpan w:val="2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其他资金</w:t>
            </w:r>
          </w:p>
        </w:tc>
        <w:tc>
          <w:tcPr>
            <w:tcW w:w="2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32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524" w:hRule="atLeast"/>
        </w:trPr>
        <w:tc>
          <w:tcPr>
            <w:tcW w:w="35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年度总体目标</w:t>
            </w:r>
          </w:p>
        </w:tc>
        <w:tc>
          <w:tcPr>
            <w:tcW w:w="1136"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预期目标</w:t>
            </w:r>
          </w:p>
        </w:tc>
        <w:tc>
          <w:tcPr>
            <w:tcW w:w="928" w:type="pct"/>
            <w:gridSpan w:val="4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实际完成情况</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1136"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用于支付便民服务站工作正常运转所需经费，保障工作效率提升，该项目款年初预算0.16万元。按照便民服务站运行相关文件规定，合理支付1个便民警务站电费。</w:t>
            </w:r>
          </w:p>
        </w:tc>
        <w:tc>
          <w:tcPr>
            <w:tcW w:w="928" w:type="pct"/>
            <w:gridSpan w:val="4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便民服务站工作经费，用于支付便民服务站工作正常运转所需经费，保障工作效率提升，本年按照财务制度和流程合理支付1个便民警务站电费，该项目按照绩效目标已顺利完成，总体完成情况较好。</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一级指标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二级指标</w:t>
            </w:r>
          </w:p>
        </w:tc>
        <w:tc>
          <w:tcPr>
            <w:tcW w:w="34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三级指标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年度指标值</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实际完成值</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分值</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得分</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偏差原因分析及改进措施</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年度绩效指标完成情况</w:t>
            </w:r>
          </w:p>
        </w:tc>
        <w:tc>
          <w:tcPr>
            <w:tcW w:w="20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产出指标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覆盖辖区便民服务站数量</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426"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涉及运行费用种类</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&gt;=1类</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1类</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质量指标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经费支出准确率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44"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质量指标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便民服务站正常运转率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&gt;=95%</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95%</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时效指标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及时支付便民服务站各项经费</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645"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成本指标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便民服务站电费月平均支出</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&lt;=131元/月</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131元/月</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299"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效益指标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经济效益指标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811"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社会效益指标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保障便民服务站正常运转，及时解决辖区内群众各项需求</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有效保障</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完全达到预期效果</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16"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生态效益指标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350" w:type="pct"/>
            <w:gridSpan w:val="12"/>
            <w:vMerge w:val="continue"/>
            <w:tcBorders>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可持续影响指标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加强社会面防控，保障辖区社会面稳定</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有效加强</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完全达到预期效果</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6"/>
          <w:wBefore w:w="46" w:type="pct"/>
          <w:wAfter w:w="111" w:type="pct"/>
          <w:trHeight w:val="396" w:hRule="atLeast"/>
        </w:trPr>
        <w:tc>
          <w:tcPr>
            <w:tcW w:w="1731" w:type="pct"/>
            <w:gridSpan w:val="6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总分</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w:t>
            </w:r>
          </w:p>
        </w:tc>
        <w:tc>
          <w:tcPr>
            <w:tcW w:w="517"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100.00分</w:t>
            </w:r>
          </w:p>
        </w:tc>
        <w:tc>
          <w:tcPr>
            <w:tcW w:w="24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99" w:hRule="atLeast"/>
        </w:trPr>
        <w:tc>
          <w:tcPr>
            <w:tcW w:w="553" w:type="pct"/>
            <w:gridSpan w:val="24"/>
            <w:tcBorders>
              <w:top w:val="single" w:color="000000" w:sz="4" w:space="0"/>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项目负责人：</w:t>
            </w:r>
          </w:p>
        </w:tc>
        <w:tc>
          <w:tcPr>
            <w:tcW w:w="612" w:type="pct"/>
            <w:gridSpan w:val="15"/>
            <w:tcBorders>
              <w:top w:val="single" w:color="000000" w:sz="4" w:space="0"/>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毋启瑜</w:t>
            </w:r>
          </w:p>
        </w:tc>
        <w:tc>
          <w:tcPr>
            <w:tcW w:w="565" w:type="pct"/>
            <w:gridSpan w:val="22"/>
            <w:tcBorders>
              <w:top w:val="single" w:color="000000" w:sz="4" w:space="0"/>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713" w:type="pct"/>
            <w:gridSpan w:val="31"/>
            <w:tcBorders>
              <w:top w:val="single" w:color="000000" w:sz="4" w:space="0"/>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425" w:type="pct"/>
            <w:gridSpan w:val="15"/>
            <w:tcBorders>
              <w:top w:val="single" w:color="000000" w:sz="4" w:space="0"/>
              <w:left w:val="nil"/>
              <w:bottom w:val="nil"/>
              <w:right w:val="nil"/>
            </w:tcBorders>
            <w:noWrap w:val="0"/>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96" w:hRule="atLeast"/>
        </w:trPr>
        <w:tc>
          <w:tcPr>
            <w:tcW w:w="553" w:type="pct"/>
            <w:gridSpan w:val="24"/>
            <w:tcBorders>
              <w:top w:val="nil"/>
              <w:left w:val="nil"/>
              <w:bottom w:val="nil"/>
              <w:right w:val="nil"/>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经 办 人：</w:t>
            </w:r>
          </w:p>
        </w:tc>
        <w:tc>
          <w:tcPr>
            <w:tcW w:w="612" w:type="pct"/>
            <w:gridSpan w:val="15"/>
            <w:tcBorders>
              <w:top w:val="nil"/>
              <w:left w:val="nil"/>
              <w:bottom w:val="nil"/>
              <w:right w:val="nil"/>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毋启瑜</w:t>
            </w:r>
          </w:p>
        </w:tc>
        <w:tc>
          <w:tcPr>
            <w:tcW w:w="565" w:type="pct"/>
            <w:gridSpan w:val="22"/>
            <w:tcBorders>
              <w:top w:val="nil"/>
              <w:left w:val="nil"/>
              <w:bottom w:val="nil"/>
              <w:right w:val="nil"/>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713" w:type="pct"/>
            <w:gridSpan w:val="31"/>
            <w:tcBorders>
              <w:top w:val="nil"/>
              <w:left w:val="nil"/>
              <w:bottom w:val="nil"/>
              <w:right w:val="nil"/>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4185137</w:t>
            </w:r>
          </w:p>
        </w:tc>
        <w:tc>
          <w:tcPr>
            <w:tcW w:w="2425" w:type="pct"/>
            <w:gridSpan w:val="15"/>
            <w:tcBorders>
              <w:top w:val="nil"/>
              <w:left w:val="nil"/>
              <w:bottom w:val="nil"/>
              <w:right w:val="nil"/>
            </w:tcBorders>
            <w:noWrap/>
            <w:vAlign w:val="center"/>
          </w:tcPr>
          <w:p>
            <w:pPr>
              <w:keepNext w:val="0"/>
              <w:keepLines w:val="0"/>
              <w:widowControl/>
              <w:suppressLineNumbers w:val="0"/>
              <w:spacing w:beforeLines="0" w:afterLines="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13"/>
          <w:wBefore w:w="46" w:type="pct"/>
          <w:wAfter w:w="349" w:type="pct"/>
          <w:trHeight w:val="405" w:hRule="atLeast"/>
        </w:trPr>
        <w:tc>
          <w:tcPr>
            <w:tcW w:w="2177" w:type="pct"/>
            <w:gridSpan w:val="84"/>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项目支出绩效自评表</w:t>
            </w:r>
          </w:p>
        </w:tc>
        <w:tc>
          <w:tcPr>
            <w:tcW w:w="2426" w:type="pct"/>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1"/>
          <w:gridAfter w:val="13"/>
          <w:wBefore w:w="46" w:type="pct"/>
          <w:wAfter w:w="349" w:type="pct"/>
          <w:trHeight w:val="270" w:hRule="atLeast"/>
        </w:trPr>
        <w:tc>
          <w:tcPr>
            <w:tcW w:w="2177" w:type="pct"/>
            <w:gridSpan w:val="8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c>
          <w:tcPr>
            <w:tcW w:w="2426" w:type="pct"/>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96" w:hRule="atLeast"/>
        </w:trPr>
        <w:tc>
          <w:tcPr>
            <w:tcW w:w="553"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项目名称</w:t>
            </w:r>
          </w:p>
        </w:tc>
        <w:tc>
          <w:tcPr>
            <w:tcW w:w="1891" w:type="pct"/>
            <w:gridSpan w:val="6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社区经费</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19" w:hRule="atLeast"/>
        </w:trPr>
        <w:tc>
          <w:tcPr>
            <w:tcW w:w="553"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主管部门</w:t>
            </w:r>
          </w:p>
        </w:tc>
        <w:tc>
          <w:tcPr>
            <w:tcW w:w="933" w:type="pct"/>
            <w:gridSpan w:val="2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实施单位</w:t>
            </w:r>
          </w:p>
        </w:tc>
        <w:tc>
          <w:tcPr>
            <w:tcW w:w="713" w:type="pct"/>
            <w:gridSpan w:val="3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乌鲁木齐市水磨沟区榆树沟片区管理委员会</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74" w:hRule="atLeast"/>
        </w:trPr>
        <w:tc>
          <w:tcPr>
            <w:tcW w:w="553"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项目资金</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（万元）</w:t>
            </w:r>
          </w:p>
        </w:tc>
        <w:tc>
          <w:tcPr>
            <w:tcW w:w="473"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2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年初预算数</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全年预算数</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全年执行数</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16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执行率</w:t>
            </w:r>
          </w:p>
        </w:tc>
        <w:tc>
          <w:tcPr>
            <w:tcW w:w="37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69" w:hRule="atLeast"/>
        </w:trPr>
        <w:tc>
          <w:tcPr>
            <w:tcW w:w="553" w:type="pct"/>
            <w:gridSpan w:val="2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4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年度资金总额</w:t>
            </w:r>
          </w:p>
        </w:tc>
        <w:tc>
          <w:tcPr>
            <w:tcW w:w="22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350.00</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323.91</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323.91</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16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100.00%</w:t>
            </w:r>
          </w:p>
        </w:tc>
        <w:tc>
          <w:tcPr>
            <w:tcW w:w="37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10.00分</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553" w:type="pct"/>
            <w:gridSpan w:val="2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4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其中：当年财政拨款</w:t>
            </w:r>
          </w:p>
        </w:tc>
        <w:tc>
          <w:tcPr>
            <w:tcW w:w="22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350</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323.91</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323.91</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6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7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21" w:hRule="atLeast"/>
        </w:trPr>
        <w:tc>
          <w:tcPr>
            <w:tcW w:w="553" w:type="pct"/>
            <w:gridSpan w:val="2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4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上年结转资金</w:t>
            </w:r>
          </w:p>
        </w:tc>
        <w:tc>
          <w:tcPr>
            <w:tcW w:w="22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6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7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91" w:hRule="atLeast"/>
        </w:trPr>
        <w:tc>
          <w:tcPr>
            <w:tcW w:w="553" w:type="pct"/>
            <w:gridSpan w:val="2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4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其他资金</w:t>
            </w:r>
          </w:p>
        </w:tc>
        <w:tc>
          <w:tcPr>
            <w:tcW w:w="22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6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7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61" w:hRule="atLeast"/>
        </w:trPr>
        <w:tc>
          <w:tcPr>
            <w:tcW w:w="403" w:type="pct"/>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年度总体目标</w:t>
            </w:r>
          </w:p>
        </w:tc>
        <w:tc>
          <w:tcPr>
            <w:tcW w:w="1083" w:type="pct"/>
            <w:gridSpan w:val="3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预期目标</w:t>
            </w:r>
          </w:p>
        </w:tc>
        <w:tc>
          <w:tcPr>
            <w:tcW w:w="958" w:type="pct"/>
            <w:gridSpan w:val="4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实际完成情况</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061" w:hRule="atLeast"/>
        </w:trPr>
        <w:tc>
          <w:tcPr>
            <w:tcW w:w="403" w:type="pct"/>
            <w:gridSpan w:val="16"/>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083" w:type="pct"/>
            <w:gridSpan w:val="3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该项目款年初预算350万元，用于支付社区正常运转所需租赁费、水电暖、办公经费、服务群众经费、活动费等，为辖区居民服务。后续将按照正常报账程序，督促各社区及时保障，完成支付工作。</w:t>
            </w:r>
          </w:p>
        </w:tc>
        <w:tc>
          <w:tcPr>
            <w:tcW w:w="958" w:type="pct"/>
            <w:gridSpan w:val="4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该项目款年初预算350万元，用于支付社区正常运转所需租赁费、水电暖、办公经费、服务群众经费、活动费等，本年村级组织办公经费从该项目拆分追减26.09万元，实际支出323.91万元。所有支出均按照相关采购文件和社区经费管理文件执行，用于社区正常运转，使得社区能够做好群众服务工作，本年此项目全部按照要求完成，完成情况较好。</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272" w:hRule="atLeast"/>
        </w:trPr>
        <w:tc>
          <w:tcPr>
            <w:tcW w:w="35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20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一级指标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二级指标</w:t>
            </w:r>
          </w:p>
        </w:tc>
        <w:tc>
          <w:tcPr>
            <w:tcW w:w="34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三级指标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年度指标值</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实际完成值</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偏差原因分析及改进措施</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34" w:hRule="atLeast"/>
        </w:trPr>
        <w:tc>
          <w:tcPr>
            <w:tcW w:w="35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6"/>
                <w:szCs w:val="6"/>
                <w:highlight w:val="none"/>
                <w:u w:val="none"/>
                <w:lang w:val="en-US" w:eastAsia="zh-CN" w:bidi="ar"/>
              </w:rPr>
              <w:t>年度绩效指标完成情况</w:t>
            </w:r>
          </w:p>
        </w:tc>
        <w:tc>
          <w:tcPr>
            <w:tcW w:w="20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产出指标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一般社区数</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1"/>
          <w:gridAfter w:val="3"/>
          <w:wBefore w:w="46" w:type="pct"/>
          <w:wAfter w:w="82" w:type="pct"/>
          <w:trHeight w:val="222"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重点社区数</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1"/>
          <w:gridAfter w:val="3"/>
          <w:wBefore w:w="46" w:type="pct"/>
          <w:wAfter w:w="82" w:type="pct"/>
          <w:trHeight w:val="474"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村数</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1"/>
                <w:szCs w:val="11"/>
                <w:highlight w:val="none"/>
                <w:u w:val="none"/>
                <w:lang w:val="en-US" w:eastAsia="zh-CN" w:bidi="ar"/>
              </w:rPr>
              <w:t>村级工作经费从该项目中拆分28万元，另立款项为村级工作经费26.09</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1"/>
                <w:szCs w:val="11"/>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质量指标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社区覆盖率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质量指标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社区正常运转率</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&gt;=90%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时效指标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及时支付社区各项工作经费</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成本指标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一般社区经费标准</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=35万元/个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35万元/个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成本指标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重点社区经费标准</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=42万元/个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42万元/个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成本指标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村经费标准</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=28万元/个</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0万元/个</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0</w:t>
            </w:r>
          </w:p>
        </w:tc>
        <w:tc>
          <w:tcPr>
            <w:tcW w:w="419"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1"/>
                <w:szCs w:val="11"/>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村级工作经费从该项目中拆分28万元，另立款项为村级工作经费26.09</w:t>
            </w:r>
          </w:p>
        </w:tc>
        <w:tc>
          <w:tcPr>
            <w:tcW w:w="242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1"/>
                <w:szCs w:val="11"/>
                <w:highlight w:val="none"/>
                <w:u w:val="none"/>
                <w:lang w:val="en-US" w:eastAsia="zh-CN" w:bidi="ar"/>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效益指标</w:t>
            </w:r>
          </w:p>
        </w:tc>
        <w:tc>
          <w:tcPr>
            <w:tcW w:w="350" w:type="pct"/>
            <w:gridSpan w:val="10"/>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经济效益指标</w:t>
            </w:r>
          </w:p>
        </w:tc>
        <w:tc>
          <w:tcPr>
            <w:tcW w:w="347" w:type="pct"/>
            <w:gridSpan w:val="11"/>
            <w:tcBorders>
              <w:top w:val="single" w:color="000000" w:sz="4" w:space="0"/>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34" w:type="pct"/>
            <w:gridSpan w:val="6"/>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1"/>
                <w:szCs w:val="11"/>
                <w:highlight w:val="none"/>
                <w:u w:val="none"/>
                <w:lang w:val="en-US" w:eastAsia="zh-CN" w:bidi="ar-SA"/>
              </w:rPr>
            </w:pPr>
          </w:p>
        </w:tc>
        <w:tc>
          <w:tcPr>
            <w:tcW w:w="244" w:type="pct"/>
            <w:gridSpan w:val="10"/>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1"/>
                <w:szCs w:val="11"/>
                <w:highlight w:val="none"/>
                <w:u w:val="none"/>
                <w:lang w:val="en-US" w:eastAsia="zh-CN" w:bidi="ar-SA"/>
              </w:rPr>
            </w:pPr>
          </w:p>
        </w:tc>
        <w:tc>
          <w:tcPr>
            <w:tcW w:w="166" w:type="pct"/>
            <w:gridSpan w:val="11"/>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1"/>
                <w:szCs w:val="11"/>
                <w:highlight w:val="none"/>
                <w:u w:val="none"/>
                <w:lang w:val="en-US" w:eastAsia="zh-CN" w:bidi="ar-SA"/>
              </w:rPr>
            </w:pPr>
          </w:p>
        </w:tc>
        <w:tc>
          <w:tcPr>
            <w:tcW w:w="127" w:type="pct"/>
            <w:gridSpan w:val="7"/>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1"/>
                <w:szCs w:val="11"/>
                <w:highlight w:val="none"/>
                <w:u w:val="none"/>
                <w:lang w:val="en-US" w:eastAsia="zh-CN" w:bidi="ar-SA"/>
              </w:rPr>
            </w:pPr>
          </w:p>
        </w:tc>
        <w:tc>
          <w:tcPr>
            <w:tcW w:w="419" w:type="pct"/>
            <w:gridSpan w:val="13"/>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auto" w:sz="4" w:space="0"/>
              <w:left w:val="single" w:color="auto"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p>
        </w:tc>
        <w:tc>
          <w:tcPr>
            <w:tcW w:w="350" w:type="pct"/>
            <w:gridSpan w:val="10"/>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社会效益指标</w:t>
            </w:r>
          </w:p>
        </w:tc>
        <w:tc>
          <w:tcPr>
            <w:tcW w:w="347" w:type="pct"/>
            <w:gridSpan w:val="11"/>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1"/>
                <w:szCs w:val="11"/>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保障社区正常运转，确保辖区内各项工作正常开展</w:t>
            </w:r>
          </w:p>
        </w:tc>
        <w:tc>
          <w:tcPr>
            <w:tcW w:w="234" w:type="pct"/>
            <w:gridSpan w:val="6"/>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有效保障</w:t>
            </w:r>
          </w:p>
        </w:tc>
        <w:tc>
          <w:tcPr>
            <w:tcW w:w="244" w:type="pct"/>
            <w:gridSpan w:val="10"/>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完全达到预期效果</w:t>
            </w:r>
          </w:p>
        </w:tc>
        <w:tc>
          <w:tcPr>
            <w:tcW w:w="166" w:type="pct"/>
            <w:gridSpan w:val="11"/>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30</w:t>
            </w:r>
          </w:p>
        </w:tc>
        <w:tc>
          <w:tcPr>
            <w:tcW w:w="127" w:type="pct"/>
            <w:gridSpan w:val="7"/>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30</w:t>
            </w:r>
          </w:p>
        </w:tc>
        <w:tc>
          <w:tcPr>
            <w:tcW w:w="419" w:type="pct"/>
            <w:gridSpan w:val="13"/>
            <w:tcBorders>
              <w:top w:val="single" w:color="auto"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auto"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生态效益指标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8"/>
                <w:szCs w:val="8"/>
                <w:highlight w:val="none"/>
                <w:u w:val="none"/>
                <w:lang w:val="en-US" w:eastAsia="zh-CN" w:bidi="ar"/>
              </w:rPr>
            </w:pP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419" w:type="pct"/>
            <w:gridSpan w:val="1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highlight w:val="none"/>
                <w:u w:val="none"/>
                <w:lang w:val="en-US" w:eastAsia="zh-CN" w:bidi="ar"/>
              </w:rPr>
            </w:pP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可持续影响指标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8"/>
                <w:szCs w:val="8"/>
                <w:highlight w:val="none"/>
                <w:u w:val="none"/>
                <w:lang w:val="en-US" w:eastAsia="zh-CN" w:bidi="ar"/>
              </w:rPr>
            </w:pP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highlight w:val="none"/>
                <w:u w:val="none"/>
                <w:lang w:val="en-US" w:eastAsia="zh-CN" w:bidi="ar"/>
              </w:rPr>
            </w:pPr>
          </w:p>
        </w:tc>
        <w:tc>
          <w:tcPr>
            <w:tcW w:w="419" w:type="pct"/>
            <w:gridSpan w:val="1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350" w:type="pct"/>
            <w:gridSpan w:val="12"/>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c>
          <w:tcPr>
            <w:tcW w:w="203"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3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347"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辖区居民满意度</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24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16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12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419" w:type="pct"/>
            <w:gridSpan w:val="1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
          <w:gridAfter w:val="3"/>
          <w:wBefore w:w="46" w:type="pct"/>
          <w:wAfter w:w="82" w:type="pct"/>
          <w:trHeight w:val="306" w:hRule="atLeast"/>
        </w:trPr>
        <w:tc>
          <w:tcPr>
            <w:tcW w:w="1486" w:type="pct"/>
            <w:gridSpan w:val="51"/>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总分</w:t>
            </w:r>
          </w:p>
        </w:tc>
        <w:tc>
          <w:tcPr>
            <w:tcW w:w="244" w:type="pct"/>
            <w:gridSpan w:val="10"/>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w:t>
            </w:r>
          </w:p>
        </w:tc>
        <w:tc>
          <w:tcPr>
            <w:tcW w:w="294" w:type="pct"/>
            <w:gridSpan w:val="18"/>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90.00分</w:t>
            </w:r>
          </w:p>
        </w:tc>
        <w:tc>
          <w:tcPr>
            <w:tcW w:w="419" w:type="pct"/>
            <w:gridSpan w:val="13"/>
            <w:tcBorders>
              <w:top w:val="single" w:color="000000"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c>
          <w:tcPr>
            <w:tcW w:w="2425" w:type="pct"/>
            <w:gridSpan w:val="15"/>
            <w:tcBorders>
              <w:top w:val="single" w:color="000000"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1"/>
                <w:szCs w:val="11"/>
                <w:highlight w:val="none"/>
                <w:u w:val="none"/>
                <w:lang w:val="en-US" w:eastAsia="zh-CN" w:bidi="ar-SA"/>
              </w:rPr>
            </w:pPr>
          </w:p>
        </w:tc>
      </w:tr>
      <w:tr>
        <w:tblPrEx>
          <w:tblCellMar>
            <w:top w:w="0" w:type="dxa"/>
            <w:left w:w="108" w:type="dxa"/>
            <w:bottom w:w="0" w:type="dxa"/>
            <w:right w:w="108" w:type="dxa"/>
          </w:tblCellMar>
        </w:tblPrEx>
        <w:trPr>
          <w:gridBefore w:val="14"/>
          <w:gridAfter w:val="11"/>
          <w:wBefore w:w="416" w:type="pct"/>
          <w:wAfter w:w="199" w:type="pct"/>
          <w:trHeight w:val="396" w:hRule="atLeast"/>
        </w:trPr>
        <w:tc>
          <w:tcPr>
            <w:tcW w:w="241" w:type="pct"/>
            <w:gridSpan w:val="1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项目负责人：</w:t>
            </w:r>
          </w:p>
        </w:tc>
        <w:tc>
          <w:tcPr>
            <w:tcW w:w="704" w:type="pct"/>
            <w:gridSpan w:val="22"/>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赵磊</w:t>
            </w:r>
          </w:p>
        </w:tc>
        <w:tc>
          <w:tcPr>
            <w:tcW w:w="443" w:type="pct"/>
            <w:gridSpan w:val="16"/>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689" w:type="pct"/>
            <w:gridSpan w:val="30"/>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6"/>
                <w:szCs w:val="16"/>
                <w:highlight w:val="none"/>
                <w:u w:val="none"/>
              </w:rPr>
            </w:pPr>
          </w:p>
        </w:tc>
        <w:tc>
          <w:tcPr>
            <w:tcW w:w="2306" w:type="pct"/>
            <w:gridSpan w:val="6"/>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7"/>
          <w:gridAfter w:val="11"/>
          <w:wBefore w:w="218" w:type="pct"/>
          <w:wAfter w:w="199" w:type="pct"/>
          <w:trHeight w:val="396" w:hRule="atLeast"/>
        </w:trPr>
        <w:tc>
          <w:tcPr>
            <w:tcW w:w="439" w:type="pct"/>
            <w:gridSpan w:val="19"/>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 办 人：</w:t>
            </w:r>
          </w:p>
        </w:tc>
        <w:tc>
          <w:tcPr>
            <w:tcW w:w="704" w:type="pct"/>
            <w:gridSpan w:val="2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赵磊</w:t>
            </w:r>
          </w:p>
        </w:tc>
        <w:tc>
          <w:tcPr>
            <w:tcW w:w="443" w:type="pct"/>
            <w:gridSpan w:val="16"/>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689" w:type="pct"/>
            <w:gridSpan w:val="3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4185137</w:t>
            </w:r>
          </w:p>
        </w:tc>
        <w:tc>
          <w:tcPr>
            <w:tcW w:w="2306" w:type="pct"/>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5"/>
          <w:gridAfter w:val="2"/>
          <w:wBefore w:w="165" w:type="pct"/>
          <w:wAfter w:w="66" w:type="pct"/>
          <w:trHeight w:val="181" w:hRule="atLeast"/>
        </w:trPr>
        <w:tc>
          <w:tcPr>
            <w:tcW w:w="2341" w:type="pct"/>
            <w:gridSpan w:val="9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项目支出绩效自评表</w:t>
            </w:r>
          </w:p>
        </w:tc>
        <w:tc>
          <w:tcPr>
            <w:tcW w:w="2426"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5"/>
          <w:gridAfter w:val="2"/>
          <w:wBefore w:w="165" w:type="pct"/>
          <w:wAfter w:w="66" w:type="pct"/>
          <w:trHeight w:val="140" w:hRule="atLeast"/>
        </w:trPr>
        <w:tc>
          <w:tcPr>
            <w:tcW w:w="2341" w:type="pct"/>
            <w:gridSpan w:val="9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(2022年度)</w:t>
            </w:r>
          </w:p>
        </w:tc>
        <w:tc>
          <w:tcPr>
            <w:tcW w:w="2426"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14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项目名称</w:t>
            </w:r>
          </w:p>
        </w:tc>
        <w:tc>
          <w:tcPr>
            <w:tcW w:w="2194" w:type="pct"/>
            <w:gridSpan w:val="7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乌财社[2022]167号关于向各相关区下达防控补助资金的通知（转移支付）</w:t>
            </w: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14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主管部门</w:t>
            </w:r>
          </w:p>
        </w:tc>
        <w:tc>
          <w:tcPr>
            <w:tcW w:w="1307" w:type="pct"/>
            <w:gridSpan w:val="4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实施单位</w:t>
            </w:r>
          </w:p>
        </w:tc>
        <w:tc>
          <w:tcPr>
            <w:tcW w:w="613" w:type="pct"/>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sz w:val="16"/>
                <w:szCs w:val="16"/>
                <w:highlight w:val="none"/>
                <w:lang w:val="en-US" w:eastAsia="zh-CN"/>
              </w:rPr>
              <w:t>乌鲁木齐市水磨沟区榆树沟片区管理委员会</w:t>
            </w: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16"/>
                <w:szCs w:val="16"/>
                <w:highlight w:val="none"/>
                <w:lang w:val="en-US" w:eastAsia="zh-CN"/>
              </w:rPr>
            </w:pPr>
          </w:p>
        </w:tc>
      </w:tr>
      <w:tr>
        <w:tblPrEx>
          <w:tblCellMar>
            <w:top w:w="0" w:type="dxa"/>
            <w:left w:w="108" w:type="dxa"/>
            <w:bottom w:w="0" w:type="dxa"/>
            <w:right w:w="108" w:type="dxa"/>
          </w:tblCellMar>
        </w:tblPrEx>
        <w:trPr>
          <w:gridBefore w:val="4"/>
          <w:gridAfter w:val="7"/>
          <w:wBefore w:w="110" w:type="pct"/>
          <w:wAfter w:w="119" w:type="pct"/>
          <w:trHeight w:val="257" w:hRule="atLeast"/>
        </w:trPr>
        <w:tc>
          <w:tcPr>
            <w:tcW w:w="147"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项目资金</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（万元）</w:t>
            </w:r>
          </w:p>
        </w:tc>
        <w:tc>
          <w:tcPr>
            <w:tcW w:w="526" w:type="pct"/>
            <w:gridSpan w:val="1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455"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年初预算数</w:t>
            </w:r>
          </w:p>
        </w:tc>
        <w:tc>
          <w:tcPr>
            <w:tcW w:w="325"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全年预算数</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全年执行数</w:t>
            </w:r>
          </w:p>
        </w:tc>
        <w:tc>
          <w:tcPr>
            <w:tcW w:w="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223"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执行率</w:t>
            </w:r>
          </w:p>
        </w:tc>
        <w:tc>
          <w:tcPr>
            <w:tcW w:w="33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c>
          <w:tcPr>
            <w:tcW w:w="242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7"/>
          <w:wBefore w:w="110" w:type="pct"/>
          <w:wAfter w:w="119" w:type="pct"/>
          <w:trHeight w:val="197"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526"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年度资金总额</w:t>
            </w:r>
          </w:p>
        </w:tc>
        <w:tc>
          <w:tcPr>
            <w:tcW w:w="455"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0.00</w:t>
            </w:r>
          </w:p>
        </w:tc>
        <w:tc>
          <w:tcPr>
            <w:tcW w:w="325"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43.74</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43.73</w:t>
            </w:r>
          </w:p>
        </w:tc>
        <w:tc>
          <w:tcPr>
            <w:tcW w:w="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223"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99.98%</w:t>
            </w:r>
          </w:p>
        </w:tc>
        <w:tc>
          <w:tcPr>
            <w:tcW w:w="33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10.00分</w:t>
            </w:r>
          </w:p>
        </w:tc>
        <w:tc>
          <w:tcPr>
            <w:tcW w:w="242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7"/>
          <w:wBefore w:w="110" w:type="pct"/>
          <w:wAfter w:w="119" w:type="pct"/>
          <w:trHeight w:val="167"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526"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其中：当年财政拨款</w:t>
            </w:r>
          </w:p>
        </w:tc>
        <w:tc>
          <w:tcPr>
            <w:tcW w:w="455"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25"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43.74</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43.73</w:t>
            </w:r>
          </w:p>
        </w:tc>
        <w:tc>
          <w:tcPr>
            <w:tcW w:w="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23"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3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7"/>
          <w:wBefore w:w="110" w:type="pct"/>
          <w:wAfter w:w="119" w:type="pct"/>
          <w:trHeight w:val="90"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526"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上年结转资金</w:t>
            </w:r>
          </w:p>
        </w:tc>
        <w:tc>
          <w:tcPr>
            <w:tcW w:w="455"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25"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23"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3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7"/>
          <w:wBefore w:w="110" w:type="pct"/>
          <w:wAfter w:w="119" w:type="pct"/>
          <w:trHeight w:val="137"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526"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其他资金</w:t>
            </w:r>
          </w:p>
        </w:tc>
        <w:tc>
          <w:tcPr>
            <w:tcW w:w="455"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25"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7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23"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33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242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147"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年度总体目标</w:t>
            </w:r>
          </w:p>
        </w:tc>
        <w:tc>
          <w:tcPr>
            <w:tcW w:w="1307" w:type="pct"/>
            <w:gridSpan w:val="4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预期目标</w:t>
            </w:r>
          </w:p>
        </w:tc>
        <w:tc>
          <w:tcPr>
            <w:tcW w:w="886" w:type="pct"/>
            <w:gridSpan w:val="3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实际完成情况</w:t>
            </w: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676"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307" w:type="pct"/>
            <w:gridSpan w:val="4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该项目用于保障期间榆树沟街道及社区食堂伙食补助，为防疫一线工作人员提供有效、安全的后勤保障，为工作人员提供健康的食品。保障防疫工作人员能全心投入工作，更好为辖区各族群众开展服务，落实好党的政策，密切党和人民群众的联系，有利于提高工作人员积极性，提高居民幸福感、满意度。</w:t>
            </w:r>
          </w:p>
        </w:tc>
        <w:tc>
          <w:tcPr>
            <w:tcW w:w="886" w:type="pct"/>
            <w:gridSpan w:val="3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该项目用于保障间榆树沟街道及社区食堂伙食补助，为防疫一线工作人员提供有效、安全的后勤保障，为工作人员提供健康的食品。充分保障了在九月份期间辖区十个食堂所有工作人员及市派区派下沉干部，每天提高餐标为60元，让大家的伙食保质保量，增加大家工作积极性。本年财政转移支付资金拨款43.74万元，实际支付43.73万元，该项目因退票结余102.3元，执行率99.98%，完成情况较好。</w:t>
            </w: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312" w:hRule="atLeast"/>
        </w:trPr>
        <w:tc>
          <w:tcPr>
            <w:tcW w:w="147"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一级指标</w:t>
            </w:r>
          </w:p>
        </w:tc>
        <w:tc>
          <w:tcPr>
            <w:tcW w:w="314"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二级指标</w:t>
            </w:r>
          </w:p>
        </w:tc>
        <w:tc>
          <w:tcPr>
            <w:tcW w:w="579" w:type="pct"/>
            <w:gridSpan w:val="1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三级指标</w:t>
            </w:r>
          </w:p>
        </w:tc>
        <w:tc>
          <w:tcPr>
            <w:tcW w:w="190"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年度指标值</w:t>
            </w:r>
          </w:p>
        </w:tc>
        <w:tc>
          <w:tcPr>
            <w:tcW w:w="321" w:type="pct"/>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实际完成值</w:t>
            </w:r>
          </w:p>
        </w:tc>
        <w:tc>
          <w:tcPr>
            <w:tcW w:w="113"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99"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c>
          <w:tcPr>
            <w:tcW w:w="381"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偏差原因分析及改进措施</w:t>
            </w: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312"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579" w:type="pct"/>
            <w:gridSpan w:val="1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0"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21" w:type="pct"/>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13"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99"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81"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252" w:hRule="atLeast"/>
        </w:trPr>
        <w:tc>
          <w:tcPr>
            <w:tcW w:w="147"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年度绩效指标完成情况</w:t>
            </w:r>
          </w:p>
        </w:tc>
        <w:tc>
          <w:tcPr>
            <w:tcW w:w="194"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产出指标</w:t>
            </w: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补助保障人数</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&lt;=729人</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729人</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222"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数量指标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补助保障天数</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&lt;=10天</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10天</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252"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质量指标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社区食堂正常运转率</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227"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时效指标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经费支付及时率</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成本指标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人均伙食标准</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=60元/人/天</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60元/人/天</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效益指标</w:t>
            </w: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经济效益指标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社会效益指标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保障工作人员伙食，做好期间后勤工作</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有效保障</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完全达到预期目标</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15</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15</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生态效益指标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restart"/>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可持续影响指标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提高工作人员抗疫积极性，做好防控工作</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持续提高</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完全达到预期目标</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15</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15</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gridAfter w:val="8"/>
          <w:wBefore w:w="110" w:type="pct"/>
          <w:wAfter w:w="121" w:type="pct"/>
          <w:trHeight w:val="336" w:hRule="atLeast"/>
        </w:trPr>
        <w:tc>
          <w:tcPr>
            <w:tcW w:w="147" w:type="pct"/>
            <w:gridSpan w:val="7"/>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94" w:type="pct"/>
            <w:gridSpan w:val="7"/>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满意度指标</w:t>
            </w:r>
          </w:p>
        </w:tc>
        <w:tc>
          <w:tcPr>
            <w:tcW w:w="314"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满意度指标</w:t>
            </w:r>
          </w:p>
        </w:tc>
        <w:tc>
          <w:tcPr>
            <w:tcW w:w="579"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工作人员满意度</w:t>
            </w:r>
          </w:p>
        </w:tc>
        <w:tc>
          <w:tcPr>
            <w:tcW w:w="19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&gt;=95%</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95%</w:t>
            </w:r>
          </w:p>
        </w:tc>
        <w:tc>
          <w:tcPr>
            <w:tcW w:w="1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1425" w:type="pct"/>
            <w:gridSpan w:val="4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总分</w:t>
            </w:r>
          </w:p>
        </w:tc>
        <w:tc>
          <w:tcPr>
            <w:tcW w:w="32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213"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100.00分</w:t>
            </w:r>
          </w:p>
        </w:tc>
        <w:tc>
          <w:tcPr>
            <w:tcW w:w="381"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427"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350" w:type="pct"/>
            <w:gridSpan w:val="15"/>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项目负责人：</w:t>
            </w:r>
          </w:p>
        </w:tc>
        <w:tc>
          <w:tcPr>
            <w:tcW w:w="778" w:type="pct"/>
            <w:gridSpan w:val="24"/>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赵磊</w:t>
            </w:r>
          </w:p>
        </w:tc>
        <w:tc>
          <w:tcPr>
            <w:tcW w:w="599" w:type="pct"/>
            <w:gridSpan w:val="23"/>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613" w:type="pct"/>
            <w:gridSpan w:val="23"/>
            <w:tcBorders>
              <w:top w:val="single" w:color="000000" w:sz="4" w:space="0"/>
              <w:left w:val="nil"/>
              <w:bottom w:val="nil"/>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27" w:type="pct"/>
            <w:gridSpan w:val="14"/>
            <w:tcBorders>
              <w:top w:val="single" w:color="000000" w:sz="4" w:space="0"/>
              <w:left w:val="nil"/>
              <w:bottom w:val="nil"/>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CellMar>
            <w:top w:w="0" w:type="dxa"/>
            <w:left w:w="108" w:type="dxa"/>
            <w:bottom w:w="0" w:type="dxa"/>
            <w:right w:w="108" w:type="dxa"/>
          </w:tblCellMar>
        </w:tblPrEx>
        <w:trPr>
          <w:gridBefore w:val="4"/>
          <w:gridAfter w:val="8"/>
          <w:wBefore w:w="110" w:type="pct"/>
          <w:wAfter w:w="121" w:type="pct"/>
          <w:trHeight w:val="177" w:hRule="atLeast"/>
        </w:trPr>
        <w:tc>
          <w:tcPr>
            <w:tcW w:w="350" w:type="pct"/>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 办 人：</w:t>
            </w:r>
          </w:p>
        </w:tc>
        <w:tc>
          <w:tcPr>
            <w:tcW w:w="778" w:type="pct"/>
            <w:gridSpan w:val="2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马宏建</w:t>
            </w:r>
          </w:p>
        </w:tc>
        <w:tc>
          <w:tcPr>
            <w:tcW w:w="599" w:type="pct"/>
            <w:gridSpan w:val="2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613" w:type="pct"/>
            <w:gridSpan w:val="2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13579984122</w:t>
            </w:r>
          </w:p>
        </w:tc>
        <w:tc>
          <w:tcPr>
            <w:tcW w:w="2427" w:type="pct"/>
            <w:gridSpan w:val="1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After w:val="12"/>
          <w:wAfter w:w="232" w:type="pct"/>
          <w:trHeight w:val="181" w:hRule="atLeast"/>
        </w:trPr>
        <w:tc>
          <w:tcPr>
            <w:tcW w:w="2340" w:type="pct"/>
            <w:gridSpan w:val="86"/>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项目支出绩效自评表</w:t>
            </w:r>
          </w:p>
        </w:tc>
        <w:tc>
          <w:tcPr>
            <w:tcW w:w="2427" w:type="pct"/>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10"/>
          <w:gridAfter w:val="4"/>
          <w:wBefore w:w="256" w:type="pct"/>
          <w:wAfter w:w="96" w:type="pct"/>
          <w:trHeight w:val="140" w:hRule="atLeast"/>
        </w:trPr>
        <w:tc>
          <w:tcPr>
            <w:tcW w:w="2238" w:type="pct"/>
            <w:gridSpan w:val="8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c>
          <w:tcPr>
            <w:tcW w:w="2408" w:type="pct"/>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23"/>
          <w:wBefore w:w="110" w:type="pct"/>
          <w:wAfter w:w="2560" w:type="pct"/>
          <w:trHeight w:val="284" w:hRule="atLeast"/>
        </w:trPr>
        <w:tc>
          <w:tcPr>
            <w:tcW w:w="415"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项目资金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328"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5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3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9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3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CellMar>
            <w:top w:w="0" w:type="dxa"/>
            <w:left w:w="108" w:type="dxa"/>
            <w:bottom w:w="0" w:type="dxa"/>
            <w:right w:w="108" w:type="dxa"/>
          </w:tblCellMar>
        </w:tblPrEx>
        <w:trPr>
          <w:gridBefore w:val="4"/>
          <w:gridAfter w:val="8"/>
          <w:wBefore w:w="110" w:type="pct"/>
          <w:wAfter w:w="121" w:type="pct"/>
          <w:trHeight w:val="284" w:hRule="atLeast"/>
        </w:trPr>
        <w:tc>
          <w:tcPr>
            <w:tcW w:w="415"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914" w:type="pct"/>
            <w:gridSpan w:val="6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乌财社[2022]179号关于拨付2022年受影响的未参加失业保险灵活就业人员中困难人员一次性救助资金的通知（转移支付）</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284" w:hRule="atLeast"/>
        </w:trPr>
        <w:tc>
          <w:tcPr>
            <w:tcW w:w="415"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969" w:type="pct"/>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乌鲁木齐市水磨沟区榆树沟片区管理委员会</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686" w:type="pct"/>
            <w:gridSpan w:val="2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乌鲁木齐市水磨沟区榆树沟片区管理委员会</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23"/>
          <w:wBefore w:w="110" w:type="pct"/>
          <w:wAfter w:w="2560" w:type="pct"/>
          <w:trHeight w:val="284" w:hRule="atLeast"/>
        </w:trPr>
        <w:tc>
          <w:tcPr>
            <w:tcW w:w="415" w:type="pct"/>
            <w:gridSpan w:val="17"/>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2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25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10.14</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10.14</w:t>
            </w:r>
          </w:p>
        </w:tc>
        <w:tc>
          <w:tcPr>
            <w:tcW w:w="13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9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3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10.00分</w:t>
            </w:r>
          </w:p>
        </w:tc>
      </w:tr>
      <w:tr>
        <w:tblPrEx>
          <w:tblCellMar>
            <w:top w:w="0" w:type="dxa"/>
            <w:left w:w="108" w:type="dxa"/>
            <w:bottom w:w="0" w:type="dxa"/>
            <w:right w:w="108" w:type="dxa"/>
          </w:tblCellMar>
        </w:tblPrEx>
        <w:trPr>
          <w:gridBefore w:val="4"/>
          <w:gridAfter w:val="8"/>
          <w:wBefore w:w="110" w:type="pct"/>
          <w:wAfter w:w="121" w:type="pct"/>
          <w:trHeight w:val="284" w:hRule="atLeast"/>
        </w:trPr>
        <w:tc>
          <w:tcPr>
            <w:tcW w:w="415" w:type="pct"/>
            <w:gridSpan w:val="1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2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25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10.14</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10.14</w:t>
            </w:r>
          </w:p>
        </w:tc>
        <w:tc>
          <w:tcPr>
            <w:tcW w:w="13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9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284" w:hRule="atLeast"/>
        </w:trPr>
        <w:tc>
          <w:tcPr>
            <w:tcW w:w="415" w:type="pct"/>
            <w:gridSpan w:val="1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2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上年结转资金</w:t>
            </w:r>
          </w:p>
        </w:tc>
        <w:tc>
          <w:tcPr>
            <w:tcW w:w="25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9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415" w:type="pct"/>
            <w:gridSpan w:val="1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2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5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38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25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9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5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182" w:hRule="atLeast"/>
        </w:trPr>
        <w:tc>
          <w:tcPr>
            <w:tcW w:w="123"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1261" w:type="pct"/>
            <w:gridSpan w:val="4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944" w:type="pct"/>
            <w:gridSpan w:val="3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980" w:hRule="atLeast"/>
        </w:trPr>
        <w:tc>
          <w:tcPr>
            <w:tcW w:w="123"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61" w:type="pct"/>
            <w:gridSpan w:val="4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该项目为2022年受影响的未参加失业保险灵活就业人员中困难人员提供一次性救助转移支付资金，为受影响的此类群众提供生活保障，使人民群众的受灾降到最低。</w:t>
            </w:r>
          </w:p>
        </w:tc>
        <w:tc>
          <w:tcPr>
            <w:tcW w:w="944" w:type="pct"/>
            <w:gridSpan w:val="3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为2022年受影响的未参加失业保险灵活就业人员中困难人员提供一次性救助转移支付资金，为受影响的此类群众提供生活保障，该项目为市级转移支付资金，项目资金严格按照乌财社[2022]179号及乌财社【2022】228号文件执行，由民政专干摸底受益人群338人并交街道及区民政局审批后予以发放，该项目总体完成较好。</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gridAfter w:val="8"/>
          <w:wBefore w:w="110" w:type="pct"/>
          <w:wAfter w:w="121"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c>
          <w:tcPr>
            <w:tcW w:w="2439"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发放补助困难人员数量</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=338人</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338人</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371"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补助发放准确率</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311"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补助资金发放及时率</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补助发放标准</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=300元/人</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300元/人</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384"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社会服务能力提升情况</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有效提升</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4" w:type="pct"/>
            <w:gridSpan w:val="13"/>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94" w:type="pct"/>
            <w:gridSpan w:val="13"/>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32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387"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补贴后困难群众基本生活保障情况</w:t>
            </w:r>
          </w:p>
        </w:tc>
        <w:tc>
          <w:tcPr>
            <w:tcW w:w="2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有效保障</w:t>
            </w:r>
          </w:p>
        </w:tc>
        <w:tc>
          <w:tcPr>
            <w:tcW w:w="24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15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13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w:t>
            </w:r>
          </w:p>
        </w:tc>
        <w:tc>
          <w:tcPr>
            <w:tcW w:w="416" w:type="pct"/>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20" w:type="pct"/>
            <w:gridSpan w:val="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294" w:type="pct"/>
            <w:gridSpan w:val="13"/>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329" w:type="pct"/>
            <w:gridSpan w:val="1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387" w:type="pct"/>
            <w:gridSpan w:val="11"/>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困难群众满意度</w:t>
            </w:r>
          </w:p>
        </w:tc>
        <w:tc>
          <w:tcPr>
            <w:tcW w:w="252" w:type="pct"/>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240" w:type="pct"/>
            <w:gridSpan w:val="10"/>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w:t>
            </w:r>
          </w:p>
        </w:tc>
        <w:tc>
          <w:tcPr>
            <w:tcW w:w="151" w:type="pct"/>
            <w:gridSpan w:val="9"/>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35" w:type="pct"/>
            <w:gridSpan w:val="8"/>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416" w:type="pct"/>
            <w:gridSpan w:val="11"/>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4"/>
          <w:wBefore w:w="110" w:type="pct"/>
          <w:trHeight w:val="446" w:hRule="atLeast"/>
        </w:trPr>
        <w:tc>
          <w:tcPr>
            <w:tcW w:w="1625" w:type="pct"/>
            <w:gridSpan w:val="5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51" w:type="pct"/>
            <w:gridSpan w:val="9"/>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w:t>
            </w:r>
          </w:p>
        </w:tc>
        <w:tc>
          <w:tcPr>
            <w:tcW w:w="135" w:type="pct"/>
            <w:gridSpan w:val="8"/>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100分</w:t>
            </w:r>
          </w:p>
        </w:tc>
        <w:tc>
          <w:tcPr>
            <w:tcW w:w="416" w:type="pct"/>
            <w:gridSpan w:val="11"/>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c>
          <w:tcPr>
            <w:tcW w:w="133" w:type="pct"/>
            <w:gridSpan w:val="9"/>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c>
          <w:tcPr>
            <w:tcW w:w="2426" w:type="pct"/>
            <w:gridSpan w:val="1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2"/>
                <w:sz w:val="16"/>
                <w:szCs w:val="16"/>
                <w:highlight w:val="none"/>
                <w:u w:val="none"/>
                <w:lang w:val="en-US" w:eastAsia="zh-CN" w:bidi="ar-SA"/>
              </w:rPr>
            </w:pPr>
          </w:p>
        </w:tc>
      </w:tr>
      <w:tr>
        <w:tblPrEx>
          <w:tblCellMar>
            <w:top w:w="0" w:type="dxa"/>
            <w:left w:w="108" w:type="dxa"/>
            <w:bottom w:w="0" w:type="dxa"/>
            <w:right w:w="108" w:type="dxa"/>
          </w:tblCellMar>
        </w:tblPrEx>
        <w:trPr>
          <w:gridBefore w:val="10"/>
          <w:gridAfter w:val="4"/>
          <w:wBefore w:w="256" w:type="pct"/>
          <w:wAfter w:w="96" w:type="pct"/>
          <w:trHeight w:val="182" w:hRule="atLeast"/>
        </w:trPr>
        <w:tc>
          <w:tcPr>
            <w:tcW w:w="294" w:type="pct"/>
            <w:gridSpan w:val="13"/>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676" w:type="pct"/>
            <w:gridSpan w:val="19"/>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努尔买买提·喀吾力</w:t>
            </w:r>
          </w:p>
        </w:tc>
        <w:tc>
          <w:tcPr>
            <w:tcW w:w="578" w:type="pct"/>
            <w:gridSpan w:val="22"/>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689" w:type="pct"/>
            <w:gridSpan w:val="30"/>
            <w:tcBorders>
              <w:top w:val="single" w:color="000000" w:sz="4" w:space="0"/>
              <w:left w:val="nil"/>
              <w:bottom w:val="nil"/>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408" w:type="pct"/>
            <w:gridSpan w:val="13"/>
            <w:tcBorders>
              <w:top w:val="single" w:color="000000" w:sz="4" w:space="0"/>
              <w:left w:val="nil"/>
              <w:bottom w:val="nil"/>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CellMar>
            <w:top w:w="0" w:type="dxa"/>
            <w:left w:w="108" w:type="dxa"/>
            <w:bottom w:w="0" w:type="dxa"/>
            <w:right w:w="108" w:type="dxa"/>
          </w:tblCellMar>
        </w:tblPrEx>
        <w:trPr>
          <w:gridBefore w:val="10"/>
          <w:gridAfter w:val="4"/>
          <w:wBefore w:w="256" w:type="pct"/>
          <w:wAfter w:w="96" w:type="pct"/>
          <w:trHeight w:val="177" w:hRule="atLeast"/>
        </w:trPr>
        <w:tc>
          <w:tcPr>
            <w:tcW w:w="294" w:type="pct"/>
            <w:gridSpan w:val="1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676" w:type="pct"/>
            <w:gridSpan w:val="19"/>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马宏建</w:t>
            </w:r>
          </w:p>
        </w:tc>
        <w:tc>
          <w:tcPr>
            <w:tcW w:w="578" w:type="pct"/>
            <w:gridSpan w:val="2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689" w:type="pct"/>
            <w:gridSpan w:val="3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13579984122</w:t>
            </w:r>
          </w:p>
        </w:tc>
        <w:tc>
          <w:tcPr>
            <w:tcW w:w="2408" w:type="pct"/>
            <w:gridSpan w:val="1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108" w:type="dxa"/>
            <w:bottom w:w="0" w:type="dxa"/>
            <w:right w:w="108" w:type="dxa"/>
          </w:tblCellMar>
        </w:tblPrEx>
        <w:trPr>
          <w:gridBefore w:val="3"/>
          <w:gridAfter w:val="5"/>
          <w:wBefore w:w="97" w:type="pct"/>
          <w:wAfter w:w="109" w:type="pct"/>
          <w:trHeight w:val="181" w:hRule="atLeast"/>
        </w:trPr>
        <w:tc>
          <w:tcPr>
            <w:tcW w:w="2341" w:type="pct"/>
            <w:gridSpan w:val="8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项目支出绩效自评表</w:t>
            </w:r>
          </w:p>
        </w:tc>
        <w:tc>
          <w:tcPr>
            <w:tcW w:w="2450" w:type="pct"/>
            <w:gridSpan w:val="1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3"/>
          <w:gridAfter w:val="5"/>
          <w:wBefore w:w="97" w:type="pct"/>
          <w:wAfter w:w="109" w:type="pct"/>
          <w:trHeight w:val="140" w:hRule="atLeast"/>
        </w:trPr>
        <w:tc>
          <w:tcPr>
            <w:tcW w:w="2341" w:type="pct"/>
            <w:gridSpan w:val="8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c>
          <w:tcPr>
            <w:tcW w:w="2450" w:type="pct"/>
            <w:gridSpan w:val="1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3"/>
          <w:gridAfter w:val="23"/>
          <w:wBefore w:w="97" w:type="pct"/>
          <w:wAfter w:w="2560" w:type="pct"/>
          <w:trHeight w:val="182" w:hRule="atLeast"/>
        </w:trPr>
        <w:tc>
          <w:tcPr>
            <w:tcW w:w="21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项目名称</w:t>
            </w:r>
          </w:p>
        </w:tc>
        <w:tc>
          <w:tcPr>
            <w:tcW w:w="2123" w:type="pct"/>
            <w:gridSpan w:val="7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乌财社【2022】313号关于拨付2022年第七十七批防控补助资金的通知（转移支付）</w:t>
            </w:r>
          </w:p>
        </w:tc>
      </w:tr>
      <w:tr>
        <w:tblPrEx>
          <w:tblCellMar>
            <w:top w:w="0" w:type="dxa"/>
            <w:left w:w="108" w:type="dxa"/>
            <w:bottom w:w="0" w:type="dxa"/>
            <w:right w:w="108" w:type="dxa"/>
          </w:tblCellMar>
        </w:tblPrEx>
        <w:trPr>
          <w:gridBefore w:val="3"/>
          <w:gridAfter w:val="23"/>
          <w:wBefore w:w="97" w:type="pct"/>
          <w:wAfter w:w="2560" w:type="pct"/>
          <w:trHeight w:val="284" w:hRule="atLeast"/>
        </w:trPr>
        <w:tc>
          <w:tcPr>
            <w:tcW w:w="21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主管部门</w:t>
            </w:r>
          </w:p>
        </w:tc>
        <w:tc>
          <w:tcPr>
            <w:tcW w:w="1116" w:type="pct"/>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乌鲁木齐市水磨沟区榆树沟片区管理委员会</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实施单位</w:t>
            </w:r>
          </w:p>
        </w:tc>
        <w:tc>
          <w:tcPr>
            <w:tcW w:w="745" w:type="pct"/>
            <w:gridSpan w:val="3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乌鲁木齐市水磨沟区榆树沟片区管理委员会</w:t>
            </w:r>
          </w:p>
        </w:tc>
      </w:tr>
      <w:tr>
        <w:tblPrEx>
          <w:tblCellMar>
            <w:top w:w="0" w:type="dxa"/>
            <w:left w:w="108" w:type="dxa"/>
            <w:bottom w:w="0" w:type="dxa"/>
            <w:right w:w="108" w:type="dxa"/>
          </w:tblCellMar>
        </w:tblPrEx>
        <w:trPr>
          <w:gridBefore w:val="3"/>
          <w:gridAfter w:val="23"/>
          <w:wBefore w:w="97" w:type="pct"/>
          <w:wAfter w:w="2560" w:type="pct"/>
          <w:trHeight w:val="242" w:hRule="atLeast"/>
        </w:trPr>
        <w:tc>
          <w:tcPr>
            <w:tcW w:w="218" w:type="pct"/>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项目资金</w:t>
            </w:r>
            <w:r>
              <w:rPr>
                <w:rFonts w:hint="eastAsia" w:ascii="宋体" w:hAnsi="宋体" w:eastAsia="宋体" w:cs="宋体"/>
                <w:i w:val="0"/>
                <w:iCs w:val="0"/>
                <w:color w:val="000000"/>
                <w:kern w:val="0"/>
                <w:sz w:val="15"/>
                <w:szCs w:val="15"/>
                <w:highlight w:val="none"/>
                <w:u w:val="none"/>
                <w:lang w:val="en-US" w:eastAsia="zh-CN" w:bidi="ar"/>
              </w:rPr>
              <w:br w:type="textWrapping"/>
            </w:r>
            <w:r>
              <w:rPr>
                <w:rFonts w:hint="eastAsia" w:ascii="宋体" w:hAnsi="宋体" w:eastAsia="宋体" w:cs="宋体"/>
                <w:i w:val="0"/>
                <w:iCs w:val="0"/>
                <w:color w:val="000000"/>
                <w:kern w:val="0"/>
                <w:sz w:val="15"/>
                <w:szCs w:val="15"/>
                <w:highlight w:val="none"/>
                <w:u w:val="none"/>
                <w:lang w:val="en-US" w:eastAsia="zh-CN" w:bidi="ar"/>
              </w:rPr>
              <w:t>（万元）</w:t>
            </w:r>
          </w:p>
        </w:tc>
        <w:tc>
          <w:tcPr>
            <w:tcW w:w="435"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31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年初预算数</w:t>
            </w:r>
          </w:p>
        </w:tc>
        <w:tc>
          <w:tcPr>
            <w:tcW w:w="36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全年预算数</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全年执行数</w:t>
            </w:r>
          </w:p>
        </w:tc>
        <w:tc>
          <w:tcPr>
            <w:tcW w:w="1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分值</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执行率</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得分</w:t>
            </w:r>
          </w:p>
        </w:tc>
      </w:tr>
      <w:tr>
        <w:tblPrEx>
          <w:tblCellMar>
            <w:top w:w="0" w:type="dxa"/>
            <w:left w:w="108" w:type="dxa"/>
            <w:bottom w:w="0" w:type="dxa"/>
            <w:right w:w="108" w:type="dxa"/>
          </w:tblCellMar>
        </w:tblPrEx>
        <w:trPr>
          <w:gridBefore w:val="3"/>
          <w:gridAfter w:val="23"/>
          <w:wBefore w:w="97" w:type="pct"/>
          <w:wAfter w:w="2560" w:type="pct"/>
          <w:trHeight w:val="182" w:hRule="atLeast"/>
        </w:trPr>
        <w:tc>
          <w:tcPr>
            <w:tcW w:w="218"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43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年度资金总额</w:t>
            </w:r>
          </w:p>
        </w:tc>
        <w:tc>
          <w:tcPr>
            <w:tcW w:w="31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0.00</w:t>
            </w:r>
          </w:p>
        </w:tc>
        <w:tc>
          <w:tcPr>
            <w:tcW w:w="36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0.10</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0.00</w:t>
            </w:r>
          </w:p>
        </w:tc>
        <w:tc>
          <w:tcPr>
            <w:tcW w:w="1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0.00%</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0.00分</w:t>
            </w:r>
          </w:p>
        </w:tc>
      </w:tr>
      <w:tr>
        <w:tblPrEx>
          <w:tblCellMar>
            <w:top w:w="0" w:type="dxa"/>
            <w:left w:w="108" w:type="dxa"/>
            <w:bottom w:w="0" w:type="dxa"/>
            <w:right w:w="108" w:type="dxa"/>
          </w:tblCellMar>
        </w:tblPrEx>
        <w:trPr>
          <w:gridBefore w:val="3"/>
          <w:gridAfter w:val="23"/>
          <w:wBefore w:w="97" w:type="pct"/>
          <w:wAfter w:w="2560" w:type="pct"/>
          <w:trHeight w:val="284" w:hRule="atLeast"/>
        </w:trPr>
        <w:tc>
          <w:tcPr>
            <w:tcW w:w="218"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43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其中：当年财政拨款</w:t>
            </w:r>
          </w:p>
        </w:tc>
        <w:tc>
          <w:tcPr>
            <w:tcW w:w="31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36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0.1</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1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r>
      <w:tr>
        <w:tblPrEx>
          <w:tblCellMar>
            <w:top w:w="0" w:type="dxa"/>
            <w:left w:w="108" w:type="dxa"/>
            <w:bottom w:w="0" w:type="dxa"/>
            <w:right w:w="108" w:type="dxa"/>
          </w:tblCellMar>
        </w:tblPrEx>
        <w:trPr>
          <w:gridBefore w:val="3"/>
          <w:gridAfter w:val="23"/>
          <w:wBefore w:w="97" w:type="pct"/>
          <w:wAfter w:w="2560" w:type="pct"/>
          <w:trHeight w:val="197" w:hRule="atLeast"/>
        </w:trPr>
        <w:tc>
          <w:tcPr>
            <w:tcW w:w="218"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43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上年结转资金</w:t>
            </w:r>
          </w:p>
        </w:tc>
        <w:tc>
          <w:tcPr>
            <w:tcW w:w="31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36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1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r>
      <w:tr>
        <w:tblPrEx>
          <w:tblCellMar>
            <w:top w:w="0" w:type="dxa"/>
            <w:left w:w="108" w:type="dxa"/>
            <w:bottom w:w="0" w:type="dxa"/>
            <w:right w:w="108" w:type="dxa"/>
          </w:tblCellMar>
        </w:tblPrEx>
        <w:trPr>
          <w:gridBefore w:val="3"/>
          <w:gridAfter w:val="23"/>
          <w:wBefore w:w="97" w:type="pct"/>
          <w:wAfter w:w="2560" w:type="pct"/>
          <w:trHeight w:val="212" w:hRule="atLeast"/>
        </w:trPr>
        <w:tc>
          <w:tcPr>
            <w:tcW w:w="218"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435"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其他资金</w:t>
            </w:r>
          </w:p>
        </w:tc>
        <w:tc>
          <w:tcPr>
            <w:tcW w:w="31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36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26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1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t>
            </w:r>
          </w:p>
        </w:tc>
      </w:tr>
      <w:tr>
        <w:tblPrEx>
          <w:tblCellMar>
            <w:top w:w="0" w:type="dxa"/>
            <w:left w:w="108" w:type="dxa"/>
            <w:bottom w:w="0" w:type="dxa"/>
            <w:right w:w="108" w:type="dxa"/>
          </w:tblCellMar>
        </w:tblPrEx>
        <w:trPr>
          <w:gridBefore w:val="3"/>
          <w:gridAfter w:val="23"/>
          <w:wBefore w:w="97" w:type="pct"/>
          <w:wAfter w:w="2560" w:type="pct"/>
          <w:trHeight w:val="267" w:hRule="atLeast"/>
        </w:trPr>
        <w:tc>
          <w:tcPr>
            <w:tcW w:w="328"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年度总体目标</w:t>
            </w:r>
          </w:p>
        </w:tc>
        <w:tc>
          <w:tcPr>
            <w:tcW w:w="1006" w:type="pct"/>
            <w:gridSpan w:val="3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预期目标</w:t>
            </w:r>
          </w:p>
        </w:tc>
        <w:tc>
          <w:tcPr>
            <w:tcW w:w="1007"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实际完成情况</w:t>
            </w:r>
          </w:p>
        </w:tc>
      </w:tr>
      <w:tr>
        <w:tblPrEx>
          <w:tblCellMar>
            <w:top w:w="0" w:type="dxa"/>
            <w:left w:w="108" w:type="dxa"/>
            <w:bottom w:w="0" w:type="dxa"/>
            <w:right w:w="108" w:type="dxa"/>
          </w:tblCellMar>
        </w:tblPrEx>
        <w:trPr>
          <w:gridBefore w:val="3"/>
          <w:gridAfter w:val="23"/>
          <w:wBefore w:w="97" w:type="pct"/>
          <w:wAfter w:w="2560" w:type="pct"/>
          <w:trHeight w:val="1554"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1116" w:type="pct"/>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根据乌财社【2022】313号关于拨付2022年第七十七批防控补助资金的通知立项，用于防控工作相关的专用设备购置、防疫物资支出、集中医学观察点相关支出及防控工作经费。</w:t>
            </w:r>
          </w:p>
        </w:tc>
        <w:tc>
          <w:tcPr>
            <w:tcW w:w="1007"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0"/>
                <w:szCs w:val="10"/>
                <w:highlight w:val="none"/>
                <w:u w:val="none"/>
                <w:lang w:val="en-US" w:eastAsia="zh-CN" w:bidi="ar"/>
              </w:rPr>
              <w:t>根据乌财社【2022】313号关于拨付2022年第七十七批防控补助资金的通知立项，用于我单位7个社区所设临时集中隔离点相关支出，由于当时条件所限，有部分临时集中隔离点为小区门面房简易改造，购置了电暖气，简易马桶以及地板革等物品，缴纳了水电暖等费用，同时也顺利完成了指挥部下达的各项防疫任务。该项目拨款时间为2022年末，我单位未能在评价期内支付该款项，造成部分偏差。2023年该项目结转，后续将按文件要求进行支付。</w:t>
            </w:r>
          </w:p>
        </w:tc>
      </w:tr>
      <w:tr>
        <w:tblPrEx>
          <w:tblCellMar>
            <w:top w:w="0" w:type="dxa"/>
            <w:left w:w="108" w:type="dxa"/>
            <w:bottom w:w="0" w:type="dxa"/>
            <w:right w:w="108" w:type="dxa"/>
          </w:tblCellMar>
        </w:tblPrEx>
        <w:trPr>
          <w:gridBefore w:val="3"/>
          <w:gridAfter w:val="23"/>
          <w:wBefore w:w="97" w:type="pct"/>
          <w:wAfter w:w="2560" w:type="pct"/>
          <w:trHeight w:val="312"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highlight w:val="none"/>
                <w:u w:val="none"/>
              </w:rPr>
            </w:pPr>
          </w:p>
        </w:tc>
        <w:tc>
          <w:tcPr>
            <w:tcW w:w="203" w:type="pct"/>
            <w:gridSpan w:val="8"/>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一级指标</w:t>
            </w: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二级指标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三级指标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年度指标值</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实际完成值</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分值</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得分</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0"/>
                <w:szCs w:val="10"/>
                <w:highlight w:val="none"/>
                <w:u w:val="none"/>
                <w:lang w:val="en-US" w:eastAsia="zh-CN" w:bidi="ar"/>
              </w:rPr>
              <w:t>偏差原因分析及改进措施</w:t>
            </w:r>
          </w:p>
        </w:tc>
      </w:tr>
      <w:tr>
        <w:tblPrEx>
          <w:tblCellMar>
            <w:top w:w="0" w:type="dxa"/>
            <w:left w:w="108" w:type="dxa"/>
            <w:bottom w:w="0" w:type="dxa"/>
            <w:right w:w="108" w:type="dxa"/>
          </w:tblCellMar>
        </w:tblPrEx>
        <w:trPr>
          <w:gridBefore w:val="3"/>
          <w:gridAfter w:val="23"/>
          <w:wBefore w:w="97" w:type="pct"/>
          <w:wAfter w:w="2560" w:type="pct"/>
          <w:trHeight w:val="798" w:hRule="atLeast"/>
        </w:trPr>
        <w:tc>
          <w:tcPr>
            <w:tcW w:w="218"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年度绩效指标完成情况</w:t>
            </w:r>
          </w:p>
        </w:tc>
        <w:tc>
          <w:tcPr>
            <w:tcW w:w="203" w:type="pct"/>
            <w:gridSpan w:val="8"/>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产出指标</w:t>
            </w: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数量指标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涉及防控社区数量</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&lt;=9个</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9个</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因立项接近年底，各社区防控工作虽正常进行，该款项未支付</w:t>
            </w:r>
          </w:p>
        </w:tc>
      </w:tr>
      <w:tr>
        <w:tblPrEx>
          <w:tblCellMar>
            <w:top w:w="0" w:type="dxa"/>
            <w:left w:w="108" w:type="dxa"/>
            <w:bottom w:w="0" w:type="dxa"/>
            <w:right w:w="108" w:type="dxa"/>
          </w:tblCellMar>
        </w:tblPrEx>
        <w:trPr>
          <w:gridBefore w:val="3"/>
          <w:gridAfter w:val="23"/>
          <w:wBefore w:w="97" w:type="pct"/>
          <w:wAfter w:w="2560" w:type="pct"/>
          <w:trHeight w:val="312"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数量指标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征用临时隔离点数量</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&lt;=7个</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7个</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5"/>
                <w:szCs w:val="15"/>
                <w:highlight w:val="none"/>
                <w:u w:val="none"/>
                <w:lang w:val="en-US" w:eastAsia="zh-CN" w:bidi="ar-SA"/>
              </w:rPr>
            </w:pPr>
          </w:p>
        </w:tc>
      </w:tr>
      <w:tr>
        <w:tblPrEx>
          <w:tblCellMar>
            <w:top w:w="0" w:type="dxa"/>
            <w:left w:w="108" w:type="dxa"/>
            <w:bottom w:w="0" w:type="dxa"/>
            <w:right w:w="108" w:type="dxa"/>
          </w:tblCellMar>
        </w:tblPrEx>
        <w:trPr>
          <w:gridBefore w:val="3"/>
          <w:gridAfter w:val="23"/>
          <w:wBefore w:w="97" w:type="pct"/>
          <w:wAfter w:w="2560" w:type="pct"/>
          <w:trHeight w:val="468"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质量指标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购置物资质量合格率（%）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5</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8"/>
                <w:szCs w:val="8"/>
                <w:highlight w:val="none"/>
                <w:u w:val="none"/>
                <w:lang w:val="en-US" w:eastAsia="zh-CN" w:bidi="ar"/>
              </w:rPr>
              <w:t>因项目成立于年末，购置的需求提出时间较晚，本年未采购防疫物资</w:t>
            </w:r>
          </w:p>
        </w:tc>
      </w:tr>
      <w:tr>
        <w:tblPrEx>
          <w:tblCellMar>
            <w:top w:w="0" w:type="dxa"/>
            <w:left w:w="108" w:type="dxa"/>
            <w:bottom w:w="0" w:type="dxa"/>
            <w:right w:w="108" w:type="dxa"/>
          </w:tblCellMar>
        </w:tblPrEx>
        <w:trPr>
          <w:gridBefore w:val="3"/>
          <w:gridAfter w:val="23"/>
          <w:wBefore w:w="97" w:type="pct"/>
          <w:wAfter w:w="2560" w:type="pct"/>
          <w:trHeight w:val="399"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质量指标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防控各项工作正常开展率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5"/>
                <w:szCs w:val="15"/>
                <w:highlight w:val="none"/>
                <w:u w:val="none"/>
                <w:lang w:val="en-US" w:eastAsia="zh-CN" w:bidi="ar-SA"/>
              </w:rPr>
            </w:pPr>
          </w:p>
        </w:tc>
      </w:tr>
      <w:tr>
        <w:tblPrEx>
          <w:tblCellMar>
            <w:top w:w="0" w:type="dxa"/>
            <w:left w:w="108" w:type="dxa"/>
            <w:bottom w:w="0" w:type="dxa"/>
            <w:right w:w="108" w:type="dxa"/>
          </w:tblCellMar>
        </w:tblPrEx>
        <w:trPr>
          <w:gridBefore w:val="3"/>
          <w:gridAfter w:val="23"/>
          <w:wBefore w:w="97" w:type="pct"/>
          <w:wAfter w:w="2560" w:type="pct"/>
          <w:trHeight w:val="918"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时效指标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物资采购及时率（%）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80%</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4</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8"/>
                <w:szCs w:val="8"/>
                <w:highlight w:val="none"/>
                <w:u w:val="none"/>
                <w:lang w:val="en-US" w:eastAsia="zh-CN" w:bidi="ar"/>
              </w:rPr>
              <w:t>为7个临时隔离点采购了地板革、电暖气等物资，由于项目成立于年末，未能及时报账</w:t>
            </w:r>
          </w:p>
        </w:tc>
      </w:tr>
      <w:tr>
        <w:tblPrEx>
          <w:tblCellMar>
            <w:top w:w="0" w:type="dxa"/>
            <w:left w:w="108" w:type="dxa"/>
            <w:bottom w:w="0" w:type="dxa"/>
            <w:right w:w="108" w:type="dxa"/>
          </w:tblCellMar>
        </w:tblPrEx>
        <w:trPr>
          <w:gridBefore w:val="3"/>
          <w:gridAfter w:val="23"/>
          <w:wBefore w:w="97" w:type="pct"/>
          <w:wAfter w:w="2560" w:type="pct"/>
          <w:trHeight w:val="399"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时效指标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资金支付及时率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0%</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0"/>
                <w:szCs w:val="10"/>
                <w:highlight w:val="none"/>
                <w:u w:val="none"/>
                <w:lang w:val="en-US" w:eastAsia="zh-CN" w:bidi="ar"/>
              </w:rPr>
              <w:t>项目成立较晚，资金到位较晚，为7个临时隔离点采购了地板革、电暖气等物资，由于项目成立于年末，未能及时报账</w:t>
            </w:r>
          </w:p>
        </w:tc>
      </w:tr>
      <w:tr>
        <w:tblPrEx>
          <w:tblCellMar>
            <w:top w:w="0" w:type="dxa"/>
            <w:left w:w="108" w:type="dxa"/>
            <w:bottom w:w="0" w:type="dxa"/>
            <w:right w:w="108" w:type="dxa"/>
          </w:tblCellMar>
        </w:tblPrEx>
        <w:trPr>
          <w:gridBefore w:val="3"/>
          <w:gridAfter w:val="23"/>
          <w:wBefore w:w="97" w:type="pct"/>
          <w:wAfter w:w="2560" w:type="pct"/>
          <w:trHeight w:val="399"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成本指标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每个社区防控资金</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&lt;=5.5万元</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0万元</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因立项接近年底，各社区未能支出该项目款</w:t>
            </w:r>
          </w:p>
        </w:tc>
      </w:tr>
      <w:tr>
        <w:tblPrEx>
          <w:tblCellMar>
            <w:top w:w="0" w:type="dxa"/>
            <w:left w:w="108" w:type="dxa"/>
            <w:bottom w:w="0" w:type="dxa"/>
            <w:right w:w="108" w:type="dxa"/>
          </w:tblCellMar>
        </w:tblPrEx>
        <w:trPr>
          <w:gridBefore w:val="3"/>
          <w:gridAfter w:val="23"/>
          <w:wBefore w:w="97" w:type="pct"/>
          <w:wAfter w:w="2560" w:type="pct"/>
          <w:trHeight w:val="90"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效益指标</w:t>
            </w: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经济效益指标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p>
        </w:tc>
      </w:tr>
      <w:tr>
        <w:tblPrEx>
          <w:tblCellMar>
            <w:top w:w="0" w:type="dxa"/>
            <w:left w:w="108" w:type="dxa"/>
            <w:bottom w:w="0" w:type="dxa"/>
            <w:right w:w="108" w:type="dxa"/>
          </w:tblCellMar>
        </w:tblPrEx>
        <w:trPr>
          <w:gridBefore w:val="3"/>
          <w:gridAfter w:val="23"/>
          <w:wBefore w:w="97" w:type="pct"/>
          <w:wAfter w:w="2560" w:type="pct"/>
          <w:trHeight w:val="459"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社会效益指标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提升防控效率</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有效提升</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基本达到预期效果</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11.25</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8"/>
                <w:szCs w:val="8"/>
                <w:highlight w:val="none"/>
                <w:u w:val="none"/>
                <w:lang w:val="en-US" w:eastAsia="zh-CN" w:bidi="ar"/>
              </w:rPr>
              <w:t>该项目立项时间为年底，但本年防控工作正常开展</w:t>
            </w:r>
          </w:p>
        </w:tc>
      </w:tr>
      <w:tr>
        <w:tblPrEx>
          <w:tblCellMar>
            <w:top w:w="0" w:type="dxa"/>
            <w:left w:w="108" w:type="dxa"/>
            <w:bottom w:w="0" w:type="dxa"/>
            <w:right w:w="108" w:type="dxa"/>
          </w:tblCellMar>
        </w:tblPrEx>
        <w:trPr>
          <w:gridBefore w:val="3"/>
          <w:gridAfter w:val="23"/>
          <w:wBefore w:w="97" w:type="pct"/>
          <w:wAfter w:w="2560" w:type="pct"/>
          <w:trHeight w:val="207"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生态效益指标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3"/>
          <w:gridAfter w:val="23"/>
          <w:wBefore w:w="97" w:type="pct"/>
          <w:wAfter w:w="2560" w:type="pct"/>
          <w:trHeight w:val="444"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可持续影响指标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保障防疫工作正常开展</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有效保障</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基本达到预期效果</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11.25</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8"/>
                <w:szCs w:val="8"/>
                <w:highlight w:val="none"/>
                <w:u w:val="none"/>
                <w:lang w:val="en-US" w:eastAsia="zh-CN" w:bidi="ar"/>
              </w:rPr>
              <w:t>该项目立项时间为年底，但街道及各社区防疫工作正常开展</w:t>
            </w:r>
          </w:p>
        </w:tc>
      </w:tr>
      <w:tr>
        <w:tblPrEx>
          <w:tblCellMar>
            <w:top w:w="0" w:type="dxa"/>
            <w:left w:w="108" w:type="dxa"/>
            <w:bottom w:w="0" w:type="dxa"/>
            <w:right w:w="108" w:type="dxa"/>
          </w:tblCellMar>
        </w:tblPrEx>
        <w:trPr>
          <w:gridBefore w:val="3"/>
          <w:gridAfter w:val="23"/>
          <w:wBefore w:w="97" w:type="pct"/>
          <w:wAfter w:w="2560" w:type="pct"/>
          <w:trHeight w:val="189" w:hRule="atLeast"/>
        </w:trPr>
        <w:tc>
          <w:tcPr>
            <w:tcW w:w="218"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03" w:type="pct"/>
            <w:gridSpan w:val="8"/>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2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44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辖区居民满意度</w:t>
            </w:r>
          </w:p>
        </w:tc>
        <w:tc>
          <w:tcPr>
            <w:tcW w:w="313"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32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12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14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313" w:type="pct"/>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3"/>
          <w:gridAfter w:val="23"/>
          <w:wBefore w:w="97" w:type="pct"/>
          <w:wAfter w:w="2560" w:type="pct"/>
          <w:trHeight w:val="182" w:hRule="atLeast"/>
        </w:trPr>
        <w:tc>
          <w:tcPr>
            <w:tcW w:w="1528" w:type="pct"/>
            <w:gridSpan w:val="5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highlight w:val="none"/>
                <w:u w:val="none"/>
              </w:rPr>
            </w:pPr>
            <w:r>
              <w:rPr>
                <w:rFonts w:hint="eastAsia" w:ascii="宋体" w:hAnsi="宋体" w:eastAsia="宋体" w:cs="宋体"/>
                <w:i w:val="0"/>
                <w:iCs w:val="0"/>
                <w:color w:val="000000"/>
                <w:kern w:val="0"/>
                <w:sz w:val="11"/>
                <w:szCs w:val="11"/>
                <w:highlight w:val="none"/>
                <w:u w:val="none"/>
                <w:lang w:val="en-US" w:eastAsia="zh-CN" w:bidi="ar"/>
              </w:rPr>
              <w:t>总分</w:t>
            </w:r>
          </w:p>
        </w:tc>
        <w:tc>
          <w:tcPr>
            <w:tcW w:w="20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highlight w:val="none"/>
                <w:u w:val="none"/>
              </w:rPr>
            </w:pPr>
            <w:r>
              <w:rPr>
                <w:rFonts w:hint="eastAsia" w:ascii="宋体" w:hAnsi="宋体" w:eastAsia="宋体" w:cs="宋体"/>
                <w:i w:val="0"/>
                <w:iCs w:val="0"/>
                <w:color w:val="000000"/>
                <w:kern w:val="0"/>
                <w:sz w:val="11"/>
                <w:szCs w:val="11"/>
                <w:highlight w:val="none"/>
                <w:u w:val="none"/>
                <w:lang w:val="en-US" w:eastAsia="zh-CN" w:bidi="ar"/>
              </w:rPr>
              <w:t>100</w:t>
            </w:r>
          </w:p>
        </w:tc>
        <w:tc>
          <w:tcPr>
            <w:tcW w:w="15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highlight w:val="none"/>
                <w:u w:val="none"/>
              </w:rPr>
            </w:pPr>
            <w:r>
              <w:rPr>
                <w:rFonts w:hint="eastAsia" w:ascii="宋体" w:hAnsi="宋体" w:eastAsia="宋体" w:cs="宋体"/>
                <w:i w:val="0"/>
                <w:iCs w:val="0"/>
                <w:color w:val="000000"/>
                <w:kern w:val="0"/>
                <w:sz w:val="11"/>
                <w:szCs w:val="11"/>
                <w:highlight w:val="none"/>
                <w:u w:val="none"/>
                <w:lang w:val="en-US" w:eastAsia="zh-CN" w:bidi="ar"/>
              </w:rPr>
              <w:t>71.50分</w:t>
            </w:r>
          </w:p>
        </w:tc>
        <w:tc>
          <w:tcPr>
            <w:tcW w:w="460" w:type="pct"/>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1"/>
                <w:szCs w:val="11"/>
                <w:highlight w:val="none"/>
                <w:u w:val="none"/>
              </w:rPr>
            </w:pPr>
          </w:p>
        </w:tc>
      </w:tr>
      <w:tr>
        <w:tblPrEx>
          <w:tblCellMar>
            <w:top w:w="0" w:type="dxa"/>
            <w:left w:w="108" w:type="dxa"/>
            <w:bottom w:w="0" w:type="dxa"/>
            <w:right w:w="108" w:type="dxa"/>
          </w:tblCellMar>
        </w:tblPrEx>
        <w:trPr>
          <w:gridBefore w:val="3"/>
          <w:gridAfter w:val="9"/>
          <w:wBefore w:w="97" w:type="pct"/>
          <w:wAfter w:w="133" w:type="pct"/>
          <w:trHeight w:val="182" w:hRule="atLeast"/>
        </w:trPr>
        <w:tc>
          <w:tcPr>
            <w:tcW w:w="353" w:type="pct"/>
            <w:gridSpan w:val="15"/>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项目负责人：</w:t>
            </w:r>
          </w:p>
        </w:tc>
        <w:tc>
          <w:tcPr>
            <w:tcW w:w="616" w:type="pct"/>
            <w:gridSpan w:val="18"/>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赵磊</w:t>
            </w:r>
          </w:p>
        </w:tc>
        <w:tc>
          <w:tcPr>
            <w:tcW w:w="558" w:type="pct"/>
            <w:gridSpan w:val="20"/>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812" w:type="pct"/>
            <w:gridSpan w:val="32"/>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0"/>
                <w:szCs w:val="20"/>
                <w:highlight w:val="none"/>
                <w:u w:val="none"/>
              </w:rPr>
            </w:pPr>
          </w:p>
        </w:tc>
        <w:tc>
          <w:tcPr>
            <w:tcW w:w="2427" w:type="pct"/>
            <w:gridSpan w:val="14"/>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CellMar>
            <w:top w:w="0" w:type="dxa"/>
            <w:left w:w="108" w:type="dxa"/>
            <w:bottom w:w="0" w:type="dxa"/>
            <w:right w:w="108" w:type="dxa"/>
          </w:tblCellMar>
        </w:tblPrEx>
        <w:trPr>
          <w:gridBefore w:val="3"/>
          <w:gridAfter w:val="9"/>
          <w:wBefore w:w="97" w:type="pct"/>
          <w:wAfter w:w="133" w:type="pct"/>
          <w:trHeight w:val="177" w:hRule="atLeast"/>
        </w:trPr>
        <w:tc>
          <w:tcPr>
            <w:tcW w:w="353" w:type="pct"/>
            <w:gridSpan w:val="15"/>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 办 人：</w:t>
            </w:r>
          </w:p>
        </w:tc>
        <w:tc>
          <w:tcPr>
            <w:tcW w:w="616" w:type="pct"/>
            <w:gridSpan w:val="1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马宏建</w:t>
            </w:r>
          </w:p>
        </w:tc>
        <w:tc>
          <w:tcPr>
            <w:tcW w:w="558" w:type="pct"/>
            <w:gridSpan w:val="20"/>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812" w:type="pct"/>
            <w:gridSpan w:val="3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13579984122</w:t>
            </w:r>
          </w:p>
        </w:tc>
        <w:tc>
          <w:tcPr>
            <w:tcW w:w="2427"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2"/>
          <w:gridAfter w:val="10"/>
          <w:wBefore w:w="67" w:type="pct"/>
          <w:wAfter w:w="163" w:type="pct"/>
          <w:trHeight w:val="181" w:hRule="atLeast"/>
        </w:trPr>
        <w:tc>
          <w:tcPr>
            <w:tcW w:w="2341" w:type="pct"/>
            <w:gridSpan w:val="8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项目支出绩效自评表</w:t>
            </w:r>
          </w:p>
        </w:tc>
        <w:tc>
          <w:tcPr>
            <w:tcW w:w="2427"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2"/>
          <w:gridAfter w:val="10"/>
          <w:wBefore w:w="67" w:type="pct"/>
          <w:wAfter w:w="163" w:type="pct"/>
          <w:trHeight w:val="140" w:hRule="atLeast"/>
        </w:trPr>
        <w:tc>
          <w:tcPr>
            <w:tcW w:w="2341" w:type="pct"/>
            <w:gridSpan w:val="8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(2022年度)</w:t>
            </w:r>
          </w:p>
        </w:tc>
        <w:tc>
          <w:tcPr>
            <w:tcW w:w="2427"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gridBefore w:val="6"/>
          <w:gridAfter w:val="21"/>
          <w:wBefore w:w="189" w:type="pct"/>
          <w:wAfter w:w="2547" w:type="pct"/>
          <w:trHeight w:val="182" w:hRule="atLeast"/>
        </w:trPr>
        <w:tc>
          <w:tcPr>
            <w:tcW w:w="341" w:type="pct"/>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项目名称</w:t>
            </w:r>
          </w:p>
        </w:tc>
        <w:tc>
          <w:tcPr>
            <w:tcW w:w="1921" w:type="pct"/>
            <w:gridSpan w:val="6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乌财预【2022】31号关于下达2022年农业转移人口市民化奖励资金的通知（转移支付）</w:t>
            </w: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341" w:type="pct"/>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主管部门</w:t>
            </w:r>
          </w:p>
        </w:tc>
        <w:tc>
          <w:tcPr>
            <w:tcW w:w="966" w:type="pct"/>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实施单位</w:t>
            </w:r>
          </w:p>
        </w:tc>
        <w:tc>
          <w:tcPr>
            <w:tcW w:w="733" w:type="pct"/>
            <w:gridSpan w:val="3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乌鲁木齐市水磨沟区榆树沟片区管理委员会</w:t>
            </w: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341" w:type="pct"/>
            <w:gridSpan w:val="1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项目资金</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（万元）</w:t>
            </w:r>
          </w:p>
        </w:tc>
        <w:tc>
          <w:tcPr>
            <w:tcW w:w="338"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2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年初预算数</w:t>
            </w:r>
          </w:p>
        </w:tc>
        <w:tc>
          <w:tcPr>
            <w:tcW w:w="33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全年预算数</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全年执行数</w:t>
            </w:r>
          </w:p>
        </w:tc>
        <w:tc>
          <w:tcPr>
            <w:tcW w:w="18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1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执行率</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341" w:type="pct"/>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3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年度资金总额</w:t>
            </w:r>
          </w:p>
        </w:tc>
        <w:tc>
          <w:tcPr>
            <w:tcW w:w="2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0.00</w:t>
            </w:r>
          </w:p>
        </w:tc>
        <w:tc>
          <w:tcPr>
            <w:tcW w:w="33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101.58</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101.58</w:t>
            </w:r>
          </w:p>
        </w:tc>
        <w:tc>
          <w:tcPr>
            <w:tcW w:w="18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1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10.00分</w:t>
            </w: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341" w:type="pct"/>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3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其中：当年财政拨款</w:t>
            </w:r>
          </w:p>
        </w:tc>
        <w:tc>
          <w:tcPr>
            <w:tcW w:w="2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3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101.58</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101.58</w:t>
            </w:r>
          </w:p>
        </w:tc>
        <w:tc>
          <w:tcPr>
            <w:tcW w:w="18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341" w:type="pct"/>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3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w:t>
            </w:r>
            <w:r>
              <w:rPr>
                <w:rFonts w:hint="eastAsia" w:ascii="宋体" w:hAnsi="宋体" w:eastAsia="宋体" w:cs="宋体"/>
                <w:i w:val="0"/>
                <w:iCs w:val="0"/>
                <w:color w:val="000000"/>
                <w:kern w:val="0"/>
                <w:sz w:val="13"/>
                <w:szCs w:val="13"/>
                <w:highlight w:val="none"/>
                <w:u w:val="none"/>
                <w:lang w:val="en-US" w:eastAsia="zh-CN" w:bidi="ar"/>
              </w:rPr>
              <w:t xml:space="preserve">   上年结转资金</w:t>
            </w:r>
          </w:p>
        </w:tc>
        <w:tc>
          <w:tcPr>
            <w:tcW w:w="2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3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18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r>
      <w:tr>
        <w:tblPrEx>
          <w:tblCellMar>
            <w:top w:w="0" w:type="dxa"/>
            <w:left w:w="108" w:type="dxa"/>
            <w:bottom w:w="0" w:type="dxa"/>
            <w:right w:w="108" w:type="dxa"/>
          </w:tblCellMar>
        </w:tblPrEx>
        <w:trPr>
          <w:gridBefore w:val="6"/>
          <w:gridAfter w:val="21"/>
          <w:wBefore w:w="189" w:type="pct"/>
          <w:wAfter w:w="2547" w:type="pct"/>
          <w:trHeight w:val="182" w:hRule="atLeast"/>
        </w:trPr>
        <w:tc>
          <w:tcPr>
            <w:tcW w:w="341" w:type="pct"/>
            <w:gridSpan w:val="1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33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其他资金</w:t>
            </w:r>
          </w:p>
        </w:tc>
        <w:tc>
          <w:tcPr>
            <w:tcW w:w="29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33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0</w:t>
            </w:r>
          </w:p>
        </w:tc>
        <w:tc>
          <w:tcPr>
            <w:tcW w:w="180"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1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w:t>
            </w:r>
          </w:p>
        </w:tc>
      </w:tr>
      <w:tr>
        <w:tblPrEx>
          <w:tblCellMar>
            <w:top w:w="0" w:type="dxa"/>
            <w:left w:w="108" w:type="dxa"/>
            <w:bottom w:w="0" w:type="dxa"/>
            <w:right w:w="108" w:type="dxa"/>
          </w:tblCellMar>
        </w:tblPrEx>
        <w:trPr>
          <w:gridBefore w:val="6"/>
          <w:gridAfter w:val="21"/>
          <w:wBefore w:w="189" w:type="pct"/>
          <w:wAfter w:w="2547" w:type="pct"/>
          <w:trHeight w:val="182" w:hRule="atLeast"/>
        </w:trPr>
        <w:tc>
          <w:tcPr>
            <w:tcW w:w="230"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0"/>
                <w:szCs w:val="10"/>
                <w:highlight w:val="none"/>
                <w:u w:val="none"/>
                <w:lang w:val="en-US" w:eastAsia="zh-CN" w:bidi="ar"/>
              </w:rPr>
              <w:t>年度总体目标</w:t>
            </w:r>
          </w:p>
        </w:tc>
        <w:tc>
          <w:tcPr>
            <w:tcW w:w="1077" w:type="pct"/>
            <w:gridSpan w:val="3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预期目标</w:t>
            </w:r>
          </w:p>
        </w:tc>
        <w:tc>
          <w:tcPr>
            <w:tcW w:w="954"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实际完成情况</w:t>
            </w:r>
          </w:p>
        </w:tc>
      </w:tr>
      <w:tr>
        <w:tblPrEx>
          <w:tblCellMar>
            <w:top w:w="0" w:type="dxa"/>
            <w:left w:w="108" w:type="dxa"/>
            <w:bottom w:w="0" w:type="dxa"/>
            <w:right w:w="108" w:type="dxa"/>
          </w:tblCellMar>
        </w:tblPrEx>
        <w:trPr>
          <w:gridBefore w:val="6"/>
          <w:gridAfter w:val="21"/>
          <w:wBefore w:w="189" w:type="pct"/>
          <w:wAfter w:w="2547" w:type="pct"/>
          <w:trHeight w:val="701"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077" w:type="pct"/>
            <w:gridSpan w:val="3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用于支付片区管委会自聘工作人员及保洁员十一月工资、管理费、社保金及十月、十一月绩效。通过该项目的发放，充分保障了临时聘用人员待遇，更好地位居民服务，增加了辖区居民居住的幸福感。</w:t>
            </w:r>
          </w:p>
        </w:tc>
        <w:tc>
          <w:tcPr>
            <w:tcW w:w="954"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用于支付片区管委会自聘工作人员及保洁员十一月工资、管理费、社保金及十月、十一月绩效。该项目下达后，我单位按时发放了公岗、保洁员及转聘人员十一月工资，缴纳了社保金、住房公积金，支付了管理费等，项目已完成，完成情况较好。</w:t>
            </w: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61"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一级指标</w:t>
            </w: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二级指标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三级指标</w:t>
            </w:r>
          </w:p>
        </w:tc>
        <w:tc>
          <w:tcPr>
            <w:tcW w:w="322"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年度指标值</w:t>
            </w:r>
          </w:p>
        </w:tc>
        <w:tc>
          <w:tcPr>
            <w:tcW w:w="308"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实际完成值</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分值</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得分</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5"/>
                <w:szCs w:val="15"/>
                <w:highlight w:val="none"/>
                <w:u w:val="none"/>
                <w:lang w:val="en-US" w:eastAsia="zh-CN" w:bidi="ar"/>
              </w:rPr>
              <w:t>偏差原因分析及改进措施</w:t>
            </w: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年度绩效指标完成情况</w:t>
            </w:r>
          </w:p>
        </w:tc>
        <w:tc>
          <w:tcPr>
            <w:tcW w:w="161"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产出指标</w:t>
            </w: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数量指标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补助个人数量</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=377人</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377人</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质量指标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补助发放准确率</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5"/>
                <w:szCs w:val="15"/>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时效指标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补助发放及时率</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100%</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20</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20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1"/>
                <w:szCs w:val="11"/>
                <w:highlight w:val="none"/>
                <w:u w:val="none"/>
                <w:lang w:val="en-US" w:eastAsia="zh-CN" w:bidi="ar"/>
              </w:rPr>
              <w:t>该项目下达于年末，11月临聘工资按时发放完毕，临聘人员12月工资次年1月发放，未发放完毕的资金当年追减</w:t>
            </w: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成本指标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人均月工资、社保及2个月绩效</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&lt;=6100元/人</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2694元/人</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效益指标</w:t>
            </w: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经济效益指标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社会效益指标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补充人员队伍，增强服务辖区群众的能力</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有效增加</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完全达到预期效果</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11月临聘工资按时发放完毕，未发放资金当年追减，基本达到预期效果</w:t>
            </w: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生态效益指标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可持续影响指标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持续提高工作人员积极性，提高工作效率</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有效促进</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完全达到预期效果</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15</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11月 临聘工资按时发放完毕，工作人员积极性得到提高，未发放资金当年财政追减</w:t>
            </w:r>
          </w:p>
        </w:tc>
      </w:tr>
      <w:tr>
        <w:tblPrEx>
          <w:tblCellMar>
            <w:top w:w="0" w:type="dxa"/>
            <w:left w:w="108" w:type="dxa"/>
            <w:bottom w:w="0" w:type="dxa"/>
            <w:right w:w="108" w:type="dxa"/>
          </w:tblCellMar>
        </w:tblPrEx>
        <w:trPr>
          <w:gridBefore w:val="6"/>
          <w:gridAfter w:val="21"/>
          <w:wBefore w:w="189" w:type="pct"/>
          <w:wAfter w:w="2547" w:type="pct"/>
          <w:trHeight w:val="312" w:hRule="atLeast"/>
        </w:trPr>
        <w:tc>
          <w:tcPr>
            <w:tcW w:w="230" w:type="pct"/>
            <w:gridSpan w:val="9"/>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3"/>
                <w:szCs w:val="13"/>
                <w:highlight w:val="none"/>
                <w:u w:val="none"/>
                <w:lang w:val="en-US" w:eastAsia="zh-CN" w:bidi="ar-SA"/>
              </w:rPr>
            </w:pPr>
          </w:p>
        </w:tc>
        <w:tc>
          <w:tcPr>
            <w:tcW w:w="161" w:type="pct"/>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22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满意度指标</w:t>
            </w:r>
          </w:p>
        </w:tc>
        <w:tc>
          <w:tcPr>
            <w:tcW w:w="461"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临聘人员满意度</w:t>
            </w:r>
          </w:p>
        </w:tc>
        <w:tc>
          <w:tcPr>
            <w:tcW w:w="359"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271"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100%</w:t>
            </w:r>
          </w:p>
        </w:tc>
        <w:tc>
          <w:tcPr>
            <w:tcW w:w="8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highlight w:val="none"/>
                <w:u w:val="none"/>
                <w:lang w:val="en-US" w:eastAsia="zh-CN" w:bidi="ar-SA"/>
              </w:rPr>
            </w:pPr>
            <w:r>
              <w:rPr>
                <w:rFonts w:hint="eastAsia" w:ascii="宋体" w:hAnsi="宋体" w:eastAsia="宋体" w:cs="宋体"/>
                <w:i w:val="0"/>
                <w:iCs w:val="0"/>
                <w:color w:val="000000"/>
                <w:kern w:val="0"/>
                <w:sz w:val="13"/>
                <w:szCs w:val="13"/>
                <w:highlight w:val="none"/>
                <w:u w:val="none"/>
                <w:lang w:val="en-US" w:eastAsia="zh-CN" w:bidi="ar"/>
              </w:rPr>
              <w:t>10</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13"/>
                <w:szCs w:val="13"/>
                <w:highlight w:val="none"/>
                <w:u w:val="none"/>
                <w:lang w:val="en-US" w:eastAsia="zh-CN" w:bidi="ar-SA"/>
              </w:rPr>
            </w:pPr>
          </w:p>
        </w:tc>
      </w:tr>
      <w:tr>
        <w:tblPrEx>
          <w:tblCellMar>
            <w:top w:w="0" w:type="dxa"/>
            <w:left w:w="108" w:type="dxa"/>
            <w:bottom w:w="0" w:type="dxa"/>
            <w:right w:w="108" w:type="dxa"/>
          </w:tblCellMar>
        </w:tblPrEx>
        <w:trPr>
          <w:gridBefore w:val="6"/>
          <w:gridAfter w:val="21"/>
          <w:wBefore w:w="189" w:type="pct"/>
          <w:wAfter w:w="2547" w:type="pct"/>
          <w:trHeight w:val="284" w:hRule="atLeast"/>
        </w:trPr>
        <w:tc>
          <w:tcPr>
            <w:tcW w:w="1596" w:type="pct"/>
            <w:gridSpan w:val="5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总分</w:t>
            </w:r>
          </w:p>
        </w:tc>
        <w:tc>
          <w:tcPr>
            <w:tcW w:w="109"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w:t>
            </w:r>
          </w:p>
        </w:tc>
        <w:tc>
          <w:tcPr>
            <w:tcW w:w="15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100.00分</w:t>
            </w:r>
          </w:p>
        </w:tc>
        <w:tc>
          <w:tcPr>
            <w:tcW w:w="4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r>
      <w:tr>
        <w:tblPrEx>
          <w:tblCellMar>
            <w:top w:w="0" w:type="dxa"/>
            <w:left w:w="108" w:type="dxa"/>
            <w:bottom w:w="0" w:type="dxa"/>
            <w:right w:w="108" w:type="dxa"/>
          </w:tblCellMar>
        </w:tblPrEx>
        <w:trPr>
          <w:gridBefore w:val="6"/>
          <w:gridAfter w:val="1"/>
          <w:wBefore w:w="189" w:type="pct"/>
          <w:wAfter w:w="41" w:type="pct"/>
          <w:trHeight w:val="369" w:hRule="atLeast"/>
        </w:trPr>
        <w:tc>
          <w:tcPr>
            <w:tcW w:w="230" w:type="pct"/>
            <w:gridSpan w:val="9"/>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项目负责人：</w:t>
            </w:r>
          </w:p>
        </w:tc>
        <w:tc>
          <w:tcPr>
            <w:tcW w:w="740" w:type="pct"/>
            <w:gridSpan w:val="24"/>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毋启瑜</w:t>
            </w:r>
          </w:p>
        </w:tc>
        <w:tc>
          <w:tcPr>
            <w:tcW w:w="625" w:type="pct"/>
            <w:gridSpan w:val="2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745" w:type="pct"/>
            <w:gridSpan w:val="33"/>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6"/>
                <w:szCs w:val="16"/>
                <w:highlight w:val="none"/>
                <w:u w:val="none"/>
              </w:rPr>
            </w:pPr>
          </w:p>
        </w:tc>
        <w:tc>
          <w:tcPr>
            <w:tcW w:w="2426" w:type="pct"/>
            <w:gridSpan w:val="14"/>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CellMar>
            <w:top w:w="0" w:type="dxa"/>
            <w:left w:w="108" w:type="dxa"/>
            <w:bottom w:w="0" w:type="dxa"/>
            <w:right w:w="108" w:type="dxa"/>
          </w:tblCellMar>
        </w:tblPrEx>
        <w:trPr>
          <w:gridBefore w:val="6"/>
          <w:gridAfter w:val="1"/>
          <w:wBefore w:w="189" w:type="pct"/>
          <w:wAfter w:w="41" w:type="pct"/>
          <w:trHeight w:val="177" w:hRule="atLeast"/>
        </w:trPr>
        <w:tc>
          <w:tcPr>
            <w:tcW w:w="230" w:type="pct"/>
            <w:gridSpan w:val="9"/>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 办 人：</w:t>
            </w:r>
          </w:p>
        </w:tc>
        <w:tc>
          <w:tcPr>
            <w:tcW w:w="740" w:type="pct"/>
            <w:gridSpan w:val="2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马宏建</w:t>
            </w:r>
          </w:p>
        </w:tc>
        <w:tc>
          <w:tcPr>
            <w:tcW w:w="625" w:type="pct"/>
            <w:gridSpan w:val="2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联系电话：</w:t>
            </w:r>
          </w:p>
        </w:tc>
        <w:tc>
          <w:tcPr>
            <w:tcW w:w="745" w:type="pct"/>
            <w:gridSpan w:val="3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13579984122</w:t>
            </w:r>
          </w:p>
        </w:tc>
        <w:tc>
          <w:tcPr>
            <w:tcW w:w="2426"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22784"/>
      <w:bookmarkStart w:id="35" w:name="_Toc2890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6" w:name="_Toc2183"/>
      <w:bookmarkStart w:id="37" w:name="_Toc6062"/>
      <w:r>
        <w:rPr>
          <w:rFonts w:hint="eastAsia" w:ascii="黑体" w:hAnsi="黑体" w:eastAsia="黑体" w:cs="宋体"/>
          <w:bCs/>
          <w:kern w:val="0"/>
          <w:sz w:val="32"/>
          <w:szCs w:val="32"/>
          <w:highlight w:val="none"/>
        </w:rPr>
        <w:t>一、《收入支出决算总表》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4532"/>
      <w:bookmarkStart w:id="39" w:name="_Toc30364"/>
      <w:r>
        <w:rPr>
          <w:rFonts w:hint="eastAsia" w:ascii="黑体" w:hAnsi="黑体" w:eastAsia="黑体" w:cs="宋体"/>
          <w:bCs/>
          <w:kern w:val="0"/>
          <w:sz w:val="32"/>
          <w:szCs w:val="32"/>
          <w:highlight w:val="none"/>
        </w:rPr>
        <w:t>二、《收入决算表》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1304"/>
      <w:bookmarkStart w:id="41" w:name="_Toc32434"/>
      <w:r>
        <w:rPr>
          <w:rFonts w:hint="eastAsia" w:ascii="黑体" w:hAnsi="黑体" w:eastAsia="黑体" w:cs="宋体"/>
          <w:bCs/>
          <w:kern w:val="0"/>
          <w:sz w:val="32"/>
          <w:szCs w:val="32"/>
          <w:highlight w:val="none"/>
        </w:rPr>
        <w:t>三、《支出决算表》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8786"/>
      <w:bookmarkStart w:id="43" w:name="_Toc14238"/>
      <w:r>
        <w:rPr>
          <w:rFonts w:hint="eastAsia" w:ascii="黑体" w:hAnsi="黑体" w:eastAsia="黑体" w:cs="宋体"/>
          <w:bCs/>
          <w:kern w:val="0"/>
          <w:sz w:val="32"/>
          <w:szCs w:val="32"/>
          <w:highlight w:val="none"/>
        </w:rPr>
        <w:t>四、《财政拨款收入支出决算总表》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869"/>
      <w:bookmarkStart w:id="45" w:name="_Toc10347"/>
      <w:r>
        <w:rPr>
          <w:rFonts w:hint="eastAsia" w:ascii="黑体" w:hAnsi="黑体" w:eastAsia="黑体" w:cs="宋体"/>
          <w:bCs/>
          <w:kern w:val="0"/>
          <w:sz w:val="32"/>
          <w:szCs w:val="32"/>
          <w:highlight w:val="none"/>
        </w:rPr>
        <w:t>五、《一般公共预算财政拨款支出决算表》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8884"/>
      <w:bookmarkStart w:id="47" w:name="_Toc5626"/>
      <w:r>
        <w:rPr>
          <w:rFonts w:hint="eastAsia" w:ascii="黑体" w:hAnsi="黑体" w:eastAsia="黑体" w:cs="宋体"/>
          <w:bCs/>
          <w:kern w:val="0"/>
          <w:sz w:val="32"/>
          <w:szCs w:val="32"/>
          <w:highlight w:val="none"/>
        </w:rPr>
        <w:t>六、《一般公共预算财政拨款基本支出决算表》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48" w:name="_Toc32663"/>
      <w:bookmarkStart w:id="49" w:name="_Toc29106"/>
      <w:r>
        <w:rPr>
          <w:rFonts w:hint="eastAsia" w:ascii="黑体" w:hAnsi="黑体" w:eastAsia="黑体" w:cs="宋体"/>
          <w:bCs/>
          <w:kern w:val="0"/>
          <w:sz w:val="32"/>
          <w:szCs w:val="32"/>
          <w:highlight w:val="none"/>
        </w:rPr>
        <w:t>《财政拨款“三公”经费支出决算表》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0" w:name="_Toc7643"/>
      <w:bookmarkStart w:id="51" w:name="_Toc5453"/>
      <w:r>
        <w:rPr>
          <w:rFonts w:hint="eastAsia" w:ascii="黑体" w:hAnsi="黑体" w:eastAsia="黑体" w:cs="宋体"/>
          <w:bCs/>
          <w:kern w:val="0"/>
          <w:sz w:val="32"/>
          <w:szCs w:val="32"/>
          <w:highlight w:val="none"/>
        </w:rPr>
        <w:t>八、《政府性基金预算财政拨款收入支出决算表》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01038DA"/>
    <w:rsid w:val="021724A2"/>
    <w:rsid w:val="02F73D26"/>
    <w:rsid w:val="034D4FEF"/>
    <w:rsid w:val="043E5B56"/>
    <w:rsid w:val="04D83FE6"/>
    <w:rsid w:val="06792773"/>
    <w:rsid w:val="08312F90"/>
    <w:rsid w:val="08C01BD2"/>
    <w:rsid w:val="0A7B4867"/>
    <w:rsid w:val="0AD82891"/>
    <w:rsid w:val="0B8C3ECC"/>
    <w:rsid w:val="0C281FAB"/>
    <w:rsid w:val="0C7227A7"/>
    <w:rsid w:val="0CBE35FB"/>
    <w:rsid w:val="0CD72B59"/>
    <w:rsid w:val="0D377A69"/>
    <w:rsid w:val="0D5B011C"/>
    <w:rsid w:val="0D5D0528"/>
    <w:rsid w:val="10522805"/>
    <w:rsid w:val="11562CE6"/>
    <w:rsid w:val="14BF29AF"/>
    <w:rsid w:val="159C2072"/>
    <w:rsid w:val="17550B83"/>
    <w:rsid w:val="17C75974"/>
    <w:rsid w:val="1A8979AF"/>
    <w:rsid w:val="1AFA71C6"/>
    <w:rsid w:val="1B3C27A2"/>
    <w:rsid w:val="1BDE53B6"/>
    <w:rsid w:val="1DAF458D"/>
    <w:rsid w:val="1EA435BE"/>
    <w:rsid w:val="1FBB7165"/>
    <w:rsid w:val="20007BA3"/>
    <w:rsid w:val="20DD6197"/>
    <w:rsid w:val="23BC04D2"/>
    <w:rsid w:val="256F0A72"/>
    <w:rsid w:val="26DC35A0"/>
    <w:rsid w:val="27CF2642"/>
    <w:rsid w:val="282E3904"/>
    <w:rsid w:val="296A01BE"/>
    <w:rsid w:val="29DB15E9"/>
    <w:rsid w:val="29F06BE9"/>
    <w:rsid w:val="2A053397"/>
    <w:rsid w:val="2B830B12"/>
    <w:rsid w:val="2C974B8A"/>
    <w:rsid w:val="2D1136DF"/>
    <w:rsid w:val="2F927575"/>
    <w:rsid w:val="2FD27414"/>
    <w:rsid w:val="30E86029"/>
    <w:rsid w:val="31C63837"/>
    <w:rsid w:val="31D460DA"/>
    <w:rsid w:val="33601486"/>
    <w:rsid w:val="34034F64"/>
    <w:rsid w:val="363E2205"/>
    <w:rsid w:val="36C32811"/>
    <w:rsid w:val="377216B6"/>
    <w:rsid w:val="3914510A"/>
    <w:rsid w:val="3D5275AC"/>
    <w:rsid w:val="3FEF631E"/>
    <w:rsid w:val="40834692"/>
    <w:rsid w:val="40B00D08"/>
    <w:rsid w:val="45F752B8"/>
    <w:rsid w:val="46901EEE"/>
    <w:rsid w:val="469C74D2"/>
    <w:rsid w:val="472309AC"/>
    <w:rsid w:val="47D66741"/>
    <w:rsid w:val="48B34704"/>
    <w:rsid w:val="49197072"/>
    <w:rsid w:val="49BE123B"/>
    <w:rsid w:val="4B4C0111"/>
    <w:rsid w:val="4BEB636A"/>
    <w:rsid w:val="4E9A72B0"/>
    <w:rsid w:val="4F055238"/>
    <w:rsid w:val="50DB5F45"/>
    <w:rsid w:val="517E05DB"/>
    <w:rsid w:val="525E651C"/>
    <w:rsid w:val="52B551A5"/>
    <w:rsid w:val="52F92565"/>
    <w:rsid w:val="53FB58D3"/>
    <w:rsid w:val="56A34FEC"/>
    <w:rsid w:val="583059FA"/>
    <w:rsid w:val="5DA710B0"/>
    <w:rsid w:val="5E0C60C6"/>
    <w:rsid w:val="5FA17648"/>
    <w:rsid w:val="60A05BFB"/>
    <w:rsid w:val="60C96279"/>
    <w:rsid w:val="61A46A97"/>
    <w:rsid w:val="61B7173B"/>
    <w:rsid w:val="62DD7D21"/>
    <w:rsid w:val="63E86C99"/>
    <w:rsid w:val="650A251C"/>
    <w:rsid w:val="65D97752"/>
    <w:rsid w:val="661851D8"/>
    <w:rsid w:val="68324E76"/>
    <w:rsid w:val="68DB0208"/>
    <w:rsid w:val="693E5F01"/>
    <w:rsid w:val="69846A0E"/>
    <w:rsid w:val="69AD798C"/>
    <w:rsid w:val="69BE012D"/>
    <w:rsid w:val="6A5C06E7"/>
    <w:rsid w:val="6B68175F"/>
    <w:rsid w:val="6D89633F"/>
    <w:rsid w:val="6E0F7A08"/>
    <w:rsid w:val="6FE54EC4"/>
    <w:rsid w:val="71473612"/>
    <w:rsid w:val="718F7F65"/>
    <w:rsid w:val="73FB6630"/>
    <w:rsid w:val="74E76DCD"/>
    <w:rsid w:val="75364950"/>
    <w:rsid w:val="767A12B4"/>
    <w:rsid w:val="77E358CD"/>
    <w:rsid w:val="77ED6F44"/>
    <w:rsid w:val="797C103E"/>
    <w:rsid w:val="7AD8717E"/>
    <w:rsid w:val="7B194A29"/>
    <w:rsid w:val="7BC539AC"/>
    <w:rsid w:val="7C864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toc 3"/>
    <w:basedOn w:val="1"/>
    <w:next w:val="1"/>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11411</Words>
  <Characters>12843</Characters>
  <Lines>0</Lines>
  <Paragraphs>0</Paragraphs>
  <TotalTime>19</TotalTime>
  <ScaleCrop>false</ScaleCrop>
  <LinksUpToDate>false</LinksUpToDate>
  <CharactersWithSpaces>12900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2024-02-19T04:16:44Z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BBFE610BE45E4B399BDC7924C397C52B</vt:lpwstr>
  </property>
</Properties>
</file>