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联合检查排隐患、全力整顿保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平安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Times New Roman" w:eastAsia="方正仿宋_GBK" w:cs="Times New Roman" w:hAnsiTheme="minorHAnsi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eastAsia="方正仿宋_GBK" w:cs="Times New Roman" w:hAnsiTheme="minorHAnsi"/>
          <w:color w:val="auto"/>
          <w:kern w:val="2"/>
          <w:sz w:val="32"/>
          <w:szCs w:val="32"/>
          <w:lang w:val="en-US" w:eastAsia="zh-CN" w:bidi="ar"/>
        </w:rPr>
        <w:t>水磨沟区民政局联合多部门开展民政服务机构安全检查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eastAsia="方正仿宋_GBK" w:cs="Times New Roman" w:hAnsiTheme="minorHAnsi"/>
          <w:color w:val="auto"/>
          <w:kern w:val="2"/>
          <w:sz w:val="32"/>
          <w:szCs w:val="32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eastAsia="方正仿宋_GBK" w:cs="Times New Roman" w:hAnsiTheme="minorHAnsi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为</w:t>
      </w:r>
      <w:r>
        <w:rPr>
          <w:rFonts w:eastAsia="方正仿宋_GBK"/>
          <w:sz w:val="32"/>
          <w:szCs w:val="32"/>
        </w:rPr>
        <w:t>切实加强民政</w:t>
      </w:r>
      <w:r>
        <w:rPr>
          <w:rFonts w:hint="eastAsia" w:eastAsia="方正仿宋_GBK"/>
          <w:sz w:val="32"/>
          <w:szCs w:val="32"/>
          <w:lang w:val="en-US" w:eastAsia="zh-CN"/>
        </w:rPr>
        <w:t>服务机构</w:t>
      </w:r>
      <w:r>
        <w:rPr>
          <w:rFonts w:eastAsia="方正仿宋_GBK"/>
          <w:sz w:val="32"/>
          <w:szCs w:val="32"/>
        </w:rPr>
        <w:t>2024年春节期间安全</w:t>
      </w:r>
      <w:r>
        <w:rPr>
          <w:rFonts w:hint="eastAsia" w:eastAsia="方正仿宋_GBK"/>
          <w:sz w:val="32"/>
          <w:szCs w:val="32"/>
        </w:rPr>
        <w:t>生产</w:t>
      </w:r>
      <w:r>
        <w:rPr>
          <w:rFonts w:eastAsia="方正仿宋_GBK"/>
          <w:sz w:val="32"/>
          <w:szCs w:val="32"/>
        </w:rPr>
        <w:t>风险防控，确保民政服务机构</w:t>
      </w:r>
      <w:r>
        <w:rPr>
          <w:rFonts w:hint="eastAsia" w:eastAsia="方正仿宋_GBK"/>
          <w:sz w:val="32"/>
          <w:szCs w:val="32"/>
        </w:rPr>
        <w:t>干部职工和服务对象</w:t>
      </w:r>
      <w:r>
        <w:rPr>
          <w:rFonts w:eastAsia="方正仿宋_GBK"/>
          <w:sz w:val="32"/>
          <w:szCs w:val="32"/>
        </w:rPr>
        <w:t>生命财产安全，</w:t>
      </w:r>
      <w:r>
        <w:rPr>
          <w:rFonts w:hint="eastAsia" w:eastAsia="方正仿宋_GBK"/>
          <w:sz w:val="32"/>
          <w:szCs w:val="32"/>
          <w:lang w:val="en-US" w:eastAsia="zh-CN"/>
        </w:rPr>
        <w:t>1月30日至1月31日，水磨</w:t>
      </w:r>
      <w:bookmarkStart w:id="0" w:name="_GoBack"/>
      <w:bookmarkEnd w:id="0"/>
      <w:r>
        <w:rPr>
          <w:rFonts w:hint="eastAsia" w:eastAsia="方正仿宋_GBK"/>
          <w:sz w:val="32"/>
          <w:szCs w:val="32"/>
          <w:lang w:val="en-US" w:eastAsia="zh-CN"/>
        </w:rPr>
        <w:t>沟区副区长</w:t>
      </w:r>
      <w:r>
        <w:rPr>
          <w:rFonts w:hint="eastAsia" w:asci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米也沙尔·阿不来提带队对民政服务机构开展安全生产检查，民政局党组书记刘振阳、局长玛依拉·艾海提、副局长马宁、</w:t>
      </w:r>
      <w:r>
        <w:rPr>
          <w:rFonts w:hint="eastAsia" w:ascii="Times New Roman" w:eastAsia="方正仿宋_GBK" w:cs="Times New Roman" w:hAnsiTheme="minorHAnsi"/>
          <w:color w:val="auto"/>
          <w:kern w:val="2"/>
          <w:sz w:val="32"/>
          <w:szCs w:val="32"/>
          <w:lang w:val="en-US" w:eastAsia="zh-CN" w:bidi="ar"/>
        </w:rPr>
        <w:t>区应急管理局、区消防救援大队、区市场监督管理局、</w:t>
      </w:r>
      <w:r>
        <w:rPr>
          <w:rFonts w:hint="eastAsia" w:asci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燃气公司、电力公司等负责同志参加</w:t>
      </w:r>
      <w:r>
        <w:rPr>
          <w:rFonts w:hint="eastAsia" w:ascii="Times New Roman" w:eastAsia="方正仿宋_GBK" w:cs="Times New Roman" w:hAnsiTheme="minorHAnsi"/>
          <w:color w:val="auto"/>
          <w:kern w:val="2"/>
          <w:sz w:val="32"/>
          <w:szCs w:val="32"/>
          <w:lang w:val="en-US" w:eastAsia="zh-CN" w:bidi="ar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eastAsia="方正仿宋_GBK" w:cs="Times New Roman" w:hAnsiTheme="minorHAnsi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eastAsia="方正仿宋_GBK" w:cs="Times New Roman" w:hAnsiTheme="minorHAnsi"/>
          <w:color w:val="auto"/>
          <w:kern w:val="2"/>
          <w:sz w:val="32"/>
          <w:szCs w:val="32"/>
          <w:lang w:val="en-US" w:eastAsia="zh-CN" w:bidi="ar"/>
        </w:rPr>
        <w:t>联合检查组根据自身职责进行分组检查，听取各养老服务机构的安全管理工作汇报，查看档案资料，根据《养老服务机构消防安全管理规定》《养老机构</w:t>
      </w:r>
      <w:r>
        <w:rPr>
          <w:rFonts w:hint="eastAsia" w:asci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必查必看30条</w:t>
      </w:r>
      <w:r>
        <w:rPr>
          <w:rFonts w:hint="default" w:ascii="Times New Roman" w:eastAsia="方正仿宋_GBK" w:cs="Times New Roman" w:hAnsiTheme="minorHAnsi"/>
          <w:color w:val="auto"/>
          <w:kern w:val="2"/>
          <w:sz w:val="32"/>
          <w:szCs w:val="32"/>
          <w:lang w:val="en-US" w:eastAsia="zh-CN" w:bidi="ar"/>
        </w:rPr>
        <w:t>》等相关文件要求逐项逐条比对，针对安全制度建设，安全措施落实，特别是</w:t>
      </w:r>
      <w:r>
        <w:rPr>
          <w:rFonts w:hint="eastAsia" w:asci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民政</w:t>
      </w:r>
      <w:r>
        <w:rPr>
          <w:rFonts w:hint="default" w:ascii="Times New Roman" w:eastAsia="方正仿宋_GBK" w:cs="Times New Roman" w:hAnsiTheme="minorHAnsi"/>
          <w:color w:val="auto"/>
          <w:kern w:val="2"/>
          <w:sz w:val="32"/>
          <w:szCs w:val="32"/>
          <w:lang w:val="en-US" w:eastAsia="zh-CN" w:bidi="ar"/>
        </w:rPr>
        <w:t>服务机构电气火灾预防、食品安全、燃气安全等方面存在的问题当场指出，下发整改通知要求限期整改。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eastAsia="方正仿宋_GBK" w:cs="Times New Roman" w:hAnsiTheme="minorHAnsi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eastAsia="方正仿宋_GBK" w:cs="Times New Roman" w:hAnsiTheme="minorHAnsi"/>
          <w:color w:val="auto"/>
          <w:kern w:val="2"/>
          <w:sz w:val="32"/>
          <w:szCs w:val="32"/>
          <w:lang w:val="en-US" w:eastAsia="zh-CN" w:bidi="ar"/>
        </w:rPr>
        <w:t>检查中，区消防救援大队</w:t>
      </w:r>
      <w:r>
        <w:rPr>
          <w:rFonts w:hint="eastAsia" w:asci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、应急局</w:t>
      </w:r>
      <w:r>
        <w:rPr>
          <w:rFonts w:hint="default" w:ascii="Times New Roman" w:eastAsia="方正仿宋_GBK" w:cs="Times New Roman" w:hAnsiTheme="minorHAnsi"/>
          <w:color w:val="auto"/>
          <w:kern w:val="2"/>
          <w:sz w:val="32"/>
          <w:szCs w:val="32"/>
          <w:lang w:val="en-US" w:eastAsia="zh-CN" w:bidi="ar"/>
        </w:rPr>
        <w:t>工作人员对养老服务机构电气线路设置是否符合消防安全管理规定、消防设施是否完好有效、消防安全出口及疏散通道是否畅通、指示标志和应急照明灯是否正常使用等情况进行了详细的检查，同时要求养老服务机构加强自身安全管理，相关安全工作人员必须持证上岗，增加夜间安全巡查次数，提高工作人员安全意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eastAsia="方正仿宋_GBK" w:cs="Times New Roman" w:hAnsiTheme="minorHAnsi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市场监督管理局对民政服务机构食堂食品经营许可证、从业人员健康体检、食品安全制度建立、食品原料采购、食品留样等情况进行了检查，确保各机构切实保障餐饮食品安全。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eastAsia="方正仿宋_GBK" w:cs="Times New Roman" w:hAnsiTheme="minorHAnsi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燃气公司</w:t>
      </w:r>
      <w:r>
        <w:rPr>
          <w:rFonts w:hint="default" w:ascii="Times New Roman" w:eastAsia="方正仿宋_GBK" w:cs="Times New Roman" w:hAnsiTheme="minorHAnsi"/>
          <w:color w:val="auto"/>
          <w:kern w:val="2"/>
          <w:sz w:val="32"/>
          <w:szCs w:val="32"/>
          <w:lang w:val="en-US" w:eastAsia="zh-CN" w:bidi="ar"/>
        </w:rPr>
        <w:t>专业人员携带检测设备，全面进行了燃气泄露检查，同时对安全报警装置进行测试</w:t>
      </w:r>
      <w:r>
        <w:rPr>
          <w:rFonts w:hint="eastAsia" w:asci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；电力公司对民政服务机构电表箱、线路等进行了地毯式排查，确保机构用气、用电安全。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eastAsia="方正仿宋_GBK" w:cs="Times New Roman" w:hAnsiTheme="minorHAnsi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eastAsia="方正仿宋_GBK" w:cs="Times New Roman" w:hAnsiTheme="minorHAnsi"/>
          <w:color w:val="auto"/>
          <w:kern w:val="2"/>
          <w:sz w:val="32"/>
          <w:szCs w:val="32"/>
          <w:lang w:val="en-US" w:eastAsia="zh-CN" w:bidi="ar"/>
        </w:rPr>
        <w:t>针对检查出的问题，检查组提出具体整改要求</w:t>
      </w:r>
      <w:r>
        <w:rPr>
          <w:rFonts w:hint="eastAsia" w:asci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，</w:t>
      </w:r>
      <w:r>
        <w:rPr>
          <w:rFonts w:hint="eastAsia" w:ascii="Times New Roman" w:eastAsia="方正仿宋_GBK" w:cs="Times New Roman" w:hAnsiTheme="minorHAnsi"/>
          <w:color w:val="auto"/>
          <w:kern w:val="2"/>
          <w:sz w:val="32"/>
          <w:szCs w:val="32"/>
          <w:lang w:val="en-US" w:eastAsia="zh-CN" w:bidi="ar"/>
        </w:rPr>
        <w:t>现场责令负责人严格落实责任，能立行立改的立即整改，不能立行立改的明确限时整改，务必确保整改到位，区民政局督促指导，对问题进行限时整改销号</w:t>
      </w:r>
      <w:r>
        <w:rPr>
          <w:rFonts w:hint="eastAsia" w:asci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，</w:t>
      </w:r>
      <w:r>
        <w:rPr>
          <w:rFonts w:hint="default" w:ascii="Times New Roman" w:eastAsia="方正仿宋_GBK" w:cs="Times New Roman" w:hAnsiTheme="minorHAnsi"/>
          <w:color w:val="auto"/>
          <w:kern w:val="2"/>
          <w:sz w:val="32"/>
          <w:szCs w:val="32"/>
          <w:lang w:val="en-US" w:eastAsia="zh-CN" w:bidi="ar"/>
        </w:rPr>
        <w:t>确保</w:t>
      </w:r>
      <w:r>
        <w:rPr>
          <w:rFonts w:hint="eastAsia" w:asci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民政</w:t>
      </w:r>
      <w:r>
        <w:rPr>
          <w:rFonts w:hint="default" w:ascii="Times New Roman" w:eastAsia="方正仿宋_GBK" w:cs="Times New Roman" w:hAnsiTheme="minorHAnsi"/>
          <w:color w:val="auto"/>
          <w:kern w:val="2"/>
          <w:sz w:val="32"/>
          <w:szCs w:val="32"/>
          <w:lang w:val="en-US" w:eastAsia="zh-CN" w:bidi="ar"/>
        </w:rPr>
        <w:t>服务机构安全有序运行，守牢安全底线。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eastAsia="方正仿宋_GBK" w:cs="Times New Roman" w:hAnsiTheme="minorHAnsi"/>
          <w:color w:val="auto"/>
          <w:kern w:val="2"/>
          <w:sz w:val="32"/>
          <w:szCs w:val="32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eastAsia="方正仿宋_GBK" w:cs="Times New Roman" w:hAnsiTheme="minorHAnsi"/>
          <w:color w:val="auto"/>
          <w:kern w:val="2"/>
          <w:sz w:val="32"/>
          <w:szCs w:val="32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eastAsia="方正仿宋_GBK" w:cs="Times New Roman" w:hAnsiTheme="minorHAnsi"/>
          <w:color w:val="auto"/>
          <w:kern w:val="2"/>
          <w:sz w:val="32"/>
          <w:szCs w:val="32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eastAsia="方正仿宋_GBK" w:cs="Times New Roman" w:hAnsiTheme="minorHAnsi"/>
          <w:color w:val="auto"/>
          <w:kern w:val="2"/>
          <w:sz w:val="32"/>
          <w:szCs w:val="32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eastAsia" w:asci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水磨沟区民政局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default" w:asci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eastAsia="方正仿宋_GBK" w:cs="Times New Roman"/>
          <w:color w:val="auto"/>
          <w:kern w:val="2"/>
          <w:sz w:val="32"/>
          <w:szCs w:val="32"/>
          <w:lang w:val="en-US" w:eastAsia="zh-CN" w:bidi="ar"/>
        </w:rPr>
        <w:t>2024年2月1日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20"/>
        <w:jc w:val="left"/>
        <w:rPr>
          <w:rFonts w:hint="eastAsia" w:ascii="Times New Roman" w:eastAsia="方正仿宋_GBK" w:cs="Times New Roman" w:hAnsiTheme="minorHAnsi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20"/>
        <w:jc w:val="left"/>
        <w:rPr>
          <w:rFonts w:hint="eastAsia" w:ascii="Times New Roman" w:eastAsia="方正仿宋_GBK" w:cs="Times New Roman" w:hAnsiTheme="minorHAnsi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20"/>
        <w:jc w:val="left"/>
        <w:rPr>
          <w:rFonts w:hint="eastAsia" w:ascii="Times New Roman" w:eastAsia="方正仿宋_GBK" w:cs="Times New Roman" w:hAnsiTheme="minorHAnsi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20"/>
        <w:jc w:val="left"/>
        <w:rPr>
          <w:rFonts w:hint="eastAsia" w:ascii="Times New Roman" w:eastAsia="方正仿宋_GBK" w:cs="Times New Roman" w:hAnsiTheme="minorHAnsi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20"/>
        <w:jc w:val="left"/>
        <w:rPr>
          <w:rFonts w:hint="eastAsia" w:ascii="Times New Roman" w:eastAsia="方正仿宋_GBK" w:cs="Times New Roman" w:hAnsiTheme="minorHAnsi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420"/>
        <w:jc w:val="left"/>
        <w:rPr>
          <w:rFonts w:hint="eastAsia" w:ascii="Times New Roman" w:eastAsia="方正仿宋_GBK" w:cs="Times New Roman" w:hAnsiTheme="minorHAnsi"/>
          <w:color w:val="auto"/>
          <w:kern w:val="2"/>
          <w:sz w:val="32"/>
          <w:szCs w:val="32"/>
          <w:lang w:val="en-US" w:eastAsia="zh-CN" w:bidi="ar"/>
        </w:rPr>
      </w:pPr>
    </w:p>
    <w:p>
      <w:pPr>
        <w:rPr>
          <w:rFonts w:hint="eastAsia" w:ascii="Times New Roman" w:eastAsia="方正仿宋_GBK" w:cs="Times New Roman" w:hAnsiTheme="minorHAnsi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eastAsia="方正仿宋_GBK" w:cs="Times New Roman" w:hAnsiTheme="minorHAnsi"/>
          <w:color w:val="auto"/>
          <w:kern w:val="2"/>
          <w:sz w:val="32"/>
          <w:szCs w:val="32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4476750</wp:posOffset>
            </wp:positionV>
            <wp:extent cx="5261610" cy="3390900"/>
            <wp:effectExtent l="0" t="0" r="8890" b="0"/>
            <wp:wrapNone/>
            <wp:docPr id="1" name="图片 1" descr="8aa82d70bcca9235d1367d618bb9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aa82d70bcca9235d1367d618bb91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eastAsia="方正仿宋_GBK" w:cs="Times New Roman" w:hAnsiTheme="minorHAnsi"/>
          <w:color w:val="auto"/>
          <w:kern w:val="2"/>
          <w:sz w:val="32"/>
          <w:szCs w:val="32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13970</wp:posOffset>
            </wp:positionV>
            <wp:extent cx="5261610" cy="3682365"/>
            <wp:effectExtent l="0" t="0" r="8890" b="635"/>
            <wp:wrapNone/>
            <wp:docPr id="2" name="图片 2" descr="7317218e9b62aa40484437cbc976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317218e9b62aa40484437cbc9765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682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wNTY3MTcyNWJlOTQwZTFiNzU1ZjcwOGY3ODQzM2QifQ=="/>
  </w:docVars>
  <w:rsids>
    <w:rsidRoot w:val="00000000"/>
    <w:rsid w:val="39A626F1"/>
    <w:rsid w:val="6453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段"/>
    <w:next w:val="1"/>
    <w:autoRedefine/>
    <w:qFormat/>
    <w:uiPriority w:val="0"/>
    <w:pPr>
      <w:autoSpaceDE w:val="0"/>
      <w:autoSpaceDN w:val="0"/>
      <w:ind w:firstLine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2024-01-31T10:56:00Z</dcterms:created>
  <dc:creator>maofuren</dc:creator>
  <cp:lastModifiedBy>大仙女</cp:lastModifiedBy>
  <dcterms:modified xsi:type="dcterms:W3CDTF">2024-01-31T20:26:38Z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895932E5D14F495989291E8F3B835EAA_13</vt:lpwstr>
  </property>
</Properties>
</file>