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中共乌鲁木齐市水磨沟区委员会宣传部</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中共乌鲁木齐市水磨沟区委员会宣传部</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唐娜娜</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2024年05月24日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该项目实施背景：根据2023年水磨沟区第十七届人民代表大会第三次会议审议通过2023年预算以及《关于下达2023年水磨沟区部门预算的通知》（水财发【2023】1号）文件精神，下达消化2022年暂付款项411.48341万元。</w:t>
        <w:br/>
        <w:t>项目2023年的主要实施内容：①2022年临聘人员工资0.09万元，执行0.09万元，预算执行率100%，用以支付临聘人员2022年初预算缺口部分，以保证工资正常发放；②振安街街道振安街南社区阵地建设预付款50万元，执行50万元，预算执行率100%，用以支付区委打造升级振安街南社区市域治理提升项目的预付款；③雇员及临聘人员工资51.79万元，执行51.79万元，预算执行率100%，用以支付2022年度司机、雇员工资、社保、公积金以及奖金等，保障了区委宣传部各项运转；④运转类公用经费项目81.68万元，执行81.68万元，预算执行率100%，主要是区委宣传部电话费支出、车辆燃油支出以及保险、维修支出；⑤各类新闻媒体宣传及教育活动经费98.51万元，执行98.51万元，预算执行率100%，用以完成各类新闻宣传产品制作费、合作费的支付，保证我区正面宣传影响力；⑥晚报私定公助活动经费129.41万元，执行129.41万元，预算执行率100%，用以支付全区在编、警务站及社区党群中心购置报纸的补贴，确保保持全区新闻敏感性、党员干部作风及最新政策的掌握。</w:t>
        <w:br/>
        <w:t>2023年当年完成情况，实际完成情况为：①发放2022年雇员及临聘人员工资；②支付2022年振安街街道振安街南社区阵地建设预付款；③保障2022年运转类公用经费；④开展2022年各类新闻媒体宣传及教育活动；⑤开展2022年晚报私定公助活动。</w:t>
        <w:br/>
        <w:t>2. 资金投入和使用情况</w:t>
        <w:br/>
        <w:t>该项目资金投入情况：经《关于下达2023年水磨沟区部门预算的通知》（水财发【2023】1号）文件批准，项目系2023年本级资金，共安排预算411.48万元，于2023年年初预算批复项目，没有追加、调整。</w:t>
        <w:br/>
        <w:t>该项目资金使用情况：总预算安排411.48万元，预算投入及执行情况：</w:t>
        <w:br/>
        <w:t>①2022年临聘人员工资0.09万元，执行0.09万元，预算执行率100%，用以支付临聘人员2022年初预算缺口部分，以保证工资正常发放；②振安街街道振安街南社区阵地建设预付款50万元，执行50万元，预算执行率100%，用以支付区委打造升级振安街南社区市域治理提升项目的预付款；③雇员及临聘人员工资51.79万元，执行51.79万元，预算执行率100%，用以支付2022年度司机、雇员工资、社保、公积金以及奖金等，保障了区委宣传部各项运转；④运转类公用经费项目81.68万元，执行81.68万元，预算执行率100%，主要是区委宣传部电话费支出、车辆燃油支出以及保险、维修支出；⑤各类新闻媒体宣传及教育活动经费98.51万元，执行98.51万元，预算执行率100%，用以完成各类新闻宣传产品制作费、合作费的支付，保证我区正面宣传影响力；⑥晚报私定公助活动经费129.41万元，执行129.41万元，预算执行率100%，用以支付全区在编、警务站及社区党群中心购置报纸的补贴，确保保持全区新闻敏感性、党员干部作风及最新政策的掌握。</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该项目总体绩效目标：完成临聘人员劳务费按时发放，不拖欠工资;完成晚报私定公助工作及新闻宣传工作以便日常新闻宣传工作正常有序开展；完成本年度振安街南社区打造工作并顺利通过区委验收。</w:t>
        <w:br/>
        <w:t>该项目阶段性目标为：在2022年计划完成临聘司机3人、临聘雇12人工资的发放，开展媒体宣传工作开展质量达标率&lt;=90%，聘任人员补贴发放完成及时率&gt;=90%。</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消化2022年暂付款项目包含6个子项目，根据不同项目的实际情况设置了绩效目标，例如：司机雇员工资发放项目，设置了数量指标“临聘司机数量”和“临聘雇员数量”，时效指标“聘任人员补贴发放完成及时率”，经济成本指标“临聘人员劳务费”。各类新闻媒体宣传项目，设置了质量指标“媒体宣传工作开展质量达标率”，经济成本指标“新闻宣传活动经费”，各项目的目标、范围和要求能够通过绩效评价指标体系完整地体现。</w:t>
        <w:br/>
        <w:t>根据几个子项目设置的相关指标，都可以通过工作资料、财务凭证及问卷调查得以佐证。项目实施过程中、完成后，按照科学性要求，进行了绩效监控和自评，保证了评价的完整性。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（1）绩效评价的对象：消化2022年暂付款项</w:t>
        <w:br/>
        <w:t>4. 绩效评价范围</w:t>
        <w:br/>
        <w:t>（1）时间范围：2023年1月1日至2023年12月31日。</w:t>
        <w:br/>
        <w:t>（2）项目范围：消化2022年暂付款项下设6个子目标，基于科学公正、统筹兼顾、激励约束、公开透明的评价方法，相关性原则、重要性原则、可比性原则、系统性原则和经济性原则开展评价工作，使用数量指标、质量指标、时效指标、经济成本指标、社会效益指标以及满意度指标进行评价，该项目实现了临聘及雇员工资的发放、新闻宣传工作的开展、保障了宣传部的正常运转、打造了振安街南社区，还完成了2023年度晚报私定公助工作，取得了有效提升社区服务功能的效益情况。根据部门绩效自评，发现中共乌鲁木齐市水磨沟区委员会宣传部存在以下问题：一是部门职能不明确，个别工作分工不清晰，且人员培训和绩效考核制度不够完善，考核方案部分内容更新滞后；二是预算编制科学性的问题。首先预算编制之合理性相对不足，主要表现在预算调整数较大，年度目标与长期规划衔接的紧密程度需要增强。三是部门整体绩效指标应该是反映职责履行的核心指标，而不是反映具体工作内容或产出的指标。应根据部门“三定”方案确定的主要职能，参考事业发展规划的相关核心指标，综合考核要求等，确定部门履职绩效指标。改进措施和建议：一是构建专业、客观、独立、多样的绩效评价主体。应加强对外公开的效率，促使公众参与到部门整体绩效评价执行的过程中，重视社会公众对绩效评价的监督。加强部门内部绩效评价人员的培训，提高其指标设计和绩效评价的专业技能。二是提高绩效目标设定的合理性。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三是重视部门支出绩效评价中的问题总结，这是发现问题的开端。利用绩效评价结果也可以反向促进单位内部预算资金统筹安排和项目的执行，提高工作人员的工作效率，进而提高社会效益。</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临聘司机数量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临聘雇员数量		</w:t>
        <w:br/>
        <w:t>	产出质量	媒体宣传工作开展质量达标率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聘任人员补贴发放完成及时率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振安街南社区打造工作经费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新闻宣传活动经费		</w:t>
        <w:br/>
        <w:t>		临聘人员劳务费		</w:t>
        <w:br/>
        <w:t>		晚报私定经费		</w:t>
        <w:br/>
        <w:t>效益	社会效益指标	提升社区服务功能	项目实施所产生的效益。	项目实施所产生的社会效益、经济效益、生态效益、可持续影响等。可根据项目实际情况有选择地设置和细化。</w:t>
        <w:br/>
        <w:t>				社会公众或服务对象是指因该项目实施而受到影响的部门（单位）、群体或个人。一般采取社会调查的方式。</w:t>
        <w:br/>
        <w:t>满意度指标完成情况分析	满意度指标	居民满意度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（2）因素分析法。是指综合分析影响绩效目标实现、实施效果的内外部因素的方法。</w:t>
        <w:br/>
        <w:t>（3）最低成本法。是指在绩效目标确定的前提下，成本最小者为优的方法。</w:t>
        <w:br/>
        <w:t>（4）公众评判法。是指通过专家评估、公众问卷及抽样调查等方式进行评判的方法。</w:t>
        <w:br/>
        <w:t>（5）其他评价方法。</w:t>
        <w:br/>
        <w:t>根据本项目消化2022年暂付款项的特点，本次评价主要采用比较法和公众评判法，对项目总预算和明细预算的内容、标准、计划是否经济合理进行深入分析，以考察实际产出和效益是否达到预期。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《关于申请支付征订2023年《乌鲁木齐晚报》私定公助资金经费的报告》</w:t>
        <w:br/>
        <w:t>《关于申请支付振安街街道振安街南社区阵地建设施工款的报告（水党宣【2022】23号）》</w:t>
        <w:br/>
        <w:t>《2021年水磨沟区新闻宣传工作经费预算》</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消化2022年暂付款项进行客观评价，最终评分结果为：总分为100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临聘司机数量	3	3	100%</w:t>
        <w:br/>
        <w:t>		临聘雇员数量	7	7	</w:t>
        <w:br/>
        <w:t>	产出质量	媒体宣传工作开展质量达标率	10	10	</w:t>
        <w:br/>
        <w:t>	产出时效	聘任人员补贴发放完成及时率	10	10	100%</w:t>
        <w:br/>
        <w:t>	产出成本	振安街南社区打造工作经费	2	2	100%</w:t>
        <w:br/>
        <w:t>		新闻宣传活动经费	3	3	</w:t>
        <w:br/>
        <w:t>		临聘人员劳务费	2	2	100%</w:t>
        <w:br/>
        <w:t>		晚报私定经费	3	3	100%</w:t>
        <w:br/>
        <w:t>效益	社会效益指标	提升社区服务功能	15	15	100%</w:t>
        <w:br/>
        <w:t>满意度指标完成情况分析	满意度指标	居民满意度	5	5	100%</w:t>
        <w:br/>
        <w:t>（二）主要绩效</w:t>
        <w:br/>
        <w:t>该项目资金区财政及时拨付，单位在此次评价期间内，有序完成设定目标的部分工作任务，完成临聘人员2022年工资正常发放，打造升级振安街南社区市域治理提升项目，支付2022年度司机、雇员工资、社保、公积金以及奖金等，保障了区委宣传部各项运转，保障区委宣传部电话费支出、车辆燃油支出以及保险、维修支出，完成各类新闻宣传产品制作费、合作费的支付，保证我区正面宣传影响力，为全区在编、警务站及社区党群中心购置报纸，确保保持全区新闻敏感性、党员干部作风及最新政策的掌握。</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 项目立项</w:t>
        <w:br/>
        <w:t>立项依据充分性：临聘工资根据区人社局及财政局测算，保证了精确性；振安街街道振安街南社区阵地建设预付款是经由区委统一研究决定，运转类公用经费项目主要是区委宣传部电话费支出、车辆燃油支出以及保险、维修支出，也是经由区财政局根据一定公式测算得来；各类新闻媒体宣传及教育活动经费及晚报私定公助活动经费属于区委宣传部年初部门预算编制及申报项目，通过区委常委会审议后下达，项目立项符合国家法律法规、政策要求。同时，项目与部门职责范围相符，属于部门履职所需。此外，本项目属于公共财政支持范围，符合中央、地方事权支出责任划分原则。因此，立项依据充分，得4分。</w:t>
        <w:br/>
        <w:t>立项程序规范性:项目按照规定的程序申请设立，审批文件、材料符合相关要求，故立项程序规范，得4分。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消化2022年暂付款项，可通过数量指标、质量指标、时效指标和成本指标予以量化，明确司机、雇员数量，新闻宣传工作开展质量达标率、聘任人员工资发放及时率，以及明确振安街南社区打造工作经费、新闻宣传活动经费、临聘人员劳务费、晚报私定经费的经济成本，确定社会效益及满意度指标，并具有确切的评价标准，且指标设定均与目标相关。各项指标均能在现实条件下收集到相关数据，通过支付凭证、调查问卷、工作记录等方式得以佐证，并与当年项目年度计划相对应，故绩效目标明确性指标得分3分。</w:t>
        <w:br/>
        <w:t>综上，该指标满分6分，得分6分。</w:t>
        <w:br/>
        <w:t>3. 资金投入</w:t>
        <w:br/>
        <w:t>预算编制科学性：一是部门党委加强对预决算编制工作的领导，建立预决算编制工作责任制，实行跨部门协作、全员参与，落实预算资产财务部门的日常管理责任，确保预算编制有理有据、切实可行。二是进一步加强制度建设，提升预算编制的准确性和预算执行的刚性约束，发挥好单位内部预算执行的常态化监控和跟踪，及时纠错纠偏。三是区财政部门着力加强财务和业务人员的业务和预算管理培训，督促学习和知识更新，增强预算约束的自觉性和主动性。就该项目而言，部门内部根据相关工作职责，研究确定新闻媒体宣传工作支出、晚报征订补助支出、司机雇员工资费用、社区打造提升费用，向区财政局预算科提出经费申请，经区委统一研究后，下达部门预算资金。</w:t>
        <w:br/>
        <w:t>故预算编制科学性指标得分3分。</w:t>
        <w:br/>
        <w:t>资金分配合理性： 根据2023年度各项工作实际开展情况及财政预算实际下达指标，部门内部研究该项目经费的使用，最终确定完成司机雇员工资发放、新闻媒体宣传工作支出、晚报征订补助支出以及振安街南社区打造提升的支付，经区财政局国库科审核后，完成支付工作，经会计核定后，完成记账工作。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资金到位率：年初预算411.85万元，实际到位411.85万元，故资金到位率为100%。该项目资金由财政拨付，在2023年年底前到位，资金直接支付到各供应商、临聘人员。故资金到位率指标得分5分。</w:t>
        <w:br/>
        <w:t>预算执行率：实际到位资金为411.85万元，截止2023年年底执行金额为411.85万元，资金执行率100%。故预算执行率得分为5分。</w:t>
        <w:b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</w:t>
        <w:br/>
        <w:t>综上，该指标满分13分，得分13分。</w:t>
        <w:br/>
        <w:t>2. 组织实施</w:t>
        <w:br/>
        <w:t>管理制度健全性：中共乌鲁木齐市水磨沟区委员会宣传部已制定相应的财务和业务管理制度，且制度合法、合规、完整，为项目顺利实施提供重要保障。故管理制度健全性得分为3分。</w:t>
        <w:br/>
        <w:t>制度执行有效性：根据现场调研和资料抽查情况，中共乌鲁木齐市水磨沟区委员会宣传部严格遵守相关法律法规和相关管理规定，项目调整及支出调整手续完备，整体管理合理有序，项目完成后，及时将会计凭证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项目产出指标由4个二级指标和4个三级指标构成，权重为40分，实际得分40分。</w:t>
        <w:br/>
        <w:t>1. 产出数量</w:t>
        <w:br/>
        <w:t>数量指标“临聘司机数量”的目标值是3个，2023年度我单位实际完成3个，原因是区人社局为我单位配备的司机数量为3人。</w:t>
        <w:br/>
        <w:t>数量指标“临聘雇员数量”的目标值是3个，2023年度我单位单位实际完成12个，原因是区人社局为我单位配备的雇员数量为12人。</w:t>
        <w:br/>
        <w:t>实际完成率：“临聘司机数量”的目标值的完成率是100%； “临聘雇员数量”的目标值是3个，2023年度我单位实际完成12个，原因是年初指标设置出错，故实际完成率是100%，故实际完成率得分为10分。</w:t>
        <w:br/>
        <w:t>2. 产出质量</w:t>
        <w:br/>
        <w:t>工程验收率：评价指标“	媒体宣传工作开展质量达标率”，指标值：&lt;=90%，实际完成值：97.92%。通过设置问卷调查的方式进行考评评价，共计调查样本总量为31个样本，有效调查问卷31份。其中，1.有16.13%的人表示“在市级或自治区级，中央媒体上见到过关于水区的新闻”，有 74.19%的人表示“经常见到且关注过相关内容”，因此，“媒体宣传工作开展质量达标率”预期值&lt;=90%，实际完成值=100%，完成率 100%。2.有 67.74%的人认为“我区发布的新闻稿件真实程度达到 100%”，有25.81%的人认为“我区发布的新闻稿件真实程度达到 90%”，有 3.23%的人认为“我区发布的新闻稿件真实程度达到 80%”，有3.23%的人认为“我区发布的新闻稿件真实程度达到 70%”，因此，“媒体宣传工作开展质量达标率”预期值&lt;=90%，实际完成值=95.84%，完成率 100%。综上，质量指标“媒体宣传工作开展质量达标率”取以上 2 个指标算数平均数，得出指标完成率为 97.92%，故业绩值为 97.92%，完成率为 100%÷97.92%=102%，该项指标赋分10分，得分10分，得分率100%。质量达标率得分为10分。</w:t>
        <w:br/>
        <w:t>3. 产出时效</w:t>
        <w:br/>
        <w:t>完成及时性：</w:t>
        <w:br/>
        <w:t>评价指标“聘任人员补贴发放完成及时率”，指标值≥90%，实际完成值：90%。我单位每月严格考勤管理，按时报送聘用人员工资支付计划，确保及时发放聘用人员补贴，能做到 90%的完成率，该项指标赋分5分，得分5分，得分率100%。故完成及时性得分为5分。</w:t>
        <w:br/>
        <w:t>4. 产出成本</w:t>
        <w:br/>
        <w:t>项目预算控制率：本项目实际支出411.85万元，无超支情况，项目资金全部完成，得分为10分。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项目效益指标由1个二级指标和1个三级指标构成，权重为15分，实际得分15分。</w:t>
        <w:br/>
        <w:t>（1）实施效益</w:t>
        <w:br/>
        <w:t>经济效益指标：不适用。</w:t>
        <w:br/>
        <w:t>社会效益指标：评价指标“提升社区服务功能”，指标值：有效提升，实际完成值：完全达成年度指标。经发放“水区宣传部消化 2022 暂付款项目绩效评价”调查问卷32份，其中有 81.2%十分了解 2022 年水区宣传部开展了宣讲活动，有 18.75%表示“了解一部分，且参与过”；有 100%的人了解或参加过社区新时代文明实践站举办的活动；据此可以推断，“社会效益指标”——提升社区服务功能的完成率为 100%。</w:t>
        <w:br/>
        <w:t>生态效益指标：不适用。</w:t>
        <w:br/>
        <w:t>综上，该指标满分15分，得分15分。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居民满意度：评价指标“居民满意度”，指标值：≥85%，实际完成值：≥100%。经发放“水区宣传部消化 2022 暂付款项目绩效评价”调查问卷 32 份，其中有 100%的人了解或参加过社区新时代文明实践站举办的活动；有 100%的人表示很满意现在提升后的社区。据此可以推断，“满意度指标”——居民满意度的完成率为 100%。</w:t>
        <w:br/>
        <w:t>综上，该指标满分5分，得分5分。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1.线上线下协同发力，学习宣传形成热潮</w:t>
        <w:br/>
        <w:t>大力推广“线上+线下”宣传方式，推动新闻宣传内容、形式、方法的创新，不断增强针对性和实效性，把最鲜活、最生动的水区故事、科普知识提供给广大干部群众，真正让大家实现随时、随地、随身学习、了解水区最新动态，推动新闻宣传教育工作走深走实。</w:t>
        <w:br/>
        <w:t>2.新时代文明实践提质增效，居民群众喜闻乐见</w:t>
        <w:br/>
        <w:t>实现新时代文明实践中心、融媒体中心、青少年活动中心三个中心的阵地融合、资源共享，开放9个群众活动室，设置特色课程，免费开放水磨沟区体育场、综合体育馆、健身房，进一步优化资源配置。在“水区零距离”开设“新时代文明实践”专栏，每周对各新时代文明实践所（站）特色实践活动进行集锦展示并公示下一周活动计划。新时代文明实践中心（所、站、点）已成为群众学习理论政策的学校、丰富文化生活的舞台、倡导移风易俗的平台。</w:t>
        <w:br/>
        <w:t>（二）存在的问题及原因分析</w:t>
        <w:br/>
        <w:t>1.在项目执行过程中遇到目标设定过低的问题，比如，新闻媒体宣传工作开展质量达标率设置&lt;=90%，实际完成率=97.92%，属于因年初不小心将指标设置成反向指标，故虽然完成率高，但是超出范围，实际完成率较低。</w:t>
        <w:br/>
        <w:t>2.项目产出指标不够精准，原因是调查问卷的方式获取结果，受限于问卷数量和问卷对象，导致产出指标结果不够精准。</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1.仔细申报，增加内部审核岗，减少因目标设置不够准确导致与实际完成值相差较大的问题，加强自我检查和财政审核力度，确保绩效目标设置趋于准确、合理</w:t>
        <w:br/>
        <w:t>2.扩大问卷范围，做到在平时收集满意度调查的习惯，增加效益指标和满意度指标自评依据的可信度。</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</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