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3032B8">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3032B8">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3032B8">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3032B8">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0048AA" w:rsidRDefault="003032B8">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乌财科教【</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w:t>
      </w:r>
      <w:r>
        <w:rPr>
          <w:rStyle w:val="a8"/>
          <w:rFonts w:ascii="楷体" w:eastAsia="楷体" w:hAnsi="楷体" w:hint="eastAsia"/>
          <w:spacing w:val="-4"/>
          <w:sz w:val="32"/>
          <w:szCs w:val="32"/>
        </w:rPr>
        <w:t>70</w:t>
      </w:r>
      <w:r>
        <w:rPr>
          <w:rStyle w:val="a8"/>
          <w:rFonts w:ascii="楷体" w:eastAsia="楷体" w:hAnsi="楷体" w:hint="eastAsia"/>
          <w:spacing w:val="-4"/>
          <w:sz w:val="32"/>
          <w:szCs w:val="32"/>
        </w:rPr>
        <w:t>号关于提前下达</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年学生资助补助经费预算【中央直达资金】通知（直达资金）</w:t>
      </w:r>
    </w:p>
    <w:p w:rsidR="000048AA" w:rsidRDefault="003032B8">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乌鲁木齐市第三十一中学</w:t>
      </w:r>
    </w:p>
    <w:p w:rsidR="000048AA" w:rsidRDefault="003032B8">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乌鲁木齐市第三十一中学</w:t>
      </w:r>
    </w:p>
    <w:p w:rsidR="000048AA" w:rsidRDefault="003032B8">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潘存丽</w:t>
      </w:r>
    </w:p>
    <w:p w:rsidR="000048AA" w:rsidRDefault="003032B8">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23</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3032B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3032B8">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该项目实施背景：《乌财科教〔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年学生资助补助经费预算〔中央直达资金〕通知》项目是根据《财政部教育部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人力资源社会保障部关于提前下达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年学生资助补助经费预算的通知》（财教〔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234</w:t>
      </w:r>
      <w:r>
        <w:rPr>
          <w:rStyle w:val="a8"/>
          <w:rFonts w:ascii="楷体" w:eastAsia="楷体" w:hAnsi="楷体" w:hint="eastAsia"/>
          <w:b w:val="0"/>
          <w:bCs w:val="0"/>
          <w:spacing w:val="-4"/>
          <w:sz w:val="32"/>
          <w:szCs w:val="32"/>
        </w:rPr>
        <w:t>号）及自治区财政厅《关于提前下达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年学生资助补助经费预算（中央直达资金）通知》（新财教〔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153</w:t>
      </w:r>
      <w:r>
        <w:rPr>
          <w:rStyle w:val="a8"/>
          <w:rFonts w:ascii="楷体" w:eastAsia="楷体" w:hAnsi="楷体" w:hint="eastAsia"/>
          <w:b w:val="0"/>
          <w:bCs w:val="0"/>
          <w:spacing w:val="-4"/>
          <w:sz w:val="32"/>
          <w:szCs w:val="32"/>
        </w:rPr>
        <w:t>号），《关于印发＜“十四五”县域普通高中发展提升行动计划＞的通知》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教基〔</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，及中共乌鲁木齐</w:t>
      </w:r>
      <w:r>
        <w:rPr>
          <w:rStyle w:val="a8"/>
          <w:rFonts w:ascii="楷体" w:eastAsia="楷体" w:hAnsi="楷体" w:hint="eastAsia"/>
          <w:b w:val="0"/>
          <w:bCs w:val="0"/>
          <w:spacing w:val="-4"/>
          <w:sz w:val="32"/>
          <w:szCs w:val="32"/>
        </w:rPr>
        <w:t>市委办公厅、乌鲁木齐市人民政府办公厅《关于印发＜乌鲁木齐市实施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等相关文件。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以习近平新时代中国特色社会主义思想统领新疆教育改革发展，按照乌鲁木齐市“教育惠民”政策安排部署的总体要求，并结合我单位实际，强化资助措施，扎实推进学生补助工作，保质保量完成学生资助补助任务，进一步提高资助工作水平，确保了国家资助政策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该项目资金主要用于保障对普通公立高中家庭经济困难学生的高中助学金，同时补充学校公用经费的支出。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年的主要实施内容：①年度</w:t>
      </w:r>
      <w:r>
        <w:rPr>
          <w:rStyle w:val="a8"/>
          <w:rFonts w:ascii="楷体" w:eastAsia="楷体" w:hAnsi="楷体" w:hint="eastAsia"/>
          <w:b w:val="0"/>
          <w:bCs w:val="0"/>
          <w:spacing w:val="-4"/>
          <w:sz w:val="32"/>
          <w:szCs w:val="32"/>
        </w:rPr>
        <w:t>内计划保证高中助学金，全部按要求都用于对已建档立卡的普通高中家庭经济困难学生</w:t>
      </w:r>
      <w:r>
        <w:rPr>
          <w:rStyle w:val="a8"/>
          <w:rFonts w:ascii="楷体" w:eastAsia="楷体" w:hAnsi="楷体" w:hint="eastAsia"/>
          <w:b w:val="0"/>
          <w:bCs w:val="0"/>
          <w:spacing w:val="-4"/>
          <w:sz w:val="32"/>
          <w:szCs w:val="32"/>
        </w:rPr>
        <w:lastRenderedPageBreak/>
        <w:t>的资助补助</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②普通高中免学费经费用于弥补学校运转经费不足的情况，保障学校正常运转。</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年当年完成情况：通过对“学生资助补助经费”项目资金的使用，按照资助政策相关要求向我校建档立卡的</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位困难学生发放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年春季高中助学金补助，每人补助标准</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元。同时支付移动专线费用</w:t>
      </w:r>
      <w:r>
        <w:rPr>
          <w:rStyle w:val="a8"/>
          <w:rFonts w:ascii="楷体" w:eastAsia="楷体" w:hAnsi="楷体" w:hint="eastAsia"/>
          <w:b w:val="0"/>
          <w:bCs w:val="0"/>
          <w:spacing w:val="-4"/>
          <w:sz w:val="32"/>
          <w:szCs w:val="32"/>
        </w:rPr>
        <w:t>0.42</w:t>
      </w:r>
      <w:r>
        <w:rPr>
          <w:rStyle w:val="a8"/>
          <w:rFonts w:ascii="楷体" w:eastAsia="楷体" w:hAnsi="楷体" w:hint="eastAsia"/>
          <w:b w:val="0"/>
          <w:bCs w:val="0"/>
          <w:spacing w:val="-4"/>
          <w:sz w:val="32"/>
          <w:szCs w:val="32"/>
        </w:rPr>
        <w:t>万元，保障了学校日常办公中网络专线的使用，弥补了公用经费的不足。</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年秋季学期为新学期，涉及到老生毕业和新生入学，需要向新生宣传资助政策、指导新</w:t>
      </w:r>
      <w:r>
        <w:rPr>
          <w:rStyle w:val="a8"/>
          <w:rFonts w:ascii="楷体" w:eastAsia="楷体" w:hAnsi="楷体" w:hint="eastAsia"/>
          <w:b w:val="0"/>
          <w:bCs w:val="0"/>
          <w:spacing w:val="-4"/>
          <w:sz w:val="32"/>
          <w:szCs w:val="32"/>
        </w:rPr>
        <w:t>生如何准备资助材料，导致收集秋季学期困难学生资料较为困难。同时区财力无法及时保障秋季高中助学金的发放，故将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年秋季高中助学金合并至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年发放。</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实际完成情况为：①向我校</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名困难生发放春季助学金补助，人均补助标准为</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次，合计发放</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②普通高中免学费经费用于弥补学校公用经费的不足，支付移动专线费用</w:t>
      </w:r>
      <w:r>
        <w:rPr>
          <w:rStyle w:val="a8"/>
          <w:rFonts w:ascii="楷体" w:eastAsia="楷体" w:hAnsi="楷体" w:hint="eastAsia"/>
          <w:b w:val="0"/>
          <w:bCs w:val="0"/>
          <w:spacing w:val="-4"/>
          <w:sz w:val="32"/>
          <w:szCs w:val="32"/>
        </w:rPr>
        <w:t>0.42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该项目资金投入情况：经乌鲁木齐市财政局《关于提前下达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号文件批准，项</w:t>
      </w:r>
      <w:r>
        <w:rPr>
          <w:rStyle w:val="a8"/>
          <w:rFonts w:ascii="楷体" w:eastAsia="楷体" w:hAnsi="楷体" w:hint="eastAsia"/>
          <w:b w:val="0"/>
          <w:bCs w:val="0"/>
          <w:spacing w:val="-4"/>
          <w:sz w:val="32"/>
          <w:szCs w:val="32"/>
        </w:rPr>
        <w:t>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年中央级资金，共安排预算</w:t>
      </w:r>
      <w:r>
        <w:rPr>
          <w:rStyle w:val="a8"/>
          <w:rFonts w:ascii="楷体" w:eastAsia="楷体" w:hAnsi="楷体" w:hint="eastAsia"/>
          <w:b w:val="0"/>
          <w:bCs w:val="0"/>
          <w:spacing w:val="-4"/>
          <w:sz w:val="32"/>
          <w:szCs w:val="32"/>
        </w:rPr>
        <w:t>10.49</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年年初部分预算批复项目，资金全部到位。由于财力紧张资金未全部支付，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年底对未支付资金进行结转，结转金额为</w:t>
      </w:r>
      <w:r>
        <w:rPr>
          <w:rStyle w:val="a8"/>
          <w:rFonts w:ascii="楷体" w:eastAsia="楷体" w:hAnsi="楷体" w:hint="eastAsia"/>
          <w:b w:val="0"/>
          <w:bCs w:val="0"/>
          <w:spacing w:val="-4"/>
          <w:sz w:val="32"/>
          <w:szCs w:val="32"/>
        </w:rPr>
        <w:t>7.37</w:t>
      </w:r>
      <w:r>
        <w:rPr>
          <w:rStyle w:val="a8"/>
          <w:rFonts w:ascii="楷体" w:eastAsia="楷体" w:hAnsi="楷体" w:hint="eastAsia"/>
          <w:b w:val="0"/>
          <w:bCs w:val="0"/>
          <w:spacing w:val="-4"/>
          <w:sz w:val="32"/>
          <w:szCs w:val="32"/>
        </w:rPr>
        <w:t>万元，全部结转至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年项目实际支付</w:t>
      </w:r>
      <w:r>
        <w:rPr>
          <w:rStyle w:val="a8"/>
          <w:rFonts w:ascii="楷体" w:eastAsia="楷体" w:hAnsi="楷体" w:hint="eastAsia"/>
          <w:b w:val="0"/>
          <w:bCs w:val="0"/>
          <w:spacing w:val="-4"/>
          <w:sz w:val="32"/>
          <w:szCs w:val="32"/>
        </w:rPr>
        <w:t>3.12</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该项目资金使用情况：项目总预算情况为</w:t>
      </w:r>
      <w:r>
        <w:rPr>
          <w:rStyle w:val="a8"/>
          <w:rFonts w:ascii="楷体" w:eastAsia="楷体" w:hAnsi="楷体" w:hint="eastAsia"/>
          <w:b w:val="0"/>
          <w:bCs w:val="0"/>
          <w:spacing w:val="-4"/>
          <w:sz w:val="32"/>
          <w:szCs w:val="32"/>
        </w:rPr>
        <w:t>10.49</w:t>
      </w:r>
      <w:r>
        <w:rPr>
          <w:rStyle w:val="a8"/>
          <w:rFonts w:ascii="楷体" w:eastAsia="楷体" w:hAnsi="楷体" w:hint="eastAsia"/>
          <w:b w:val="0"/>
          <w:bCs w:val="0"/>
          <w:spacing w:val="-4"/>
          <w:sz w:val="32"/>
          <w:szCs w:val="32"/>
        </w:rPr>
        <w:t>万元、资金投入</w:t>
      </w:r>
      <w:r>
        <w:rPr>
          <w:rStyle w:val="a8"/>
          <w:rFonts w:ascii="楷体" w:eastAsia="楷体" w:hAnsi="楷体" w:hint="eastAsia"/>
          <w:b w:val="0"/>
          <w:bCs w:val="0"/>
          <w:spacing w:val="-4"/>
          <w:sz w:val="32"/>
          <w:szCs w:val="32"/>
        </w:rPr>
        <w:lastRenderedPageBreak/>
        <w:t>方向为普通高中助学金和普通高中免学费经费。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实际资金执行情况如下：</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、普通高中助学金的预算投入情况为预算分配资金</w:t>
      </w:r>
      <w:r>
        <w:rPr>
          <w:rStyle w:val="a8"/>
          <w:rFonts w:ascii="楷体" w:eastAsia="楷体" w:hAnsi="楷体" w:hint="eastAsia"/>
          <w:b w:val="0"/>
          <w:bCs w:val="0"/>
          <w:spacing w:val="-4"/>
          <w:sz w:val="32"/>
          <w:szCs w:val="32"/>
        </w:rPr>
        <w:t>8.79</w:t>
      </w:r>
      <w:r>
        <w:rPr>
          <w:rStyle w:val="a8"/>
          <w:rFonts w:ascii="楷体" w:eastAsia="楷体" w:hAnsi="楷体" w:hint="eastAsia"/>
          <w:b w:val="0"/>
          <w:bCs w:val="0"/>
          <w:spacing w:val="-4"/>
          <w:sz w:val="32"/>
          <w:szCs w:val="32"/>
        </w:rPr>
        <w:t>万元、普通高中助学金的预算执行情况为实际支付</w:t>
      </w:r>
      <w:r>
        <w:rPr>
          <w:rStyle w:val="a8"/>
          <w:rFonts w:ascii="楷体" w:eastAsia="楷体" w:hAnsi="楷体" w:hint="eastAsia"/>
          <w:b w:val="0"/>
          <w:bCs w:val="0"/>
          <w:spacing w:val="-4"/>
          <w:sz w:val="32"/>
          <w:szCs w:val="32"/>
        </w:rPr>
        <w:t>2.7</w:t>
      </w:r>
      <w:r>
        <w:rPr>
          <w:rStyle w:val="a8"/>
          <w:rFonts w:ascii="楷体" w:eastAsia="楷体" w:hAnsi="楷体" w:hint="eastAsia"/>
          <w:b w:val="0"/>
          <w:bCs w:val="0"/>
          <w:spacing w:val="-4"/>
          <w:sz w:val="32"/>
          <w:szCs w:val="32"/>
        </w:rPr>
        <w:t>万元、普通高中助学金的预算执行率为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0.72%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、普通高中免学费的预算投入情况为预算分配资金</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万元、普通高中免学费的预算执行情况为实际支付</w:t>
      </w:r>
      <w:r>
        <w:rPr>
          <w:rStyle w:val="a8"/>
          <w:rFonts w:ascii="楷体" w:eastAsia="楷体" w:hAnsi="楷体" w:hint="eastAsia"/>
          <w:b w:val="0"/>
          <w:bCs w:val="0"/>
          <w:spacing w:val="-4"/>
          <w:sz w:val="32"/>
          <w:szCs w:val="32"/>
        </w:rPr>
        <w:t>0.42</w:t>
      </w:r>
      <w:r>
        <w:rPr>
          <w:rStyle w:val="a8"/>
          <w:rFonts w:ascii="楷体" w:eastAsia="楷体" w:hAnsi="楷体" w:hint="eastAsia"/>
          <w:b w:val="0"/>
          <w:bCs w:val="0"/>
          <w:spacing w:val="-4"/>
          <w:sz w:val="32"/>
          <w:szCs w:val="32"/>
        </w:rPr>
        <w:t>万元、普通高中助学金的预算执行率为</w:t>
      </w:r>
      <w:r>
        <w:rPr>
          <w:rStyle w:val="a8"/>
          <w:rFonts w:ascii="楷体" w:eastAsia="楷体" w:hAnsi="楷体" w:hint="eastAsia"/>
          <w:b w:val="0"/>
          <w:bCs w:val="0"/>
          <w:spacing w:val="-4"/>
          <w:sz w:val="32"/>
          <w:szCs w:val="32"/>
        </w:rPr>
        <w:t>24.71%</w:t>
      </w:r>
      <w:r>
        <w:rPr>
          <w:rStyle w:val="a8"/>
          <w:rFonts w:ascii="楷体" w:eastAsia="楷体" w:hAnsi="楷体" w:hint="eastAsia"/>
          <w:b w:val="0"/>
          <w:bCs w:val="0"/>
          <w:spacing w:val="-4"/>
          <w:sz w:val="32"/>
          <w:szCs w:val="32"/>
        </w:rPr>
        <w:t>。</w:t>
      </w:r>
    </w:p>
    <w:p w:rsidR="000048AA" w:rsidRDefault="003032B8">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（二）项目绩效目标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号）等文件要求，结合项目开展情况，按照“谁申请</w:t>
      </w:r>
      <w:r>
        <w:rPr>
          <w:rStyle w:val="a8"/>
          <w:rFonts w:ascii="楷体" w:eastAsia="楷体" w:hAnsi="楷体" w:hint="eastAsia"/>
          <w:b w:val="0"/>
          <w:bCs w:val="0"/>
          <w:spacing w:val="-4"/>
          <w:sz w:val="32"/>
          <w:szCs w:val="32"/>
        </w:rPr>
        <w:t>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该项目为经常性项目。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该项目总体绩效目标：该项目每年分别用于两个用途。</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、每年分两个学期对困难生进行补助，根据学生提供的符合补助政策的资料，通过三级审核，对达到补助标</w:t>
      </w:r>
      <w:r>
        <w:rPr>
          <w:rStyle w:val="a8"/>
          <w:rFonts w:ascii="楷体" w:eastAsia="楷体" w:hAnsi="楷体" w:hint="eastAsia"/>
          <w:b w:val="0"/>
          <w:bCs w:val="0"/>
          <w:spacing w:val="-4"/>
          <w:sz w:val="32"/>
          <w:szCs w:val="32"/>
        </w:rPr>
        <w:t>准的学生名单进行公示，在</w:t>
      </w:r>
      <w:r>
        <w:rPr>
          <w:rStyle w:val="a8"/>
          <w:rFonts w:ascii="楷体" w:eastAsia="楷体" w:hAnsi="楷体" w:hint="eastAsia"/>
          <w:b w:val="0"/>
          <w:bCs w:val="0"/>
          <w:spacing w:val="-4"/>
          <w:sz w:val="32"/>
          <w:szCs w:val="32"/>
        </w:rPr>
        <w:lastRenderedPageBreak/>
        <w:t>公示期结束后将补助经费发放到学生专用的资助银行卡中。</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普通高中免学费经费可以用于学校日常支出，来弥补区公用经费的缺口，缓解学校的经济压力。该项目保障了困难学生受教育的权利和高中教育阶段学校正常运转。以上两个用途可以进一步解决家庭经济困难学生的生活费，缓解其家庭经济压力，为推进社会公平，阻断贫困代际传递发挥积极作用，促进我校教育事业的健康发展。同时维持学校正常的教育教学秩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年度内按《关于印发＜乌鲁木齐市实施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要求，完成发放</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名困难学生春季高中助学金，发放了</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次春季助学金，每人补助标准</w:t>
      </w:r>
      <w:r>
        <w:rPr>
          <w:rStyle w:val="a8"/>
          <w:rFonts w:ascii="楷体" w:eastAsia="楷体" w:hAnsi="楷体" w:hint="eastAsia"/>
          <w:b w:val="0"/>
          <w:bCs w:val="0"/>
          <w:spacing w:val="-4"/>
          <w:sz w:val="32"/>
          <w:szCs w:val="32"/>
        </w:rPr>
        <w:t>1500</w:t>
      </w:r>
      <w:r>
        <w:rPr>
          <w:rStyle w:val="a8"/>
          <w:rFonts w:ascii="楷体" w:eastAsia="楷体" w:hAnsi="楷体" w:hint="eastAsia"/>
          <w:b w:val="0"/>
          <w:bCs w:val="0"/>
          <w:spacing w:val="-4"/>
          <w:sz w:val="32"/>
          <w:szCs w:val="32"/>
        </w:rPr>
        <w:t>元合计</w:t>
      </w:r>
      <w:r>
        <w:rPr>
          <w:rStyle w:val="a8"/>
          <w:rFonts w:ascii="楷体" w:eastAsia="楷体" w:hAnsi="楷体" w:hint="eastAsia"/>
          <w:b w:val="0"/>
          <w:bCs w:val="0"/>
          <w:spacing w:val="-4"/>
          <w:sz w:val="32"/>
          <w:szCs w:val="32"/>
        </w:rPr>
        <w:t>27000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覆盖到符合资助政策学生，及时发放到学生手中。支付移动专线使用费每年</w:t>
      </w:r>
      <w:r>
        <w:rPr>
          <w:rStyle w:val="a8"/>
          <w:rFonts w:ascii="楷体" w:eastAsia="楷体" w:hAnsi="楷体" w:hint="eastAsia"/>
          <w:b w:val="0"/>
          <w:bCs w:val="0"/>
          <w:spacing w:val="-4"/>
          <w:sz w:val="32"/>
          <w:szCs w:val="32"/>
        </w:rPr>
        <w:t>4200</w:t>
      </w:r>
      <w:r>
        <w:rPr>
          <w:rStyle w:val="a8"/>
          <w:rFonts w:ascii="楷体" w:eastAsia="楷体" w:hAnsi="楷体" w:hint="eastAsia"/>
          <w:b w:val="0"/>
          <w:bCs w:val="0"/>
          <w:spacing w:val="-4"/>
          <w:sz w:val="32"/>
          <w:szCs w:val="32"/>
        </w:rPr>
        <w:t>元，属于日常经费支出</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邮电费类别，网络质量</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合格。该项目共使用</w:t>
      </w:r>
      <w:r>
        <w:rPr>
          <w:rStyle w:val="a8"/>
          <w:rFonts w:ascii="楷体" w:eastAsia="楷体" w:hAnsi="楷体" w:hint="eastAsia"/>
          <w:b w:val="0"/>
          <w:bCs w:val="0"/>
          <w:spacing w:val="-4"/>
          <w:sz w:val="32"/>
          <w:szCs w:val="32"/>
        </w:rPr>
        <w:t>31200</w:t>
      </w:r>
      <w:r>
        <w:rPr>
          <w:rStyle w:val="a8"/>
          <w:rFonts w:ascii="楷体" w:eastAsia="楷体" w:hAnsi="楷体" w:hint="eastAsia"/>
          <w:b w:val="0"/>
          <w:bCs w:val="0"/>
          <w:spacing w:val="-4"/>
          <w:sz w:val="32"/>
          <w:szCs w:val="32"/>
        </w:rPr>
        <w:t>元，未使用完毕。未完成年度设定的绩效目标。</w:t>
      </w:r>
    </w:p>
    <w:p w:rsidR="000048AA" w:rsidRDefault="003032B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3032B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首先，该项目的目标为：在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年计划受资助学生人数为</w:t>
      </w:r>
      <w:r>
        <w:rPr>
          <w:rStyle w:val="a8"/>
          <w:rFonts w:ascii="楷体" w:eastAsia="楷体" w:hAnsi="楷体" w:hint="eastAsia"/>
          <w:b w:val="0"/>
          <w:bCs w:val="0"/>
          <w:spacing w:val="-4"/>
          <w:sz w:val="32"/>
          <w:szCs w:val="32"/>
        </w:rPr>
        <w:t>29</w:t>
      </w:r>
      <w:r>
        <w:rPr>
          <w:rStyle w:val="a8"/>
          <w:rFonts w:ascii="楷体" w:eastAsia="楷体" w:hAnsi="楷体" w:hint="eastAsia"/>
          <w:b w:val="0"/>
          <w:bCs w:val="0"/>
          <w:spacing w:val="-4"/>
          <w:sz w:val="32"/>
          <w:szCs w:val="32"/>
        </w:rPr>
        <w:t>人；每年发放资助经费次数为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次；弥补学校日常经费支出类别为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类；符合资助政策学生覆盖率为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；购买物品质量合格率为≥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；助学金按规定及时发放率为≥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；国家助学金成本为</w:t>
      </w:r>
      <w:r>
        <w:rPr>
          <w:rStyle w:val="a8"/>
          <w:rFonts w:ascii="楷体" w:eastAsia="楷体" w:hAnsi="楷体" w:hint="eastAsia"/>
          <w:b w:val="0"/>
          <w:bCs w:val="0"/>
          <w:spacing w:val="-4"/>
          <w:sz w:val="32"/>
          <w:szCs w:val="32"/>
        </w:rPr>
        <w:t>87900</w:t>
      </w:r>
      <w:r>
        <w:rPr>
          <w:rStyle w:val="a8"/>
          <w:rFonts w:ascii="楷体" w:eastAsia="楷体" w:hAnsi="楷体" w:hint="eastAsia"/>
          <w:b w:val="0"/>
          <w:bCs w:val="0"/>
          <w:spacing w:val="-4"/>
          <w:sz w:val="32"/>
          <w:szCs w:val="32"/>
        </w:rPr>
        <w:t>元；免除建档立卡学生学杂费成本为</w:t>
      </w:r>
      <w:r>
        <w:rPr>
          <w:rStyle w:val="a8"/>
          <w:rFonts w:ascii="楷体" w:eastAsia="楷体" w:hAnsi="楷体" w:hint="eastAsia"/>
          <w:b w:val="0"/>
          <w:bCs w:val="0"/>
          <w:spacing w:val="-4"/>
          <w:sz w:val="32"/>
          <w:szCs w:val="32"/>
        </w:rPr>
        <w:t>17000</w:t>
      </w:r>
      <w:r>
        <w:rPr>
          <w:rStyle w:val="a8"/>
          <w:rFonts w:ascii="楷体" w:eastAsia="楷体" w:hAnsi="楷体" w:hint="eastAsia"/>
          <w:b w:val="0"/>
          <w:bCs w:val="0"/>
          <w:spacing w:val="-4"/>
          <w:sz w:val="32"/>
          <w:szCs w:val="32"/>
        </w:rPr>
        <w:t>元；有效降低家庭经济困难学生失学率；受资助学生家长满意度达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。这些目标可以通过绩效评价体系完整的体现。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2023</w:t>
      </w:r>
      <w:r>
        <w:rPr>
          <w:rStyle w:val="a8"/>
          <w:rFonts w:ascii="楷体" w:eastAsia="楷体" w:hAnsi="楷体" w:hint="eastAsia"/>
          <w:b w:val="0"/>
          <w:bCs w:val="0"/>
          <w:spacing w:val="-4"/>
          <w:sz w:val="32"/>
          <w:szCs w:val="32"/>
        </w:rPr>
        <w:t>年春季高中助学金是根据《新疆维吾尔自治区普通高中国家助学金管理暂行办法》，我校</w:t>
      </w:r>
      <w:r>
        <w:rPr>
          <w:rStyle w:val="a8"/>
          <w:rFonts w:ascii="楷体" w:eastAsia="楷体" w:hAnsi="楷体" w:hint="eastAsia"/>
          <w:b w:val="0"/>
          <w:bCs w:val="0"/>
          <w:spacing w:val="-4"/>
          <w:sz w:val="32"/>
          <w:szCs w:val="32"/>
        </w:rPr>
        <w:t>2022-2023</w:t>
      </w:r>
      <w:r>
        <w:rPr>
          <w:rStyle w:val="a8"/>
          <w:rFonts w:ascii="楷体" w:eastAsia="楷体" w:hAnsi="楷体" w:hint="eastAsia"/>
          <w:b w:val="0"/>
          <w:bCs w:val="0"/>
          <w:spacing w:val="-4"/>
          <w:sz w:val="32"/>
          <w:szCs w:val="32"/>
        </w:rPr>
        <w:t>学年度春季</w:t>
      </w:r>
      <w:r>
        <w:rPr>
          <w:rStyle w:val="a8"/>
          <w:rFonts w:ascii="楷体" w:eastAsia="楷体" w:hAnsi="楷体" w:hint="eastAsia"/>
          <w:b w:val="0"/>
          <w:bCs w:val="0"/>
          <w:spacing w:val="-4"/>
          <w:sz w:val="32"/>
          <w:szCs w:val="32"/>
        </w:rPr>
        <w:t>学期家庭经济困难学生生活费补助，由学生个人提出申请，经班级、年级和校级三级评审机构进行评审，本着公开、公平、公正的原则，对拟发放高中助学金的人员经评审核定后进行公示。公示时限为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个工作日。由于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年水区财政较为吃力，无法对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年秋季高中助学金进行支付，导致普通高中国家助学金成本进展只完成</w:t>
      </w:r>
      <w:r>
        <w:rPr>
          <w:rStyle w:val="a8"/>
          <w:rFonts w:ascii="楷体" w:eastAsia="楷体" w:hAnsi="楷体" w:hint="eastAsia"/>
          <w:b w:val="0"/>
          <w:bCs w:val="0"/>
          <w:spacing w:val="-4"/>
          <w:sz w:val="32"/>
          <w:szCs w:val="32"/>
        </w:rPr>
        <w:t>30.72%</w:t>
      </w:r>
      <w:r>
        <w:rPr>
          <w:rStyle w:val="a8"/>
          <w:rFonts w:ascii="楷体" w:eastAsia="楷体" w:hAnsi="楷体" w:hint="eastAsia"/>
          <w:b w:val="0"/>
          <w:bCs w:val="0"/>
          <w:spacing w:val="-4"/>
          <w:sz w:val="32"/>
          <w:szCs w:val="32"/>
        </w:rPr>
        <w:t>，剩余未支付资金结转至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年再行使用。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我校与中国移动通信集团新疆有限公司乌鲁木齐市分公司签订了数据专线业务协议。移动公司向我单位提供移动数据专线服务，按年签订协议，一次性付清一年服务费。每年在</w:t>
      </w:r>
      <w:r>
        <w:rPr>
          <w:rStyle w:val="a8"/>
          <w:rFonts w:ascii="楷体" w:eastAsia="楷体" w:hAnsi="楷体" w:hint="eastAsia"/>
          <w:b w:val="0"/>
          <w:bCs w:val="0"/>
          <w:spacing w:val="-4"/>
          <w:sz w:val="32"/>
          <w:szCs w:val="32"/>
        </w:rPr>
        <w:t>7-8</w:t>
      </w:r>
      <w:r>
        <w:rPr>
          <w:rStyle w:val="a8"/>
          <w:rFonts w:ascii="楷体" w:eastAsia="楷体" w:hAnsi="楷体" w:hint="eastAsia"/>
          <w:b w:val="0"/>
          <w:bCs w:val="0"/>
          <w:spacing w:val="-4"/>
          <w:sz w:val="32"/>
          <w:szCs w:val="32"/>
        </w:rPr>
        <w:t>月期间重新签订协议后，财务室根据协议出具资金支付申请报告单。由于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年水区财政较为吃力，导致免除建档立卡学生学杂费成本进展只完成</w:t>
      </w:r>
      <w:r>
        <w:rPr>
          <w:rStyle w:val="a8"/>
          <w:rFonts w:ascii="楷体" w:eastAsia="楷体" w:hAnsi="楷体" w:hint="eastAsia"/>
          <w:b w:val="0"/>
          <w:bCs w:val="0"/>
          <w:spacing w:val="-4"/>
          <w:sz w:val="32"/>
          <w:szCs w:val="32"/>
        </w:rPr>
        <w:t>24.71%</w:t>
      </w:r>
      <w:r>
        <w:rPr>
          <w:rStyle w:val="a8"/>
          <w:rFonts w:ascii="楷体" w:eastAsia="楷体" w:hAnsi="楷体" w:hint="eastAsia"/>
          <w:b w:val="0"/>
          <w:bCs w:val="0"/>
          <w:spacing w:val="-4"/>
          <w:sz w:val="32"/>
          <w:szCs w:val="32"/>
        </w:rPr>
        <w:t>，剩余未支付资金结转至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年再行使用。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的执行通过建立联动机制，各部门各司其职，分工责任，密切配合，树立正确的预算执行意识，加强单位领导者与管理者的预算执行意识，以身作则的带动下属工作人员及组织、部门严肃对待预算执行这一问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评价数据来源于教务处提供的需要发放助学金的学生名单和合计金额，财务室确认助学金金额的准确性。确保家庭经济困难学生的高中助学金足额及</w:t>
      </w:r>
      <w:r>
        <w:rPr>
          <w:rStyle w:val="a8"/>
          <w:rFonts w:ascii="楷体" w:eastAsia="楷体" w:hAnsi="楷体" w:hint="eastAsia"/>
          <w:b w:val="0"/>
          <w:bCs w:val="0"/>
          <w:spacing w:val="-4"/>
          <w:sz w:val="32"/>
          <w:szCs w:val="32"/>
        </w:rPr>
        <w:t>时发放。评价数据也来源于中国移动通信集团新疆有限公司乌鲁木齐市分公司的数据专线业务协议，我单位确认协议的真实性、有效性，明确协议金额的准确性。确保移动专线能保障全年有效畅通。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w:t>
      </w:r>
      <w:r>
        <w:rPr>
          <w:rStyle w:val="a8"/>
          <w:rFonts w:ascii="楷体" w:eastAsia="楷体" w:hAnsi="楷体" w:hint="eastAsia"/>
          <w:b w:val="0"/>
          <w:bCs w:val="0"/>
          <w:spacing w:val="-4"/>
          <w:sz w:val="32"/>
          <w:szCs w:val="32"/>
        </w:rPr>
        <w:t>益指标等进行深入调研和分析，进一步了解乌财科教〔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w:t>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年学生资助补助经费预算〔中央直达资金〕通知项目的基本情况为主要用于普通高中助学金和普通高中免学费。单位在此次评价期间内，有效完成各设定目标。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该项目在评价期间使用了相关性原则、重要性原则、可比性原则、系统性原则、经济性原则等评价指标体系，采取了比较法和公众</w:t>
      </w:r>
      <w:r>
        <w:rPr>
          <w:rStyle w:val="a8"/>
          <w:rFonts w:ascii="楷体" w:eastAsia="楷体" w:hAnsi="楷体" w:hint="eastAsia"/>
          <w:b w:val="0"/>
          <w:bCs w:val="0"/>
          <w:spacing w:val="-4"/>
          <w:sz w:val="32"/>
          <w:szCs w:val="32"/>
        </w:rPr>
        <w:lastRenderedPageBreak/>
        <w:t>评判法的项目评价方法。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项目实现了对建档立卡的普通高中在校生中家庭经济困难学生的资助补助，同时使用该项补</w:t>
      </w:r>
      <w:r>
        <w:rPr>
          <w:rStyle w:val="a8"/>
          <w:rFonts w:ascii="楷体" w:eastAsia="楷体" w:hAnsi="楷体" w:hint="eastAsia"/>
          <w:b w:val="0"/>
          <w:bCs w:val="0"/>
          <w:spacing w:val="-4"/>
          <w:sz w:val="32"/>
          <w:szCs w:val="32"/>
        </w:rPr>
        <w:t>助经费弥补学校运转经费不足的情况，保障学校正常运转。推进学校教育在更高层次的均衡发展，促进教育公平、提高教育质量。保证家庭经济困难学生公平接受教育的权利，为推进社会公平，阻断贫困代际传递发挥积极作用，促进我校教育事业的健康发展。根据学校全年家庭经济困难的学生人数和正常运转所需的各项支出，合理对项目资金进行分配，保障本校需提供资助的学生正常就学和教育教学活动正常开展。保证在资金到位时，学生可以在第一时间收到资助补助资金，更好的感受到国家对高中教育的帮扶和支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我单位存在秋季学期助学金未能发放的问题。我单位本</w:t>
      </w:r>
      <w:r>
        <w:rPr>
          <w:rStyle w:val="a8"/>
          <w:rFonts w:ascii="楷体" w:eastAsia="楷体" w:hAnsi="楷体" w:hint="eastAsia"/>
          <w:b w:val="0"/>
          <w:bCs w:val="0"/>
          <w:spacing w:val="-4"/>
          <w:sz w:val="32"/>
          <w:szCs w:val="32"/>
        </w:rPr>
        <w:t>年的支付资金本该分为春秋两个学期，两个时段进行支付，但由于财政资金调度困难，秋季学期至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年年末未能支付，剩余资金结转至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在下一步工作中，将抓实家庭经济学生认定工作，认真研读学生资助政策，实施精准资助，认真做好预算，提高预算执行率。加强与财政沟通对接，及时发放资助资金，不让一名家庭经济困难学生因贫困而失学。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对该项目进行客观评价，最终评分结果为：总分为</w:t>
      </w:r>
      <w:r>
        <w:rPr>
          <w:rStyle w:val="a8"/>
          <w:rFonts w:ascii="楷体" w:eastAsia="楷体" w:hAnsi="楷体" w:hint="eastAsia"/>
          <w:b w:val="0"/>
          <w:bCs w:val="0"/>
          <w:spacing w:val="-4"/>
          <w:sz w:val="32"/>
          <w:szCs w:val="32"/>
        </w:rPr>
        <w:t>86.621</w:t>
      </w:r>
      <w:r>
        <w:rPr>
          <w:rStyle w:val="a8"/>
          <w:rFonts w:ascii="楷体" w:eastAsia="楷体" w:hAnsi="楷体" w:hint="eastAsia"/>
          <w:b w:val="0"/>
          <w:bCs w:val="0"/>
          <w:spacing w:val="-4"/>
          <w:sz w:val="32"/>
          <w:szCs w:val="32"/>
        </w:rPr>
        <w:t>分，绩效评级为“良”。</w:t>
      </w:r>
    </w:p>
    <w:p w:rsidR="000048AA" w:rsidRDefault="003032B8">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w:t>
      </w:r>
      <w:r>
        <w:rPr>
          <w:rStyle w:val="a8"/>
          <w:rFonts w:ascii="楷体" w:eastAsia="楷体" w:hAnsi="楷体" w:hint="eastAsia"/>
          <w:b w:val="0"/>
          <w:bCs w:val="0"/>
          <w:spacing w:val="-4"/>
          <w:sz w:val="32"/>
          <w:szCs w:val="32"/>
        </w:rPr>
        <w:t>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w:t>
      </w:r>
      <w:r>
        <w:rPr>
          <w:rStyle w:val="a8"/>
          <w:rFonts w:ascii="楷体" w:eastAsia="楷体" w:hAnsi="楷体" w:hint="eastAsia"/>
          <w:b w:val="0"/>
          <w:bCs w:val="0"/>
          <w:spacing w:val="-4"/>
          <w:sz w:val="32"/>
          <w:szCs w:val="32"/>
        </w:rPr>
        <w:t>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w:t>
      </w:r>
      <w:r>
        <w:rPr>
          <w:rStyle w:val="a8"/>
          <w:rFonts w:ascii="楷体" w:eastAsia="楷体" w:hAnsi="楷体" w:hint="eastAsia"/>
          <w:b w:val="0"/>
          <w:bCs w:val="0"/>
          <w:spacing w:val="-4"/>
          <w:sz w:val="32"/>
          <w:szCs w:val="32"/>
        </w:rPr>
        <w:t>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表</w:t>
      </w:r>
      <w:r>
        <w:rPr>
          <w:rStyle w:val="a8"/>
          <w:rFonts w:ascii="楷体" w:eastAsia="楷体" w:hAnsi="楷体" w:hint="eastAsia"/>
          <w:b w:val="0"/>
          <w:bCs w:val="0"/>
          <w:spacing w:val="-4"/>
          <w:sz w:val="32"/>
          <w:szCs w:val="32"/>
        </w:rPr>
        <w:t xml:space="preserve">2-1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w:t>
      </w:r>
      <w:r>
        <w:rPr>
          <w:rStyle w:val="a8"/>
          <w:rFonts w:ascii="楷体" w:eastAsia="楷体" w:hAnsi="楷体" w:hint="eastAsia"/>
          <w:b w:val="0"/>
          <w:bCs w:val="0"/>
          <w:spacing w:val="-4"/>
          <w:sz w:val="32"/>
          <w:szCs w:val="32"/>
        </w:rPr>
        <w:t>、地方事权支出责任划分原则；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w:t>
      </w:r>
      <w:r>
        <w:rPr>
          <w:rStyle w:val="a8"/>
          <w:rFonts w:ascii="楷体" w:eastAsia="楷体" w:hAnsi="楷体" w:hint="eastAsia"/>
          <w:b w:val="0"/>
          <w:bCs w:val="0"/>
          <w:spacing w:val="-4"/>
          <w:sz w:val="32"/>
          <w:szCs w:val="32"/>
        </w:rPr>
        <w:t>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w:t>
      </w:r>
      <w:r>
        <w:rPr>
          <w:rStyle w:val="a8"/>
          <w:rFonts w:ascii="楷体" w:eastAsia="楷体" w:hAnsi="楷体" w:hint="eastAsia"/>
          <w:b w:val="0"/>
          <w:bCs w:val="0"/>
          <w:spacing w:val="-4"/>
          <w:sz w:val="32"/>
          <w:szCs w:val="32"/>
        </w:rPr>
        <w:t>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w:t>
      </w:r>
      <w:r>
        <w:rPr>
          <w:rStyle w:val="a8"/>
          <w:rFonts w:ascii="楷体" w:eastAsia="楷体" w:hAnsi="楷体" w:hint="eastAsia"/>
          <w:b w:val="0"/>
          <w:bCs w:val="0"/>
          <w:spacing w:val="-4"/>
          <w:sz w:val="32"/>
          <w:szCs w:val="32"/>
        </w:rPr>
        <w:t>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w:t>
      </w:r>
      <w:r>
        <w:rPr>
          <w:rStyle w:val="a8"/>
          <w:rFonts w:ascii="楷体" w:eastAsia="楷体" w:hAnsi="楷体" w:hint="eastAsia"/>
          <w:b w:val="0"/>
          <w:bCs w:val="0"/>
          <w:spacing w:val="-4"/>
          <w:sz w:val="32"/>
          <w:szCs w:val="32"/>
        </w:rPr>
        <w:lastRenderedPageBreak/>
        <w:t>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w:t>
      </w:r>
      <w:r>
        <w:rPr>
          <w:rStyle w:val="a8"/>
          <w:rFonts w:ascii="楷体" w:eastAsia="楷体" w:hAnsi="楷体" w:hint="eastAsia"/>
          <w:b w:val="0"/>
          <w:bCs w:val="0"/>
          <w:spacing w:val="-4"/>
          <w:sz w:val="32"/>
          <w:szCs w:val="32"/>
        </w:rPr>
        <w:t>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w:t>
      </w:r>
      <w:r>
        <w:rPr>
          <w:rStyle w:val="a8"/>
          <w:rFonts w:ascii="楷体" w:eastAsia="楷体" w:hAnsi="楷体" w:hint="eastAsia"/>
          <w:b w:val="0"/>
          <w:bCs w:val="0"/>
          <w:spacing w:val="-4"/>
          <w:sz w:val="32"/>
          <w:szCs w:val="32"/>
        </w:rPr>
        <w:t>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资助学生人数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w:t>
      </w:r>
      <w:r>
        <w:rPr>
          <w:rStyle w:val="a8"/>
          <w:rFonts w:ascii="楷体" w:eastAsia="楷体" w:hAnsi="楷体" w:hint="eastAsia"/>
          <w:b w:val="0"/>
          <w:bCs w:val="0"/>
          <w:spacing w:val="-4"/>
          <w:sz w:val="32"/>
          <w:szCs w:val="32"/>
        </w:rPr>
        <w:t>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每年发放资助经费次数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弥补学校日常经费支出类别</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符合资助政策学生覆盖率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w:t>
      </w:r>
      <w:r>
        <w:rPr>
          <w:rStyle w:val="a8"/>
          <w:rFonts w:ascii="楷体" w:eastAsia="楷体" w:hAnsi="楷体" w:hint="eastAsia"/>
          <w:b w:val="0"/>
          <w:bCs w:val="0"/>
          <w:spacing w:val="-4"/>
          <w:sz w:val="32"/>
          <w:szCs w:val="32"/>
        </w:rPr>
        <w:t>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购买物品质量合格率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助学金按规定及时发放率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lastRenderedPageBreak/>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经济成本完成情况国家助学金成本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w:t>
      </w:r>
      <w:r>
        <w:rPr>
          <w:rStyle w:val="a8"/>
          <w:rFonts w:ascii="楷体" w:eastAsia="楷体" w:hAnsi="楷体" w:hint="eastAsia"/>
          <w:b w:val="0"/>
          <w:bCs w:val="0"/>
          <w:spacing w:val="-4"/>
          <w:sz w:val="32"/>
          <w:szCs w:val="32"/>
        </w:rPr>
        <w:t>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免除建档立卡学生学杂费成本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降低家庭经济困难学生失学率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受资助学生家长满意度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w:t>
      </w:r>
      <w:r>
        <w:rPr>
          <w:rStyle w:val="a8"/>
          <w:rFonts w:ascii="楷体" w:eastAsia="楷体" w:hAnsi="楷体" w:hint="eastAsia"/>
          <w:b w:val="0"/>
          <w:bCs w:val="0"/>
          <w:spacing w:val="-4"/>
          <w:sz w:val="32"/>
          <w:szCs w:val="32"/>
        </w:rPr>
        <w:t>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）因素分析法。是指综合分析影响绩效目标实现、实施效果的内外部因素的方法。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）公众评判法。是指通过专家评估、公众问卷及抽</w:t>
      </w:r>
      <w:r>
        <w:rPr>
          <w:rStyle w:val="a8"/>
          <w:rFonts w:ascii="楷体" w:eastAsia="楷体" w:hAnsi="楷体" w:hint="eastAsia"/>
          <w:b w:val="0"/>
          <w:bCs w:val="0"/>
          <w:spacing w:val="-4"/>
          <w:sz w:val="32"/>
          <w:szCs w:val="32"/>
        </w:rPr>
        <w:t>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年学生资助补助经费预算〔中央直达资金〕通知的特点，本次评价主要采用比较法和公众评判法，对项目总预算和明细预算的内容、标准、计划是否经济合理进行深入分析，以考察实际产出和效益是否达到预期。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w:t>
      </w:r>
      <w:r>
        <w:rPr>
          <w:rStyle w:val="a8"/>
          <w:rFonts w:ascii="楷体" w:eastAsia="楷体" w:hAnsi="楷体" w:hint="eastAsia"/>
          <w:b w:val="0"/>
          <w:bCs w:val="0"/>
          <w:spacing w:val="-4"/>
          <w:sz w:val="32"/>
          <w:szCs w:val="32"/>
        </w:rPr>
        <w:t>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？《关于印发＜“十四五”县域普通高中发展提升行动计划＞的通知》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教基〔</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？《教育部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国家发展改革委</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财政部关于实施新时代基础教育扩优提质行动计划的意见》</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教基〔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 xml:space="preserve">4 </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p>
    <w:p w:rsidR="000048AA" w:rsidRDefault="003032B8">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评价小组根据项目绩效目标，查阅有关佐</w:t>
      </w:r>
      <w:r>
        <w:rPr>
          <w:rStyle w:val="a8"/>
          <w:rFonts w:ascii="楷体" w:eastAsia="楷体" w:hAnsi="楷体" w:hint="eastAsia"/>
          <w:b w:val="0"/>
          <w:bCs w:val="0"/>
          <w:spacing w:val="-4"/>
          <w:sz w:val="32"/>
          <w:szCs w:val="32"/>
        </w:rPr>
        <w:t>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rsidR="000048AA" w:rsidRDefault="003032B8">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三、综合评价情况及评价结论</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年学生资助补助经费预算〔中央直达资金〕通知（直达资金）项目进行客观评价，最终评分结果为：总分为</w:t>
      </w:r>
      <w:r>
        <w:rPr>
          <w:rStyle w:val="a8"/>
          <w:rFonts w:ascii="楷体" w:eastAsia="楷体" w:hAnsi="楷体" w:hint="eastAsia"/>
          <w:b w:val="0"/>
          <w:bCs w:val="0"/>
          <w:spacing w:val="-4"/>
          <w:sz w:val="32"/>
          <w:szCs w:val="32"/>
        </w:rPr>
        <w:t>86.621</w:t>
      </w:r>
      <w:r>
        <w:rPr>
          <w:rStyle w:val="a8"/>
          <w:rFonts w:ascii="楷体" w:eastAsia="楷体" w:hAnsi="楷体" w:hint="eastAsia"/>
          <w:b w:val="0"/>
          <w:bCs w:val="0"/>
          <w:spacing w:val="-4"/>
          <w:sz w:val="32"/>
          <w:szCs w:val="32"/>
        </w:rPr>
        <w:t>分，绩效评级为“良”</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3-1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w:t>
      </w:r>
      <w:r>
        <w:rPr>
          <w:rStyle w:val="a8"/>
          <w:rFonts w:ascii="楷体" w:eastAsia="楷体" w:hAnsi="楷体" w:hint="eastAsia"/>
          <w:b w:val="0"/>
          <w:bCs w:val="0"/>
          <w:spacing w:val="-4"/>
          <w:sz w:val="32"/>
          <w:szCs w:val="32"/>
        </w:rPr>
        <w:t>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5 1.487 29.74%</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受资助学生人数</w:t>
      </w:r>
      <w:r>
        <w:rPr>
          <w:rStyle w:val="a8"/>
          <w:rFonts w:ascii="楷体" w:eastAsia="楷体" w:hAnsi="楷体" w:hint="eastAsia"/>
          <w:b w:val="0"/>
          <w:bCs w:val="0"/>
          <w:spacing w:val="-4"/>
          <w:sz w:val="32"/>
          <w:szCs w:val="32"/>
        </w:rPr>
        <w:t xml:space="preserve"> 3 1.862 62.07%</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每年发放资助经费次数</w:t>
      </w:r>
      <w:r>
        <w:rPr>
          <w:rStyle w:val="a8"/>
          <w:rFonts w:ascii="楷体" w:eastAsia="楷体" w:hAnsi="楷体" w:hint="eastAsia"/>
          <w:b w:val="0"/>
          <w:bCs w:val="0"/>
          <w:spacing w:val="-4"/>
          <w:sz w:val="32"/>
          <w:szCs w:val="32"/>
        </w:rPr>
        <w:t xml:space="preserve"> 3 1.5 50%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弥补学校日常经费支出类别</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符合资助政策学生覆盖率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购买物品质量合格率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助学金按规定及时发放率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国家助学金成本</w:t>
      </w:r>
      <w:r>
        <w:rPr>
          <w:rStyle w:val="a8"/>
          <w:rFonts w:ascii="楷体" w:eastAsia="楷体" w:hAnsi="楷体" w:hint="eastAsia"/>
          <w:b w:val="0"/>
          <w:bCs w:val="0"/>
          <w:spacing w:val="-4"/>
          <w:sz w:val="32"/>
          <w:szCs w:val="32"/>
        </w:rPr>
        <w:t xml:space="preserve"> 5 1.536 30.72%</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免除建档立卡学生学杂费成本</w:t>
      </w:r>
      <w:r>
        <w:rPr>
          <w:rStyle w:val="a8"/>
          <w:rFonts w:ascii="楷体" w:eastAsia="楷体" w:hAnsi="楷体" w:hint="eastAsia"/>
          <w:b w:val="0"/>
          <w:bCs w:val="0"/>
          <w:spacing w:val="-4"/>
          <w:sz w:val="32"/>
          <w:szCs w:val="32"/>
        </w:rPr>
        <w:t xml:space="preserve"> 5 1.236 24.71%</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降低家庭经济困难学生失学率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受资助学生家长满意度</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该项目资金区财政及时拨付，单位在此次评价期间内，有序完成设定目标的部分工作任务。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本项目实际支付资金</w:t>
      </w:r>
      <w:r>
        <w:rPr>
          <w:rStyle w:val="a8"/>
          <w:rFonts w:ascii="楷体" w:eastAsia="楷体" w:hAnsi="楷体" w:hint="eastAsia"/>
          <w:b w:val="0"/>
          <w:bCs w:val="0"/>
          <w:spacing w:val="-4"/>
          <w:sz w:val="32"/>
          <w:szCs w:val="32"/>
        </w:rPr>
        <w:t>3.12</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。项目资金按照《关于印发＜乌鲁木齐市实施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等文</w:t>
      </w:r>
      <w:r>
        <w:rPr>
          <w:rStyle w:val="a8"/>
          <w:rFonts w:ascii="楷体" w:eastAsia="楷体" w:hAnsi="楷体" w:hint="eastAsia"/>
          <w:b w:val="0"/>
          <w:bCs w:val="0"/>
          <w:spacing w:val="-4"/>
          <w:sz w:val="32"/>
          <w:szCs w:val="32"/>
        </w:rPr>
        <w:t>件要求，主要用于建档立卡的普通高中在校生中家庭经济困难学生的资助补助，同时使用该项补助经费弥补学校运转经费不足的情况，保障学校正常运转。本年度该项目受益学生人数达到</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人，符合资助政策学生覆盖率达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，购买物品质量合格率达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，助学金按规定及时发放率达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，受资助学生家长满意度达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，中学入学率达到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，有效保障教育教学活动正常开展。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本项目的实施有效提升高中教育社会影响力，在社会效益方面有效保障自聘人员权益，促进教育事业均衡发展，教育教学质量稳步提高。我校年度内教学工作顺利进行，考试成</w:t>
      </w:r>
      <w:r>
        <w:rPr>
          <w:rStyle w:val="a8"/>
          <w:rFonts w:ascii="楷体" w:eastAsia="楷体" w:hAnsi="楷体" w:hint="eastAsia"/>
          <w:b w:val="0"/>
          <w:bCs w:val="0"/>
          <w:spacing w:val="-4"/>
          <w:sz w:val="32"/>
          <w:szCs w:val="32"/>
        </w:rPr>
        <w:t>绩稳中有升，有效保障了下一学年的招生和教学工作的衔接和过度，提升了我校在社会中的影响力。</w:t>
      </w:r>
    </w:p>
    <w:p w:rsidR="000048AA" w:rsidRDefault="003032B8">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rsidR="000048AA" w:rsidRDefault="003032B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w:t>
      </w:r>
      <w:r>
        <w:rPr>
          <w:rStyle w:val="a8"/>
          <w:rFonts w:ascii="楷体" w:eastAsia="楷体" w:hAnsi="楷体" w:hint="eastAsia"/>
          <w:spacing w:val="-4"/>
          <w:sz w:val="32"/>
          <w:szCs w:val="32"/>
        </w:rPr>
        <w:t>项目决策情况</w:t>
      </w:r>
    </w:p>
    <w:p w:rsidR="000048AA" w:rsidRDefault="003032B8">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立项依据充分性：项目立项符合国家法律法规、政策要求。符合《关于印发＜乌鲁木齐市实施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文件要求。同时，项目与学校部门职责范围相符，学校履职要求主要为开展高中学历教育，促进高中阶段基础教育发展。宣传贯彻执行党和国家的教育方针、政策、法律法规等，坚持依法治教、依法治学。配合区政府制定符合党的教育方针和国家教育法律法规以及本校实际的教育发展规划和学校布局调整规划，并抓好实施和落实工作。实施并监督高中教育工作，推进高中教育高质量发展，促进教育公平等。属于学校部</w:t>
      </w:r>
      <w:r>
        <w:rPr>
          <w:rStyle w:val="a8"/>
          <w:rFonts w:ascii="楷体" w:eastAsia="楷体" w:hAnsi="楷体" w:hint="eastAsia"/>
          <w:b w:val="0"/>
          <w:bCs w:val="0"/>
          <w:spacing w:val="-4"/>
          <w:sz w:val="32"/>
          <w:szCs w:val="32"/>
        </w:rPr>
        <w:t>门履职所需。此外，本项目属于中央直达资金级财政支持范围，符合中央、地方事权支出责任划分原则。因此，立项依据充分，得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项目严格按照《乌鲁木齐市第三十一种学财务管理制度》规定的程序申请设立，依据《关于印发＜乌鲁木齐市实施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、《关于印发乌鲁木齐市免费学前教育管理办法（暂行）的通知》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乌教发〔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等文件要求，故立项程序规范，得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w:t>
      </w:r>
      <w:r>
        <w:rPr>
          <w:rStyle w:val="a8"/>
          <w:rFonts w:ascii="楷体" w:eastAsia="楷体" w:hAnsi="楷体" w:hint="eastAsia"/>
          <w:b w:val="0"/>
          <w:bCs w:val="0"/>
          <w:spacing w:val="-4"/>
          <w:sz w:val="32"/>
          <w:szCs w:val="32"/>
        </w:rPr>
        <w:t>、效益和满意度构</w:t>
      </w:r>
      <w:r>
        <w:rPr>
          <w:rStyle w:val="a8"/>
          <w:rFonts w:ascii="楷体" w:eastAsia="楷体" w:hAnsi="楷体" w:hint="eastAsia"/>
          <w:b w:val="0"/>
          <w:bCs w:val="0"/>
          <w:spacing w:val="-4"/>
          <w:sz w:val="32"/>
          <w:szCs w:val="32"/>
        </w:rPr>
        <w:lastRenderedPageBreak/>
        <w:t>建绩效评价指标，且具有明确性、可衡量性、可实现性、相关性和时限性等特点，能较为全面地反映本项目的产出和效益，故绩效目标合理性指标得分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该项目目标已细化为具体的绩效指标：设立三级指标受资助学生人数、每年发放资助经费次数、弥补学校日常经费支出类别、符合资助政策学生覆盖率、购买物品质量合格率、助学金按规定及时发放率、国家助学金成本、免除建档立卡学生学杂费成本、有效降低家庭经济困难学生失学率；受资助学生家长满意度。通过这些指标予以量化，并具有确切的评价标准，且指标设定均与目标相</w:t>
      </w:r>
      <w:r>
        <w:rPr>
          <w:rStyle w:val="a8"/>
          <w:rFonts w:ascii="楷体" w:eastAsia="楷体" w:hAnsi="楷体" w:hint="eastAsia"/>
          <w:b w:val="0"/>
          <w:bCs w:val="0"/>
          <w:spacing w:val="-4"/>
          <w:sz w:val="32"/>
          <w:szCs w:val="32"/>
        </w:rPr>
        <w:t>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根据业务实际发生的会计凭证和原始凭证进行绩效目标评价。各项指标均能在当月的会计凭证和原始凭证中收集到相关数据进行佐证，并与当年项目年度计划相对应，故绩效目标明确性指标得分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年学生资助补助经费预算〔中央直达资金〕通知》项目资金是根据《财政部教育部</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人力资源社会保障部关于提前下达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年学生资助补助经费预算的通知》（财教〔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234</w:t>
      </w:r>
      <w:r>
        <w:rPr>
          <w:rStyle w:val="a8"/>
          <w:rFonts w:ascii="楷体" w:eastAsia="楷体" w:hAnsi="楷体" w:hint="eastAsia"/>
          <w:b w:val="0"/>
          <w:bCs w:val="0"/>
          <w:spacing w:val="-4"/>
          <w:sz w:val="32"/>
          <w:szCs w:val="32"/>
        </w:rPr>
        <w:t>号）和自治区财政厅《关于提前下达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w:t>
      </w:r>
      <w:r>
        <w:rPr>
          <w:rStyle w:val="a8"/>
          <w:rFonts w:ascii="楷体" w:eastAsia="楷体" w:hAnsi="楷体" w:hint="eastAsia"/>
          <w:b w:val="0"/>
          <w:bCs w:val="0"/>
          <w:spacing w:val="-4"/>
          <w:sz w:val="32"/>
          <w:szCs w:val="32"/>
        </w:rPr>
        <w:t>助补助经费预算（中央直达资金）通知》（新财教〔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153</w:t>
      </w:r>
      <w:r>
        <w:rPr>
          <w:rStyle w:val="a8"/>
          <w:rFonts w:ascii="楷体" w:eastAsia="楷体" w:hAnsi="楷体" w:hint="eastAsia"/>
          <w:b w:val="0"/>
          <w:bCs w:val="0"/>
          <w:spacing w:val="-4"/>
          <w:sz w:val="32"/>
          <w:szCs w:val="32"/>
        </w:rPr>
        <w:t>号）文件分配和下达的，分配至我校的预算资金为</w:t>
      </w:r>
      <w:r>
        <w:rPr>
          <w:rStyle w:val="a8"/>
          <w:rFonts w:ascii="楷体" w:eastAsia="楷体" w:hAnsi="楷体" w:hint="eastAsia"/>
          <w:b w:val="0"/>
          <w:bCs w:val="0"/>
          <w:spacing w:val="-4"/>
          <w:sz w:val="32"/>
          <w:szCs w:val="32"/>
        </w:rPr>
        <w:t>10.49</w:t>
      </w:r>
      <w:r>
        <w:rPr>
          <w:rStyle w:val="a8"/>
          <w:rFonts w:ascii="楷体" w:eastAsia="楷体" w:hAnsi="楷体" w:hint="eastAsia"/>
          <w:b w:val="0"/>
          <w:bCs w:val="0"/>
          <w:spacing w:val="-4"/>
          <w:sz w:val="32"/>
          <w:szCs w:val="32"/>
        </w:rPr>
        <w:t>万元。故预算编制科学性指标得分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根据《关于印发＜乌鲁木齐市实施</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年免费</w:t>
      </w:r>
      <w:r>
        <w:rPr>
          <w:rStyle w:val="a8"/>
          <w:rFonts w:ascii="楷体" w:eastAsia="楷体" w:hAnsi="楷体" w:hint="eastAsia"/>
          <w:b w:val="0"/>
          <w:bCs w:val="0"/>
          <w:spacing w:val="-4"/>
          <w:sz w:val="32"/>
          <w:szCs w:val="32"/>
        </w:rPr>
        <w:lastRenderedPageBreak/>
        <w:t>教育的意见＞的通知》</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乌党办发〔</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文件精神，该部分资金适合使用财政全额拨款，具体金额由当年学生人数确定。在项目执行后可以完全覆盖学校困难家庭学生的高中助学金经费支出和弥补部分公用经费的支出。故资金分配合理性指标得分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3032B8">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（二）</w:t>
      </w:r>
      <w:r>
        <w:rPr>
          <w:rStyle w:val="a8"/>
          <w:rFonts w:ascii="楷体" w:eastAsia="楷体" w:hAnsi="楷体" w:hint="eastAsia"/>
          <w:b w:val="0"/>
          <w:bCs w:val="0"/>
          <w:spacing w:val="-4"/>
          <w:sz w:val="32"/>
          <w:szCs w:val="32"/>
        </w:rPr>
        <w:t>项目过程情况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16.487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年学生资助补助经费预算〔中央直达资金〕通知项目资金由财政全额拨付。为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年年初预算安排，在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日到位。在</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月支付</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年春季高中助学金</w:t>
      </w:r>
      <w:r>
        <w:rPr>
          <w:rStyle w:val="a8"/>
          <w:rFonts w:ascii="楷体" w:eastAsia="楷体" w:hAnsi="楷体" w:hint="eastAsia"/>
          <w:b w:val="0"/>
          <w:bCs w:val="0"/>
          <w:spacing w:val="-4"/>
          <w:sz w:val="32"/>
          <w:szCs w:val="32"/>
        </w:rPr>
        <w:t>27000</w:t>
      </w:r>
      <w:r>
        <w:rPr>
          <w:rStyle w:val="a8"/>
          <w:rFonts w:ascii="楷体" w:eastAsia="楷体" w:hAnsi="楷体" w:hint="eastAsia"/>
          <w:b w:val="0"/>
          <w:bCs w:val="0"/>
          <w:spacing w:val="-4"/>
          <w:sz w:val="32"/>
          <w:szCs w:val="32"/>
        </w:rPr>
        <w:t>元，发放到学生个人银行卡中。在</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月支付移动专线费用</w:t>
      </w:r>
      <w:r>
        <w:rPr>
          <w:rStyle w:val="a8"/>
          <w:rFonts w:ascii="楷体" w:eastAsia="楷体" w:hAnsi="楷体" w:hint="eastAsia"/>
          <w:b w:val="0"/>
          <w:bCs w:val="0"/>
          <w:spacing w:val="-4"/>
          <w:sz w:val="32"/>
          <w:szCs w:val="32"/>
        </w:rPr>
        <w:t>4200</w:t>
      </w:r>
      <w:r>
        <w:rPr>
          <w:rStyle w:val="a8"/>
          <w:rFonts w:ascii="楷体" w:eastAsia="楷体" w:hAnsi="楷体" w:hint="eastAsia"/>
          <w:b w:val="0"/>
          <w:bCs w:val="0"/>
          <w:spacing w:val="-4"/>
          <w:sz w:val="32"/>
          <w:szCs w:val="32"/>
        </w:rPr>
        <w:t>元，直接支付到移动公司。剩余资金由于财力紧张，无力进行支付，在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年底结转剩余</w:t>
      </w:r>
      <w:r>
        <w:rPr>
          <w:rStyle w:val="a8"/>
          <w:rFonts w:ascii="楷体" w:eastAsia="楷体" w:hAnsi="楷体" w:hint="eastAsia"/>
          <w:b w:val="0"/>
          <w:bCs w:val="0"/>
          <w:spacing w:val="-4"/>
          <w:sz w:val="32"/>
          <w:szCs w:val="32"/>
        </w:rPr>
        <w:t>73700</w:t>
      </w:r>
      <w:r>
        <w:rPr>
          <w:rStyle w:val="a8"/>
          <w:rFonts w:ascii="楷体" w:eastAsia="楷体" w:hAnsi="楷体" w:hint="eastAsia"/>
          <w:b w:val="0"/>
          <w:bCs w:val="0"/>
          <w:spacing w:val="-4"/>
          <w:sz w:val="32"/>
          <w:szCs w:val="32"/>
        </w:rPr>
        <w:t>元项目资金，将项目资金全</w:t>
      </w:r>
      <w:r>
        <w:rPr>
          <w:rStyle w:val="a8"/>
          <w:rFonts w:ascii="楷体" w:eastAsia="楷体" w:hAnsi="楷体" w:hint="eastAsia"/>
          <w:b w:val="0"/>
          <w:bCs w:val="0"/>
          <w:spacing w:val="-4"/>
          <w:sz w:val="32"/>
          <w:szCs w:val="32"/>
        </w:rPr>
        <w:t>部结转至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年。资金到位率</w:t>
      </w:r>
      <w:r>
        <w:rPr>
          <w:rStyle w:val="a8"/>
          <w:rFonts w:ascii="楷体" w:eastAsia="楷体" w:hAnsi="楷体" w:hint="eastAsia"/>
          <w:b w:val="0"/>
          <w:bCs w:val="0"/>
          <w:spacing w:val="-4"/>
          <w:sz w:val="32"/>
          <w:szCs w:val="32"/>
        </w:rPr>
        <w:t>29.74%</w:t>
      </w:r>
      <w:r>
        <w:rPr>
          <w:rStyle w:val="a8"/>
          <w:rFonts w:ascii="楷体" w:eastAsia="楷体" w:hAnsi="楷体" w:hint="eastAsia"/>
          <w:b w:val="0"/>
          <w:bCs w:val="0"/>
          <w:spacing w:val="-4"/>
          <w:sz w:val="32"/>
          <w:szCs w:val="32"/>
        </w:rPr>
        <w:t>，故资金到位率指标得分</w:t>
      </w:r>
      <w:r>
        <w:rPr>
          <w:rStyle w:val="a8"/>
          <w:rFonts w:ascii="楷体" w:eastAsia="楷体" w:hAnsi="楷体" w:hint="eastAsia"/>
          <w:b w:val="0"/>
          <w:bCs w:val="0"/>
          <w:spacing w:val="-4"/>
          <w:sz w:val="32"/>
          <w:szCs w:val="32"/>
        </w:rPr>
        <w:t>1.487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预算执行率：乌财科教〔</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70</w:t>
      </w:r>
      <w:r>
        <w:rPr>
          <w:rStyle w:val="a8"/>
          <w:rFonts w:ascii="楷体" w:eastAsia="楷体" w:hAnsi="楷体" w:hint="eastAsia"/>
          <w:b w:val="0"/>
          <w:bCs w:val="0"/>
          <w:spacing w:val="-4"/>
          <w:sz w:val="32"/>
          <w:szCs w:val="32"/>
        </w:rPr>
        <w:t>号关于提前下达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年学生资助补助经费预算〔中央直达资金〕通知项目的实际执行</w:t>
      </w:r>
      <w:r>
        <w:rPr>
          <w:rStyle w:val="a8"/>
          <w:rFonts w:ascii="楷体" w:eastAsia="楷体" w:hAnsi="楷体" w:hint="eastAsia"/>
          <w:b w:val="0"/>
          <w:bCs w:val="0"/>
          <w:spacing w:val="-4"/>
          <w:sz w:val="32"/>
          <w:szCs w:val="32"/>
        </w:rPr>
        <w:t>3.12</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资金使用合规性：本项目资金的使用符合《乌鲁木齐市水磨沟区（教育事业类）内部控制管理制度汇编》管理制度以及有关《水区教育系统财务管理资料汇编》专项资金管理办法的规定。同时，</w:t>
      </w:r>
      <w:r>
        <w:rPr>
          <w:rStyle w:val="a8"/>
          <w:rFonts w:ascii="楷体" w:eastAsia="楷体" w:hAnsi="楷体" w:hint="eastAsia"/>
          <w:b w:val="0"/>
          <w:bCs w:val="0"/>
          <w:spacing w:val="-4"/>
          <w:sz w:val="32"/>
          <w:szCs w:val="32"/>
        </w:rPr>
        <w:lastRenderedPageBreak/>
        <w:t>资金的拨付有</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预算管理一体化系统的审批程序，需要人事部门出具考勤，报校领导审批，校领</w:t>
      </w:r>
      <w:r>
        <w:rPr>
          <w:rStyle w:val="a8"/>
          <w:rFonts w:ascii="楷体" w:eastAsia="楷体" w:hAnsi="楷体" w:hint="eastAsia"/>
          <w:b w:val="0"/>
          <w:bCs w:val="0"/>
          <w:spacing w:val="-4"/>
          <w:sz w:val="32"/>
          <w:szCs w:val="32"/>
        </w:rPr>
        <w:t>导签字同意后，才汇总到财务室，由财务将资金汇入相应的劳务派遣公司的手续，符合项目预算批复或合同规定的用途，不存在截留、挤占、挪用、虚列支出等情况。故资金使用合规性得分为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9.487</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管理制度健全性：乌鲁木齐市第三十一中学已制定相应的财务管理制度和财务报账制度，且制度合法、合规、完整，为项目顺利实施提供重要保障。故管理制度健全性得分为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制度执行有效性：根据核查情况，乌鲁木齐市第三十一中学严格遵守相关法律法规和相关管理规定，项目下达及支出手续完备，整体</w:t>
      </w:r>
      <w:r>
        <w:rPr>
          <w:rStyle w:val="a8"/>
          <w:rFonts w:ascii="楷体" w:eastAsia="楷体" w:hAnsi="楷体" w:hint="eastAsia"/>
          <w:b w:val="0"/>
          <w:bCs w:val="0"/>
          <w:spacing w:val="-4"/>
          <w:sz w:val="32"/>
          <w:szCs w:val="32"/>
        </w:rPr>
        <w:t>管理合理有序，项目完成后，及时将会计凭证、助学金发放清单、银行回单、发票、申请报告、合同、原始凭证等相关资料分类归档，制度执行有效。故制度执行有效性指标得分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rsidR="000048AA" w:rsidRDefault="003032B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（三）项目产出情况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30.134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数量指标“受资助学生人数”的目标值是</w:t>
      </w:r>
      <w:r>
        <w:rPr>
          <w:rStyle w:val="a8"/>
          <w:rFonts w:ascii="楷体" w:eastAsia="楷体" w:hAnsi="楷体" w:hint="eastAsia"/>
          <w:b w:val="0"/>
          <w:bCs w:val="0"/>
          <w:spacing w:val="-4"/>
          <w:sz w:val="32"/>
          <w:szCs w:val="32"/>
        </w:rPr>
        <w:t>29</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个，指标完成率是</w:t>
      </w:r>
      <w:r>
        <w:rPr>
          <w:rStyle w:val="a8"/>
          <w:rFonts w:ascii="楷体" w:eastAsia="楷体" w:hAnsi="楷体" w:hint="eastAsia"/>
          <w:b w:val="0"/>
          <w:bCs w:val="0"/>
          <w:spacing w:val="-4"/>
          <w:sz w:val="32"/>
          <w:szCs w:val="32"/>
        </w:rPr>
        <w:t>62.07%</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原因是由于财力紧张，在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年只支付了春季助学金，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年秋季</w:t>
      </w:r>
      <w:r>
        <w:rPr>
          <w:rStyle w:val="a8"/>
          <w:rFonts w:ascii="楷体" w:eastAsia="楷体" w:hAnsi="楷体" w:hint="eastAsia"/>
          <w:b w:val="0"/>
          <w:bCs w:val="0"/>
          <w:spacing w:val="-4"/>
          <w:sz w:val="32"/>
          <w:szCs w:val="32"/>
        </w:rPr>
        <w:t>助学金无力支付，导致受资助学生人数出现偏差。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数量指标“每年发放资助经费次数”的目标值是</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次，指标完成率是</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原因是由于财力紧张，在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年仅支付了</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次春季助学金，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年秋季助学金无力支付，计划在</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年进行支付，导致每年发放资助经费次数出现偏差。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数量指标“弥补学校日常经费支出类别”的目标值是</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73.62%</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7.362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质量指标“符合资助政策学生覆盖率”</w:t>
      </w:r>
      <w:r>
        <w:rPr>
          <w:rStyle w:val="a8"/>
          <w:rFonts w:ascii="楷体" w:eastAsia="楷体" w:hAnsi="楷体" w:hint="eastAsia"/>
          <w:b w:val="0"/>
          <w:bCs w:val="0"/>
          <w:spacing w:val="-4"/>
          <w:sz w:val="32"/>
          <w:szCs w:val="32"/>
        </w:rPr>
        <w:t>的目标值是</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。我单位公示完受资助学生名单后，及时和财政局申请相关资金，在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月将资金给学生发放到位。符合资助政策学生覆盖率得分为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质量指标“购买物品质量合格率”的目标值是</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原因是我单位在接到催费通知后，及时和财政局申请相关资金，于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月将移动专线费用支付给移动公司。购买物品质量合格率得分为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时效指标“助学金按规定及时发放率”的目标值</w:t>
      </w:r>
      <w:r>
        <w:rPr>
          <w:rStyle w:val="a8"/>
          <w:rFonts w:ascii="楷体" w:eastAsia="楷体" w:hAnsi="楷体" w:hint="eastAsia"/>
          <w:b w:val="0"/>
          <w:bCs w:val="0"/>
          <w:spacing w:val="-4"/>
          <w:sz w:val="32"/>
          <w:szCs w:val="32"/>
        </w:rPr>
        <w:t>是</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原因是该项目在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月才下达，为年初预算项目，在设置时效指标时预期可能会出现受资助同学销卡等情况，所以指标设置未达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，但在实际发放助学金时受资助同学全部办理好银</w:t>
      </w:r>
      <w:r>
        <w:rPr>
          <w:rStyle w:val="a8"/>
          <w:rFonts w:ascii="楷体" w:eastAsia="楷体" w:hAnsi="楷体" w:hint="eastAsia"/>
          <w:b w:val="0"/>
          <w:bCs w:val="0"/>
          <w:spacing w:val="-4"/>
          <w:sz w:val="32"/>
          <w:szCs w:val="32"/>
        </w:rPr>
        <w:lastRenderedPageBreak/>
        <w:t>行卡，及时收到发放的补助资金，导致发放及时率实际值超过目标值。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故完成及时性得分为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成本指标“普通高中国家助学金成本”的目标值是</w:t>
      </w:r>
      <w:r>
        <w:rPr>
          <w:rStyle w:val="a8"/>
          <w:rFonts w:ascii="楷体" w:eastAsia="楷体" w:hAnsi="楷体" w:hint="eastAsia"/>
          <w:b w:val="0"/>
          <w:bCs w:val="0"/>
          <w:spacing w:val="-4"/>
          <w:sz w:val="32"/>
          <w:szCs w:val="32"/>
        </w:rPr>
        <w:t>87900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27000</w:t>
      </w:r>
      <w:r>
        <w:rPr>
          <w:rStyle w:val="a8"/>
          <w:rFonts w:ascii="楷体" w:eastAsia="楷体" w:hAnsi="楷体" w:hint="eastAsia"/>
          <w:b w:val="0"/>
          <w:bCs w:val="0"/>
          <w:spacing w:val="-4"/>
          <w:sz w:val="32"/>
          <w:szCs w:val="32"/>
        </w:rPr>
        <w:t>元，指标完成率</w:t>
      </w:r>
      <w:r>
        <w:rPr>
          <w:rStyle w:val="a8"/>
          <w:rFonts w:ascii="楷体" w:eastAsia="楷体" w:hAnsi="楷体" w:hint="eastAsia"/>
          <w:b w:val="0"/>
          <w:bCs w:val="0"/>
          <w:spacing w:val="-4"/>
          <w:sz w:val="32"/>
          <w:szCs w:val="32"/>
        </w:rPr>
        <w:t>30.72%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原因是由于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年春季符合助学</w:t>
      </w:r>
      <w:r>
        <w:rPr>
          <w:rStyle w:val="a8"/>
          <w:rFonts w:ascii="楷体" w:eastAsia="楷体" w:hAnsi="楷体" w:hint="eastAsia"/>
          <w:b w:val="0"/>
          <w:bCs w:val="0"/>
          <w:spacing w:val="-4"/>
          <w:sz w:val="32"/>
          <w:szCs w:val="32"/>
        </w:rPr>
        <w:t>金政策的困难学生只有</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人，且</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年只发放了</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次助学金，导致使用普通高中国家助学金成本数较低。得分为</w:t>
      </w:r>
      <w:r>
        <w:rPr>
          <w:rStyle w:val="a8"/>
          <w:rFonts w:ascii="楷体" w:eastAsia="楷体" w:hAnsi="楷体" w:hint="eastAsia"/>
          <w:b w:val="0"/>
          <w:bCs w:val="0"/>
          <w:spacing w:val="-4"/>
          <w:sz w:val="32"/>
          <w:szCs w:val="32"/>
        </w:rPr>
        <w:t>1.536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成本指标“免除建档立卡学生学杂费成本”的目标值是</w:t>
      </w:r>
      <w:r>
        <w:rPr>
          <w:rStyle w:val="a8"/>
          <w:rFonts w:ascii="楷体" w:eastAsia="楷体" w:hAnsi="楷体" w:hint="eastAsia"/>
          <w:b w:val="0"/>
          <w:bCs w:val="0"/>
          <w:spacing w:val="-4"/>
          <w:sz w:val="32"/>
          <w:szCs w:val="32"/>
        </w:rPr>
        <w:t>17000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年度我单位实际完成值为</w:t>
      </w:r>
      <w:r>
        <w:rPr>
          <w:rStyle w:val="a8"/>
          <w:rFonts w:ascii="楷体" w:eastAsia="楷体" w:hAnsi="楷体" w:hint="eastAsia"/>
          <w:b w:val="0"/>
          <w:bCs w:val="0"/>
          <w:spacing w:val="-4"/>
          <w:sz w:val="32"/>
          <w:szCs w:val="32"/>
        </w:rPr>
        <w:t>4200</w:t>
      </w:r>
      <w:r>
        <w:rPr>
          <w:rStyle w:val="a8"/>
          <w:rFonts w:ascii="楷体" w:eastAsia="楷体" w:hAnsi="楷体" w:hint="eastAsia"/>
          <w:b w:val="0"/>
          <w:bCs w:val="0"/>
          <w:spacing w:val="-4"/>
          <w:sz w:val="32"/>
          <w:szCs w:val="32"/>
        </w:rPr>
        <w:t>元，指标完成率</w:t>
      </w:r>
      <w:r>
        <w:rPr>
          <w:rStyle w:val="a8"/>
          <w:rFonts w:ascii="楷体" w:eastAsia="楷体" w:hAnsi="楷体" w:hint="eastAsia"/>
          <w:b w:val="0"/>
          <w:bCs w:val="0"/>
          <w:spacing w:val="-4"/>
          <w:sz w:val="32"/>
          <w:szCs w:val="32"/>
        </w:rPr>
        <w:t>24.71%</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原因是由于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年财力困难，仅能支付</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次移动专线费用，剩余资金结转至</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年继续使用，导致使用免除建档立卡学生学杂费成本数较低。得分为</w:t>
      </w:r>
      <w:r>
        <w:rPr>
          <w:rStyle w:val="a8"/>
          <w:rFonts w:ascii="楷体" w:eastAsia="楷体" w:hAnsi="楷体" w:hint="eastAsia"/>
          <w:b w:val="0"/>
          <w:bCs w:val="0"/>
          <w:spacing w:val="-4"/>
          <w:sz w:val="32"/>
          <w:szCs w:val="32"/>
        </w:rPr>
        <w:t>1.236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30.134</w:t>
      </w:r>
      <w:r>
        <w:rPr>
          <w:rStyle w:val="a8"/>
          <w:rFonts w:ascii="楷体" w:eastAsia="楷体" w:hAnsi="楷体" w:hint="eastAsia"/>
          <w:b w:val="0"/>
          <w:bCs w:val="0"/>
          <w:spacing w:val="-4"/>
          <w:sz w:val="32"/>
          <w:szCs w:val="32"/>
        </w:rPr>
        <w:t>分。</w:t>
      </w:r>
    </w:p>
    <w:p w:rsidR="000048AA" w:rsidRDefault="003032B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9C229E" w:rsidRDefault="003032B8"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（四）项目效益情况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社会效益指标：评价指标“降低家庭经济困难学生失学率”，指标值：有效降低，实际完成值：完全达到预期目标。本项目的实施按照相关文件要求向我校符合补助条件的困难学生发放补助。</w:t>
      </w:r>
      <w:r>
        <w:rPr>
          <w:rStyle w:val="a8"/>
          <w:rFonts w:ascii="楷体" w:eastAsia="楷体" w:hAnsi="楷体" w:hint="eastAsia"/>
          <w:b w:val="0"/>
          <w:bCs w:val="0"/>
          <w:spacing w:val="-4"/>
          <w:sz w:val="32"/>
          <w:szCs w:val="32"/>
        </w:rPr>
        <w:lastRenderedPageBreak/>
        <w:t>补助发放覆盖全部符合补助政策的学生，缓解困难学生家庭经济压力，保证家庭经济困难学生公平接受教育的权利，为推进社会公平，阻断贫困代际传递发挥积极作用，促进我校教育事业的健康发展。有效提升高中教育社会影响力。保障我</w:t>
      </w:r>
      <w:r>
        <w:rPr>
          <w:rStyle w:val="a8"/>
          <w:rFonts w:ascii="楷体" w:eastAsia="楷体" w:hAnsi="楷体" w:hint="eastAsia"/>
          <w:b w:val="0"/>
          <w:bCs w:val="0"/>
          <w:spacing w:val="-4"/>
          <w:sz w:val="32"/>
          <w:szCs w:val="32"/>
        </w:rPr>
        <w:t>校年度内教学工作顺利进行，高考成绩稳中有升，提升了我校在社会中的影响力，指标完成率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。故社会效益指标得分为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2. </w:t>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群众满意度：评价指标“受资助学生家长满意度”，指标值：≥</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份。其中，统计“受资助学生家长满意度”的平均值为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0048AA">
      <w:pPr>
        <w:spacing w:line="540" w:lineRule="exact"/>
        <w:ind w:firstLine="567"/>
        <w:rPr>
          <w:rStyle w:val="a8"/>
          <w:rFonts w:ascii="楷体" w:eastAsia="楷体" w:hAnsi="楷体"/>
          <w:spacing w:val="-4"/>
          <w:sz w:val="32"/>
          <w:szCs w:val="32"/>
        </w:rPr>
      </w:pP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rsidR="000048AA" w:rsidRDefault="003032B8">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严格履行高中助学金资格审核和发放流程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春季学期家庭经济困难学生高中助学金补助，由学生个人提出申请，经班级、年级和校级三级评审机构进行评审，本着公开、公平、公正的原则，对拟发放高中助学金的人员经评审核定后进行公示。公示时限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个工作日。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公示结束后，教务处提供经校级领导签字确认的学生名单和金额</w:t>
      </w:r>
      <w:r>
        <w:rPr>
          <w:rStyle w:val="a8"/>
          <w:rFonts w:ascii="楷体" w:eastAsia="楷体" w:hAnsi="楷体" w:hint="eastAsia"/>
          <w:b w:val="0"/>
          <w:bCs w:val="0"/>
          <w:spacing w:val="-4"/>
          <w:sz w:val="32"/>
          <w:szCs w:val="32"/>
        </w:rPr>
        <w:lastRenderedPageBreak/>
        <w:t>到财务室，由财务室在</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系统中根据助学金的金额，做资金用款计划申请，提请上级财政部门进行审批。待财政审核通过，在</w:t>
      </w:r>
      <w:r>
        <w:rPr>
          <w:rStyle w:val="a8"/>
          <w:rFonts w:ascii="楷体" w:eastAsia="楷体" w:hAnsi="楷体" w:hint="eastAsia"/>
          <w:b w:val="0"/>
          <w:bCs w:val="0"/>
          <w:spacing w:val="-4"/>
          <w:sz w:val="32"/>
          <w:szCs w:val="32"/>
        </w:rPr>
        <w:t xml:space="preserve"> 2.</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国库集中支付</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资金申请与支付中可看到已批计划数，根据</w:t>
      </w:r>
      <w:r>
        <w:rPr>
          <w:rStyle w:val="a8"/>
          <w:rFonts w:ascii="楷体" w:eastAsia="楷体" w:hAnsi="楷体" w:hint="eastAsia"/>
          <w:b w:val="0"/>
          <w:bCs w:val="0"/>
          <w:spacing w:val="-4"/>
          <w:sz w:val="32"/>
          <w:szCs w:val="32"/>
        </w:rPr>
        <w:t xml:space="preserve"> 2.0</w:t>
      </w:r>
      <w:r>
        <w:rPr>
          <w:rStyle w:val="a8"/>
          <w:rFonts w:ascii="楷体" w:eastAsia="楷体" w:hAnsi="楷体" w:hint="eastAsia"/>
          <w:b w:val="0"/>
          <w:bCs w:val="0"/>
          <w:spacing w:val="-4"/>
          <w:sz w:val="32"/>
          <w:szCs w:val="32"/>
        </w:rPr>
        <w:t>项目资金支付要求支付该项目资金，并上传所需附件。由单位审核人审核通过后提交财政六岗审核并完成付款。</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、及时准确发放项目资金</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年春季学期助学金在学期结束前向区财政提出申请，经区财政审批，及时准确的向符合资格的学生发放高中助学金。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年秋季学期虽然区财政财力紧张，无力进行高中助学金的支付，但是我单位仍然及时、准确收集了建档立卡学生的资料，进行审核和公示。待区财政有余力时，再行发放高中助学金。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、预算执行的及</w:t>
      </w:r>
      <w:r>
        <w:rPr>
          <w:rStyle w:val="a8"/>
          <w:rFonts w:ascii="楷体" w:eastAsia="楷体" w:hAnsi="楷体" w:hint="eastAsia"/>
          <w:b w:val="0"/>
          <w:bCs w:val="0"/>
          <w:spacing w:val="-4"/>
          <w:sz w:val="32"/>
          <w:szCs w:val="32"/>
        </w:rPr>
        <w:t>时性相对不足，主要表现在区财政资金紧张，导致年初预算数和预算执行数相差较大。在财力吃紧的情况下，需要首先保障对人员经费的支出，在能保证资金使用的前提下，再下达预算指标可以更好的促使单位合理使用资金。</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、我单位存在秋季学期助学金未能发放的问题。我单位本年的高中助学金支付资金本该分为春秋两个学期，两个时段进行支付，但由于财政资金调度困难，秋季学期至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年年底都未能支付。</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rsidR="000048AA" w:rsidRDefault="003032B8">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、在年初明确可以使用的预算资金，可以使基层部门更好的合理的设置项目绩效目标，减少基层部门在实际工作和绩效工作中出现实际工</w:t>
      </w:r>
      <w:r>
        <w:rPr>
          <w:rStyle w:val="a8"/>
          <w:rFonts w:ascii="楷体" w:eastAsia="楷体" w:hAnsi="楷体" w:hint="eastAsia"/>
          <w:b w:val="0"/>
          <w:bCs w:val="0"/>
          <w:spacing w:val="-4"/>
          <w:sz w:val="32"/>
          <w:szCs w:val="32"/>
        </w:rPr>
        <w:t>作已完成但资金未支付导致绩效相关工作开展更加困难的情况。</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、在下一步工作中，将抓实家庭经济学生认定工作，实施精准</w:t>
      </w:r>
      <w:r>
        <w:rPr>
          <w:rStyle w:val="a8"/>
          <w:rFonts w:ascii="楷体" w:eastAsia="楷体" w:hAnsi="楷体" w:hint="eastAsia"/>
          <w:b w:val="0"/>
          <w:bCs w:val="0"/>
          <w:spacing w:val="-4"/>
          <w:sz w:val="32"/>
          <w:szCs w:val="32"/>
        </w:rPr>
        <w:lastRenderedPageBreak/>
        <w:t>资助，认真做好预算，提高预算执行率。加强与财政沟通对接，及时发放资助资金，不让一名家庭经济困难学生因贫困而失学。</w:t>
      </w:r>
    </w:p>
    <w:p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0048AA" w:rsidRDefault="003032B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3F610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2B8" w:rsidRDefault="003032B8">
      <w:r>
        <w:separator/>
      </w:r>
    </w:p>
  </w:endnote>
  <w:endnote w:type="continuationSeparator" w:id="0">
    <w:p w:rsidR="003032B8" w:rsidRDefault="003032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3F6106">
        <w:pPr>
          <w:pStyle w:val="a4"/>
          <w:jc w:val="center"/>
        </w:pPr>
        <w:r>
          <w:fldChar w:fldCharType="begin"/>
        </w:r>
        <w:r w:rsidR="003032B8">
          <w:instrText>PAGE   \* MERGEFORMAT</w:instrText>
        </w:r>
        <w:r>
          <w:fldChar w:fldCharType="separate"/>
        </w:r>
        <w:r w:rsidR="002654B0" w:rsidRPr="002654B0">
          <w:rPr>
            <w:noProof/>
            <w:lang w:val="zh-CN"/>
          </w:rPr>
          <w:t>1</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2B8" w:rsidRDefault="003032B8">
      <w:r>
        <w:separator/>
      </w:r>
    </w:p>
  </w:footnote>
  <w:footnote w:type="continuationSeparator" w:id="0">
    <w:p w:rsidR="003032B8" w:rsidRDefault="003032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048AA"/>
    <w:rsid w:val="00056465"/>
    <w:rsid w:val="000B0B98"/>
    <w:rsid w:val="00102DFF"/>
    <w:rsid w:val="00121AE4"/>
    <w:rsid w:val="00146AAD"/>
    <w:rsid w:val="001B3A40"/>
    <w:rsid w:val="002654B0"/>
    <w:rsid w:val="00291BC0"/>
    <w:rsid w:val="003032B8"/>
    <w:rsid w:val="00311DBE"/>
    <w:rsid w:val="003A1721"/>
    <w:rsid w:val="003F6106"/>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10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3F610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3F610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3F610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3F610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3F610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3F610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3F610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3F610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3F610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F6106"/>
    <w:rPr>
      <w:sz w:val="18"/>
      <w:szCs w:val="18"/>
    </w:rPr>
  </w:style>
  <w:style w:type="paragraph" w:styleId="a4">
    <w:name w:val="footer"/>
    <w:basedOn w:val="a"/>
    <w:link w:val="Char0"/>
    <w:uiPriority w:val="99"/>
    <w:unhideWhenUsed/>
    <w:qFormat/>
    <w:rsid w:val="003F6106"/>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3F6106"/>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3F6106"/>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3F6106"/>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3F6106"/>
    <w:rPr>
      <w:b/>
      <w:bCs/>
    </w:rPr>
  </w:style>
  <w:style w:type="character" w:styleId="a9">
    <w:name w:val="Emphasis"/>
    <w:basedOn w:val="a0"/>
    <w:uiPriority w:val="20"/>
    <w:qFormat/>
    <w:rsid w:val="003F6106"/>
    <w:rPr>
      <w:rFonts w:asciiTheme="minorHAnsi" w:hAnsiTheme="minorHAnsi"/>
      <w:b/>
      <w:i/>
      <w:iCs/>
    </w:rPr>
  </w:style>
  <w:style w:type="character" w:customStyle="1" w:styleId="1Char">
    <w:name w:val="标题 1 Char"/>
    <w:basedOn w:val="a0"/>
    <w:link w:val="1"/>
    <w:uiPriority w:val="9"/>
    <w:qFormat/>
    <w:rsid w:val="003F610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3F610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3F6106"/>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3F6106"/>
    <w:rPr>
      <w:b/>
      <w:bCs/>
      <w:sz w:val="28"/>
      <w:szCs w:val="28"/>
    </w:rPr>
  </w:style>
  <w:style w:type="character" w:customStyle="1" w:styleId="5Char">
    <w:name w:val="标题 5 Char"/>
    <w:basedOn w:val="a0"/>
    <w:link w:val="5"/>
    <w:uiPriority w:val="9"/>
    <w:semiHidden/>
    <w:qFormat/>
    <w:rsid w:val="003F6106"/>
    <w:rPr>
      <w:b/>
      <w:bCs/>
      <w:i/>
      <w:iCs/>
      <w:sz w:val="26"/>
      <w:szCs w:val="26"/>
    </w:rPr>
  </w:style>
  <w:style w:type="character" w:customStyle="1" w:styleId="6Char">
    <w:name w:val="标题 6 Char"/>
    <w:basedOn w:val="a0"/>
    <w:link w:val="6"/>
    <w:uiPriority w:val="9"/>
    <w:semiHidden/>
    <w:qFormat/>
    <w:rsid w:val="003F6106"/>
    <w:rPr>
      <w:b/>
      <w:bCs/>
    </w:rPr>
  </w:style>
  <w:style w:type="character" w:customStyle="1" w:styleId="7Char">
    <w:name w:val="标题 7 Char"/>
    <w:basedOn w:val="a0"/>
    <w:link w:val="7"/>
    <w:uiPriority w:val="9"/>
    <w:semiHidden/>
    <w:qFormat/>
    <w:rsid w:val="003F6106"/>
    <w:rPr>
      <w:sz w:val="24"/>
      <w:szCs w:val="24"/>
    </w:rPr>
  </w:style>
  <w:style w:type="character" w:customStyle="1" w:styleId="8Char">
    <w:name w:val="标题 8 Char"/>
    <w:basedOn w:val="a0"/>
    <w:link w:val="8"/>
    <w:uiPriority w:val="9"/>
    <w:semiHidden/>
    <w:qFormat/>
    <w:rsid w:val="003F6106"/>
    <w:rPr>
      <w:i/>
      <w:iCs/>
      <w:sz w:val="24"/>
      <w:szCs w:val="24"/>
    </w:rPr>
  </w:style>
  <w:style w:type="character" w:customStyle="1" w:styleId="9Char">
    <w:name w:val="标题 9 Char"/>
    <w:basedOn w:val="a0"/>
    <w:link w:val="9"/>
    <w:uiPriority w:val="9"/>
    <w:semiHidden/>
    <w:qFormat/>
    <w:rsid w:val="003F6106"/>
    <w:rPr>
      <w:rFonts w:asciiTheme="majorHAnsi" w:eastAsiaTheme="majorEastAsia" w:hAnsiTheme="majorHAnsi"/>
    </w:rPr>
  </w:style>
  <w:style w:type="character" w:customStyle="1" w:styleId="Char3">
    <w:name w:val="标题 Char"/>
    <w:basedOn w:val="a0"/>
    <w:link w:val="a7"/>
    <w:uiPriority w:val="10"/>
    <w:qFormat/>
    <w:rsid w:val="003F6106"/>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3F6106"/>
    <w:rPr>
      <w:rFonts w:asciiTheme="majorHAnsi" w:eastAsiaTheme="majorEastAsia" w:hAnsiTheme="majorHAnsi"/>
      <w:sz w:val="24"/>
      <w:szCs w:val="24"/>
    </w:rPr>
  </w:style>
  <w:style w:type="paragraph" w:styleId="aa">
    <w:name w:val="No Spacing"/>
    <w:basedOn w:val="a"/>
    <w:uiPriority w:val="1"/>
    <w:qFormat/>
    <w:rsid w:val="003F6106"/>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3F6106"/>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3F6106"/>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3F6106"/>
    <w:rPr>
      <w:i/>
      <w:sz w:val="24"/>
      <w:szCs w:val="24"/>
    </w:rPr>
  </w:style>
  <w:style w:type="paragraph" w:styleId="ad">
    <w:name w:val="Intense Quote"/>
    <w:basedOn w:val="a"/>
    <w:next w:val="a"/>
    <w:link w:val="Char5"/>
    <w:uiPriority w:val="30"/>
    <w:qFormat/>
    <w:rsid w:val="003F6106"/>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3F6106"/>
    <w:rPr>
      <w:b/>
      <w:i/>
      <w:sz w:val="24"/>
    </w:rPr>
  </w:style>
  <w:style w:type="character" w:customStyle="1" w:styleId="10">
    <w:name w:val="不明显强调1"/>
    <w:uiPriority w:val="19"/>
    <w:qFormat/>
    <w:rsid w:val="003F6106"/>
    <w:rPr>
      <w:i/>
      <w:color w:val="595959" w:themeColor="text1" w:themeTint="A6"/>
    </w:rPr>
  </w:style>
  <w:style w:type="character" w:customStyle="1" w:styleId="11">
    <w:name w:val="明显强调1"/>
    <w:basedOn w:val="a0"/>
    <w:uiPriority w:val="21"/>
    <w:qFormat/>
    <w:rsid w:val="003F6106"/>
    <w:rPr>
      <w:b/>
      <w:i/>
      <w:sz w:val="24"/>
      <w:szCs w:val="24"/>
      <w:u w:val="single"/>
    </w:rPr>
  </w:style>
  <w:style w:type="character" w:customStyle="1" w:styleId="12">
    <w:name w:val="不明显参考1"/>
    <w:basedOn w:val="a0"/>
    <w:uiPriority w:val="31"/>
    <w:qFormat/>
    <w:rsid w:val="003F6106"/>
    <w:rPr>
      <w:sz w:val="24"/>
      <w:szCs w:val="24"/>
      <w:u w:val="single"/>
    </w:rPr>
  </w:style>
  <w:style w:type="character" w:customStyle="1" w:styleId="13">
    <w:name w:val="明显参考1"/>
    <w:basedOn w:val="a0"/>
    <w:uiPriority w:val="32"/>
    <w:qFormat/>
    <w:rsid w:val="003F6106"/>
    <w:rPr>
      <w:b/>
      <w:sz w:val="24"/>
      <w:u w:val="single"/>
    </w:rPr>
  </w:style>
  <w:style w:type="character" w:customStyle="1" w:styleId="14">
    <w:name w:val="书籍标题1"/>
    <w:basedOn w:val="a0"/>
    <w:uiPriority w:val="33"/>
    <w:qFormat/>
    <w:rsid w:val="003F610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3F6106"/>
    <w:pPr>
      <w:outlineLvl w:val="9"/>
    </w:pPr>
    <w:rPr>
      <w:lang w:eastAsia="en-US" w:bidi="en-US"/>
    </w:rPr>
  </w:style>
  <w:style w:type="character" w:customStyle="1" w:styleId="Char1">
    <w:name w:val="页眉 Char"/>
    <w:basedOn w:val="a0"/>
    <w:link w:val="a5"/>
    <w:uiPriority w:val="99"/>
    <w:qFormat/>
    <w:rsid w:val="003F6106"/>
    <w:rPr>
      <w:rFonts w:ascii="Calibri" w:eastAsia="宋体" w:hAnsi="Calibri"/>
      <w:kern w:val="2"/>
      <w:sz w:val="18"/>
      <w:szCs w:val="18"/>
    </w:rPr>
  </w:style>
  <w:style w:type="character" w:customStyle="1" w:styleId="Char0">
    <w:name w:val="页脚 Char"/>
    <w:basedOn w:val="a0"/>
    <w:link w:val="a4"/>
    <w:uiPriority w:val="99"/>
    <w:rsid w:val="003F6106"/>
    <w:rPr>
      <w:rFonts w:ascii="Calibri" w:eastAsia="宋体" w:hAnsi="Calibri"/>
      <w:kern w:val="2"/>
      <w:sz w:val="18"/>
      <w:szCs w:val="18"/>
    </w:rPr>
  </w:style>
  <w:style w:type="character" w:customStyle="1" w:styleId="Char">
    <w:name w:val="批注框文本 Char"/>
    <w:basedOn w:val="a0"/>
    <w:link w:val="a3"/>
    <w:uiPriority w:val="99"/>
    <w:semiHidden/>
    <w:qFormat/>
    <w:rsid w:val="003F6106"/>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2210</Words>
  <Characters>12597</Characters>
  <Application>Microsoft Office Word</Application>
  <DocSecurity>0</DocSecurity>
  <Lines>104</Lines>
  <Paragraphs>29</Paragraphs>
  <ScaleCrop>false</ScaleCrop>
  <Company/>
  <LinksUpToDate>false</LinksUpToDate>
  <CharactersWithSpaces>14778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2024-09-14T00:01:00Z</dcterms:created>
  <dcterms:modified xsi:type="dcterms:W3CDTF">2024-09-14T00:01:00Z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