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_GBK" w:hAnsi="方正小标宋_GBK" w:eastAsia="方正小标宋_GBK" w:cs="方正小标宋_GBK"/>
          <w:i w:val="0"/>
          <w:caps w:val="0"/>
          <w:color w:val="666666"/>
          <w:spacing w:val="0"/>
          <w:sz w:val="44"/>
          <w:szCs w:val="44"/>
          <w:shd w:val="clear" w:fill="FFFFFF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666666"/>
          <w:spacing w:val="0"/>
          <w:sz w:val="44"/>
          <w:szCs w:val="44"/>
          <w:shd w:val="clear" w:fill="FFFFFF"/>
        </w:rPr>
        <w:t>2017</w:t>
      </w:r>
      <w:r>
        <w:rPr>
          <w:rFonts w:hint="default" w:ascii="方正小标宋_GBK" w:hAnsi="方正小标宋_GBK" w:eastAsia="方正小标宋_GBK" w:cs="方正小标宋_GBK"/>
          <w:i w:val="0"/>
          <w:caps w:val="0"/>
          <w:color w:val="666666"/>
          <w:spacing w:val="0"/>
          <w:sz w:val="44"/>
          <w:szCs w:val="44"/>
          <w:shd w:val="clear" w:fill="FFFFFF"/>
        </w:rPr>
        <w:t>年乌鲁木齐市第七十七小学预算公示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根据自治区财政厅《关于进一步做好自治区预决算信息公开工作的通知》等文件要求，现将我单位预算情况公示如下：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一、部门基本情况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（一）主要职责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我单位为义务教育阶段普通初等学历教育—小学教育，实施初中基础教育，促进基础教育发展，执行中小学校会计制度单位，属财政预算全额拨款。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（二）内设机构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内设机构:行政办公室，教务处,总务处，德育处，教研室，工会办公室。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（三）人员编制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shd w:val="clear" w:fill="FFFFFF"/>
        </w:rPr>
        <w:t>乌鲁木齐市第七十七小学编制人数67人，全额拨款事业单位人员编制67人。乌鲁木齐市第七十七小学实有在职人数61人，其中：全额拨款事业单位人员编制61人。</w:t>
      </w:r>
    </w:p>
    <w:p>
      <w:pPr>
        <w:keepNext w:val="0"/>
        <w:keepLines w:val="0"/>
        <w:widowControl/>
        <w:suppressLineNumbers w:val="0"/>
        <w:jc w:val="left"/>
      </w:pPr>
      <w:bookmarkStart w:id="1" w:name="_GoBack"/>
      <w:bookmarkEnd w:id="1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二、部门年度预算收支情况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（一）一般公共预算收入情况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2017年我单位一般公共预算收入935.38万元，较上年减9.01%；主要原因是退休人员移交到社保。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（二）一般预算支出情况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2017年我单位一般公共预算支出935.38万元，较上年减少9.01%；主要原因是退休人员移交到社保。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基本支出935.38万元，较上年减9.01%；主要原因是退休人员移交到社保。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其中：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1、工资福利支出533.208万元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2、商品服务支出165.37万元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3、对个人和家庭补助支出236.81万。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（三）无政府性基金预算收入和支出。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三、“三公”经费支出预算情况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（一）无因国公出国（境）经费预算。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（二）公务接待经费预算0.59万元</w:t>
      </w:r>
      <w:bookmarkStart w:id="0" w:name="_GoBack"/>
      <w:bookmarkEnd w:id="0"/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8" w:lineRule="atLeast"/>
        <w:ind w:left="0" w:right="0" w:firstLine="480"/>
        <w:jc w:val="left"/>
        <w:rPr>
          <w:rFonts w:hint="eastAsia" w:ascii="宋体" w:hAnsi="宋体" w:eastAsia="宋体" w:cs="宋体"/>
          <w:i w:val="0"/>
          <w:caps w:val="0"/>
          <w:color w:val="2B2B2B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caps w:val="0"/>
          <w:color w:val="2B2B2B"/>
          <w:spacing w:val="0"/>
          <w:sz w:val="32"/>
          <w:szCs w:val="32"/>
          <w:bdr w:val="none" w:color="auto" w:sz="0" w:space="0"/>
          <w:shd w:val="clear" w:fill="FFFFFF"/>
        </w:rPr>
        <w:t>（三）无公务用车购置及运行维护费预算。</w:t>
      </w:r>
    </w:p>
    <w:p>
      <w:pPr>
        <w:rPr>
          <w:rFonts w:hint="default" w:ascii="方正小标宋_GBK" w:hAnsi="方正小标宋_GBK" w:eastAsia="方正小标宋_GBK" w:cs="方正小标宋_GBK"/>
          <w:i w:val="0"/>
          <w:caps w:val="0"/>
          <w:color w:val="666666"/>
          <w:spacing w:val="0"/>
          <w:sz w:val="44"/>
          <w:szCs w:val="4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73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橘子禾装饰小王17690808100</cp:lastModifiedBy>
  <dcterms:modified xsi:type="dcterms:W3CDTF">2018-11-22T03:39:38Z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