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28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caps w:val="0"/>
          <w:color w:val="2B2B2B"/>
          <w:spacing w:val="0"/>
          <w:sz w:val="21"/>
          <w:szCs w:val="21"/>
        </w:rPr>
      </w:pPr>
      <w:r>
        <w:rPr>
          <w:rFonts w:ascii="方正小标宋_GBK" w:hAnsi="方正小标宋_GBK" w:eastAsia="方正小标宋_GBK" w:cs="方正小标宋_GBK"/>
          <w:i w:val="0"/>
          <w:caps w:val="0"/>
          <w:color w:val="2B2B2B"/>
          <w:spacing w:val="0"/>
          <w:sz w:val="44"/>
          <w:szCs w:val="44"/>
          <w:shd w:val="clear" w:fill="FFFFFF"/>
        </w:rPr>
        <w:t>乌鲁木齐市水磨沟区教育局教研室</w:t>
      </w:r>
      <w:r>
        <w:rPr>
          <w:rFonts w:hint="default" w:ascii="方正小标宋_GBK" w:hAnsi="方正小标宋_GBK" w:eastAsia="方正小标宋_GBK" w:cs="方正小标宋_GBK"/>
          <w:i w:val="0"/>
          <w:caps w:val="0"/>
          <w:color w:val="2B2B2B"/>
          <w:spacing w:val="0"/>
          <w:sz w:val="44"/>
          <w:szCs w:val="44"/>
          <w:shd w:val="clear" w:fill="FFFFFF"/>
        </w:rPr>
        <w:t>2017年部门预算及“三公</w:t>
      </w:r>
      <w:r>
        <w:rPr>
          <w:rFonts w:hint="default" w:ascii="方正小标宋_GBK" w:hAnsi="方正小标宋_GBK" w:eastAsia="方正小标宋_GBK" w:cs="方正小标宋_GBK"/>
          <w:i w:val="0"/>
          <w:caps w:val="0"/>
          <w:color w:val="2B2B2B"/>
          <w:spacing w:val="0"/>
          <w:sz w:val="44"/>
          <w:szCs w:val="44"/>
          <w:shd w:val="clear" w:fill="FFFFFF"/>
        </w:rPr>
        <w:t>”</w:t>
      </w:r>
      <w:r>
        <w:rPr>
          <w:rFonts w:hint="default" w:ascii="方正小标宋_GBK" w:hAnsi="方正小标宋_GBK" w:eastAsia="方正小标宋_GBK" w:cs="方正小标宋_GBK"/>
          <w:i w:val="0"/>
          <w:caps w:val="0"/>
          <w:color w:val="2B2B2B"/>
          <w:spacing w:val="0"/>
          <w:sz w:val="44"/>
          <w:szCs w:val="44"/>
          <w:shd w:val="clear" w:fill="FFFFFF"/>
        </w:rPr>
        <w:t>经费信息公开报告</w:t>
      </w:r>
    </w:p>
    <w:p w14:paraId="6192B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ascii="color:#2B2B2B;" w:hAnsi="color:#2B2B2B;" w:eastAsia="color:#2B2B2B;" w:cs="color:#2B2B2B;"/>
          <w:i w:val="0"/>
          <w:caps w:val="0"/>
          <w:color w:val="2B2B2B"/>
          <w:spacing w:val="0"/>
          <w:sz w:val="32"/>
          <w:szCs w:val="32"/>
          <w:shd w:val="clear" w:fill="FFFFFF"/>
        </w:rPr>
        <w:t> </w:t>
      </w:r>
    </w:p>
    <w:p w14:paraId="0208E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rPr>
          <w:rFonts w:hint="eastAsia" w:ascii="方正仿宋_GBK" w:hAnsi="方正仿宋_GBK" w:eastAsia="方正仿宋_GBK" w:cs="方正仿宋_GBK"/>
          <w:i w:val="0"/>
          <w:caps w:val="0"/>
          <w:color w:val="2B2B2B"/>
          <w:spacing w:val="0"/>
          <w:sz w:val="32"/>
          <w:szCs w:val="32"/>
          <w:shd w:val="clear" w:fill="FFFFFF"/>
        </w:rPr>
      </w:pPr>
      <w:r>
        <w:rPr>
          <w:rFonts w:ascii="方正仿宋_GBK" w:hAnsi="方正仿宋_GBK" w:eastAsia="方正仿宋_GBK" w:cs="方正仿宋_GBK"/>
          <w:i w:val="0"/>
          <w:caps w:val="0"/>
          <w:color w:val="2B2B2B"/>
          <w:spacing w:val="0"/>
          <w:sz w:val="32"/>
          <w:szCs w:val="32"/>
          <w:shd w:val="clear" w:fill="FFFFFF"/>
        </w:rPr>
        <w:t>根据《关于转发自治区财政厅进一步做好自治区预决算信息公开工作的通知》等文件要求，现将水磨沟区教研室</w:t>
      </w:r>
      <w:r>
        <w:rPr>
          <w:rFonts w:ascii="方正仿宋_GBK" w:hAnsi="方正仿宋_GBK" w:eastAsia="方正仿宋_GBK" w:cs="方正仿宋_GBK"/>
          <w:i w:val="0"/>
          <w:caps w:val="0"/>
          <w:color w:val="2B2B2B"/>
          <w:spacing w:val="0"/>
          <w:sz w:val="32"/>
          <w:szCs w:val="32"/>
          <w:shd w:val="clear" w:fill="FFFFFF"/>
        </w:rPr>
        <w:t>2017</w:t>
      </w:r>
      <w:r>
        <w:rPr>
          <w:rFonts w:hint="default" w:ascii="方正仿宋_GBK" w:hAnsi="方正仿宋_GBK" w:eastAsia="方正仿宋_GBK" w:cs="方正仿宋_GBK"/>
          <w:i w:val="0"/>
          <w:caps w:val="0"/>
          <w:color w:val="2B2B2B"/>
          <w:spacing w:val="0"/>
          <w:sz w:val="32"/>
          <w:szCs w:val="32"/>
          <w:shd w:val="clear" w:fill="FFFFFF"/>
        </w:rPr>
        <w:t>年部门预算及“三公”经费信息公开如下：</w:t>
      </w:r>
    </w:p>
    <w:p w14:paraId="0B2A7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firstLine="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b/>
          <w:i w:val="0"/>
          <w:caps w:val="0"/>
          <w:color w:val="2B2B2B"/>
          <w:spacing w:val="0"/>
          <w:sz w:val="32"/>
          <w:szCs w:val="32"/>
          <w:shd w:val="clear" w:fill="FFFFFF"/>
        </w:rPr>
        <w:t>一、部门基本情况</w:t>
      </w:r>
    </w:p>
    <w:p w14:paraId="6D1E1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080" w:right="0" w:hanging="36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（一）主要职能：</w:t>
      </w:r>
    </w:p>
    <w:p w14:paraId="1E7E0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我单位主要职能职责是负责全区中小学的教育教学管理、教学指导及教学教研工作。承办教育局及上级主管部门、区人民政府交办的其他事项。</w:t>
      </w:r>
    </w:p>
    <w:p w14:paraId="0C6CC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（二）人员编制：</w:t>
      </w:r>
      <w:r>
        <w:rPr>
          <w:rFonts w:hint="default" w:ascii="方正仿宋_GBK" w:hAnsi="方正仿宋_GBK" w:eastAsia="方正仿宋_GBK" w:cs="方正仿宋_GBK"/>
          <w:i w:val="0"/>
          <w:caps w:val="0"/>
          <w:color w:val="2B2B2B"/>
          <w:spacing w:val="0"/>
          <w:sz w:val="32"/>
          <w:szCs w:val="32"/>
          <w:shd w:val="clear" w:fill="FFFFFF"/>
        </w:rPr>
        <w:t>水磨沟区教研室编制人数27人，全部为事业编制，实有在职人数21人</w:t>
      </w:r>
      <w:r>
        <w:rPr>
          <w:rFonts w:hint="default" w:ascii="方正仿宋_GBK" w:hAnsi="方正仿宋_GBK" w:eastAsia="方正仿宋_GBK" w:cs="方正仿宋_GBK"/>
          <w:i w:val="0"/>
          <w:caps w:val="0"/>
          <w:color w:val="2B2B2B"/>
          <w:spacing w:val="0"/>
          <w:sz w:val="32"/>
          <w:szCs w:val="32"/>
          <w:shd w:val="clear" w:fill="FFFFFF"/>
        </w:rPr>
        <w:t>。</w:t>
      </w:r>
    </w:p>
    <w:p w14:paraId="6AFA1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3"/>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b/>
          <w:i w:val="0"/>
          <w:caps w:val="0"/>
          <w:color w:val="2B2B2B"/>
          <w:spacing w:val="0"/>
          <w:sz w:val="32"/>
          <w:szCs w:val="32"/>
          <w:shd w:val="clear" w:fill="FFFFFF"/>
        </w:rPr>
        <w:t>二、水磨沟区教研室</w:t>
      </w:r>
      <w:r>
        <w:rPr>
          <w:rFonts w:hint="default" w:ascii="方正仿宋_GBK" w:hAnsi="方正仿宋_GBK" w:eastAsia="方正仿宋_GBK" w:cs="方正仿宋_GBK"/>
          <w:b/>
          <w:i w:val="0"/>
          <w:caps w:val="0"/>
          <w:color w:val="2B2B2B"/>
          <w:spacing w:val="0"/>
          <w:sz w:val="32"/>
          <w:szCs w:val="32"/>
          <w:shd w:val="clear" w:fill="FFFFFF"/>
        </w:rPr>
        <w:t>2017</w:t>
      </w:r>
      <w:r>
        <w:rPr>
          <w:rFonts w:hint="default" w:ascii="方正仿宋_GBK" w:hAnsi="方正仿宋_GBK" w:eastAsia="方正仿宋_GBK" w:cs="方正仿宋_GBK"/>
          <w:b/>
          <w:i w:val="0"/>
          <w:caps w:val="0"/>
          <w:color w:val="2B2B2B"/>
          <w:spacing w:val="0"/>
          <w:sz w:val="32"/>
          <w:szCs w:val="32"/>
          <w:shd w:val="clear" w:fill="FFFFFF"/>
        </w:rPr>
        <w:t>年部门预算公开</w:t>
      </w:r>
    </w:p>
    <w:p w14:paraId="1EE6C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rFonts w:hint="eastAsia" w:ascii="方正仿宋_GBK" w:hAnsi="方正仿宋_GBK" w:eastAsia="方正仿宋_GBK" w:cs="方正仿宋_GBK"/>
          <w:i w:val="0"/>
          <w:caps w:val="0"/>
          <w:color w:val="2B2B2B"/>
          <w:spacing w:val="0"/>
          <w:sz w:val="32"/>
          <w:szCs w:val="32"/>
          <w:shd w:val="clear" w:fill="FFFFFF"/>
        </w:rPr>
      </w:pPr>
      <w:r>
        <w:rPr>
          <w:rFonts w:hint="default" w:ascii="方正仿宋_GBK" w:hAnsi="方正仿宋_GBK" w:eastAsia="方正仿宋_GBK" w:cs="方正仿宋_GBK"/>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一）收支总体情况：根据乌鲁木齐市水磨沟区财政局批复2017年部门预算，教研室财政拨款422.94万元，</w:t>
      </w:r>
    </w:p>
    <w:p w14:paraId="494A6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rFonts w:hint="eastAsia" w:ascii="方正仿宋_GBK" w:hAnsi="方正仿宋_GBK" w:eastAsia="方正仿宋_GBK" w:cs="方正仿宋_GBK"/>
          <w:i w:val="0"/>
          <w:caps w:val="0"/>
          <w:color w:val="2B2B2B"/>
          <w:spacing w:val="0"/>
          <w:sz w:val="32"/>
          <w:szCs w:val="32"/>
          <w:shd w:val="clear" w:fill="FFFFFF"/>
        </w:rPr>
      </w:pPr>
      <w:r>
        <w:rPr>
          <w:rFonts w:hint="default" w:ascii="方正仿宋_GBK" w:hAnsi="方正仿宋_GBK" w:eastAsia="方正仿宋_GBK" w:cs="方正仿宋_GBK"/>
          <w:i w:val="0"/>
          <w:caps w:val="0"/>
          <w:color w:val="2B2B2B"/>
          <w:spacing w:val="0"/>
          <w:sz w:val="32"/>
          <w:szCs w:val="32"/>
          <w:shd w:val="clear" w:fill="FFFFFF"/>
        </w:rPr>
        <w:t>按照收支平衡的原则，2017年水磨沟区教研室支出预算总额为422.94万元，</w:t>
      </w:r>
    </w:p>
    <w:p w14:paraId="47C98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rFonts w:hint="eastAsia" w:ascii="方正仿宋_GBK" w:hAnsi="方正仿宋_GBK" w:eastAsia="方正仿宋_GBK" w:cs="方正仿宋_GBK"/>
          <w:i w:val="0"/>
          <w:caps w:val="0"/>
          <w:color w:val="2B2B2B"/>
          <w:spacing w:val="0"/>
          <w:sz w:val="32"/>
          <w:szCs w:val="32"/>
          <w:shd w:val="clear" w:fill="FFFFFF"/>
        </w:rPr>
      </w:pPr>
      <w:r>
        <w:rPr>
          <w:rFonts w:hint="default" w:ascii="方正仿宋_GBK" w:hAnsi="方正仿宋_GBK" w:eastAsia="方正仿宋_GBK" w:cs="方正仿宋_GBK"/>
          <w:i w:val="0"/>
          <w:caps w:val="0"/>
          <w:color w:val="2B2B2B"/>
          <w:spacing w:val="0"/>
          <w:sz w:val="32"/>
          <w:szCs w:val="32"/>
          <w:shd w:val="clear" w:fill="FFFFFF"/>
        </w:rPr>
        <w:t>（二）财政拨款支出主要内容：水磨沟区教研室2017年财政拨款支出为422.94万元，基本支出预算422.94万元，主要为人员经费和公用经费支出。公务接待费共0.07万元。</w:t>
      </w:r>
    </w:p>
    <w:p w14:paraId="2D339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630" w:right="0" w:firstLine="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b/>
          <w:i w:val="0"/>
          <w:caps w:val="0"/>
          <w:color w:val="2B2B2B"/>
          <w:spacing w:val="0"/>
          <w:sz w:val="32"/>
          <w:szCs w:val="32"/>
          <w:shd w:val="clear" w:fill="FFFFFF"/>
        </w:rPr>
        <w:t>三、水磨沟区教研室</w:t>
      </w:r>
      <w:r>
        <w:rPr>
          <w:rFonts w:hint="default" w:ascii="方正仿宋_GBK" w:hAnsi="方正仿宋_GBK" w:eastAsia="方正仿宋_GBK" w:cs="方正仿宋_GBK"/>
          <w:b/>
          <w:i w:val="0"/>
          <w:caps w:val="0"/>
          <w:color w:val="2B2B2B"/>
          <w:spacing w:val="0"/>
          <w:sz w:val="32"/>
          <w:szCs w:val="32"/>
          <w:shd w:val="clear" w:fill="FFFFFF"/>
        </w:rPr>
        <w:t>2017</w:t>
      </w:r>
      <w:r>
        <w:rPr>
          <w:rFonts w:hint="default" w:ascii="方正仿宋_GBK" w:hAnsi="方正仿宋_GBK" w:eastAsia="方正仿宋_GBK" w:cs="方正仿宋_GBK"/>
          <w:b/>
          <w:i w:val="0"/>
          <w:caps w:val="0"/>
          <w:color w:val="2B2B2B"/>
          <w:spacing w:val="0"/>
          <w:sz w:val="32"/>
          <w:szCs w:val="32"/>
          <w:shd w:val="clear" w:fill="FFFFFF"/>
        </w:rPr>
        <w:t>年</w:t>
      </w:r>
      <w:r>
        <w:rPr>
          <w:rFonts w:hint="default" w:ascii="color:#2B2B2B;background:white;" w:hAnsi="color:#2B2B2B;background:white;" w:eastAsia="color:#2B2B2B;background:white;" w:cs="color:#2B2B2B;background:white;"/>
          <w:b/>
          <w:i w:val="0"/>
          <w:caps w:val="0"/>
          <w:color w:val="2B2B2B"/>
          <w:spacing w:val="0"/>
          <w:sz w:val="32"/>
          <w:szCs w:val="32"/>
          <w:shd w:val="clear" w:fill="FFFFFF"/>
        </w:rPr>
        <w:t>“</w:t>
      </w:r>
      <w:r>
        <w:rPr>
          <w:rFonts w:hint="default" w:ascii="方正仿宋_GBK" w:hAnsi="方正仿宋_GBK" w:eastAsia="方正仿宋_GBK" w:cs="方正仿宋_GBK"/>
          <w:b/>
          <w:i w:val="0"/>
          <w:caps w:val="0"/>
          <w:color w:val="2B2B2B"/>
          <w:spacing w:val="0"/>
          <w:sz w:val="32"/>
          <w:szCs w:val="32"/>
          <w:shd w:val="clear" w:fill="FFFFFF"/>
        </w:rPr>
        <w:t>三公</w:t>
      </w:r>
      <w:r>
        <w:rPr>
          <w:rFonts w:hint="default" w:ascii="color:#2B2B2B;background:white;" w:hAnsi="color:#2B2B2B;background:white;" w:eastAsia="color:#2B2B2B;background:white;" w:cs="color:#2B2B2B;background:white;"/>
          <w:b/>
          <w:i w:val="0"/>
          <w:caps w:val="0"/>
          <w:color w:val="2B2B2B"/>
          <w:spacing w:val="0"/>
          <w:sz w:val="32"/>
          <w:szCs w:val="32"/>
          <w:shd w:val="clear" w:fill="FFFFFF"/>
        </w:rPr>
        <w:t>”</w:t>
      </w:r>
      <w:r>
        <w:rPr>
          <w:rFonts w:hint="default" w:ascii="方正仿宋_GBK" w:hAnsi="方正仿宋_GBK" w:eastAsia="方正仿宋_GBK" w:cs="方正仿宋_GBK"/>
          <w:b/>
          <w:i w:val="0"/>
          <w:caps w:val="0"/>
          <w:color w:val="2B2B2B"/>
          <w:spacing w:val="0"/>
          <w:sz w:val="32"/>
          <w:szCs w:val="32"/>
          <w:shd w:val="clear" w:fill="FFFFFF"/>
        </w:rPr>
        <w:t>经费支出预算</w:t>
      </w:r>
    </w:p>
    <w:p w14:paraId="4ED9F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30"/>
        <w:jc w:val="left"/>
        <w:rPr>
          <w:rFonts w:hint="eastAsia" w:ascii="方正仿宋_GBK" w:hAnsi="方正仿宋_GBK" w:eastAsia="方正仿宋_GBK" w:cs="方正仿宋_GBK"/>
          <w:i w:val="0"/>
          <w:caps w:val="0"/>
          <w:color w:val="2B2B2B"/>
          <w:spacing w:val="0"/>
          <w:sz w:val="32"/>
          <w:szCs w:val="32"/>
          <w:shd w:val="clear" w:fill="FFFFFF"/>
        </w:rPr>
      </w:pPr>
      <w:r>
        <w:rPr>
          <w:rFonts w:hint="default" w:ascii="方正仿宋_GBK" w:hAnsi="方正仿宋_GBK" w:eastAsia="方正仿宋_GBK" w:cs="方正仿宋_GBK"/>
          <w:i w:val="0"/>
          <w:caps w:val="0"/>
          <w:color w:val="2B2B2B"/>
          <w:spacing w:val="0"/>
          <w:sz w:val="32"/>
          <w:szCs w:val="32"/>
          <w:shd w:val="clear" w:fill="FFFFFF"/>
        </w:rPr>
        <w:t>2017年水磨沟区教研室“三公”经费预算安排总额为0.07万元，是公务接待费预算安排0.07万元。</w:t>
      </w:r>
    </w:p>
    <w:p w14:paraId="6C2F1FD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color:#2B2B2B;">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color:#2B2B2B;background:whi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F4D02"/>
    <w:rsid w:val="72E77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497</Characters>
  <Lines>0</Lines>
  <Paragraphs>0</Paragraphs>
  <TotalTime>0</TotalTime>
  <ScaleCrop>false</ScaleCrop>
  <LinksUpToDate>false</LinksUpToDate>
  <CharactersWithSpaces>498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阿月浑子</cp:lastModifiedBy>
  <dcterms:modified xsi:type="dcterms:W3CDTF">2025-02-11T13:11:21Z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eyJoZGlkIjoiNDc3MDE4ZWVhZDVkMGE5NzAxYmViYzY1ZDNiYjk5MWUiLCJ1c2VySWQiOiIxMjA4MDc1NzcwIn0=</vt:lpwstr>
  </property>
  <property fmtid="{D5CDD505-2E9C-101B-9397-08002B2CF9AE}" pid="4" name="ICV">
    <vt:lpwstr>5650B8698CB042DBA14661FBDE0531EC_12</vt:lpwstr>
  </property>
</Properties>
</file>