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83" w:rsidRPr="003B74BB" w:rsidRDefault="00BD5383" w:rsidP="00BD5383">
      <w:pPr>
        <w:rPr>
          <w:rFonts w:ascii="黑体" w:eastAsia="黑体" w:hAnsi="黑体"/>
          <w:color w:val="171717" w:themeColor="background2" w:themeShade="1A"/>
          <w:sz w:val="44"/>
          <w:szCs w:val="44"/>
        </w:rPr>
      </w:pPr>
      <w:r w:rsidRPr="003B74BB">
        <w:rPr>
          <w:rFonts w:ascii="黑体" w:eastAsia="黑体" w:hAnsi="黑体" w:hint="eastAsia"/>
          <w:color w:val="171717" w:themeColor="background2" w:themeShade="1A"/>
          <w:sz w:val="44"/>
          <w:szCs w:val="44"/>
        </w:rPr>
        <w:t>附件：</w:t>
      </w:r>
    </w:p>
    <w:p w:rsidR="00BD5383" w:rsidRPr="003B74BB"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BD5383" w:rsidRPr="003B74BB"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BD5383" w:rsidRPr="003B74BB" w:rsidRDefault="00BD5383"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p>
    <w:p w:rsidR="00B409B7" w:rsidRPr="003B74BB" w:rsidRDefault="00B409B7"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sidRPr="003B74BB">
        <w:rPr>
          <w:rFonts w:ascii="黑体" w:eastAsia="黑体" w:hAnsi="黑体" w:hint="eastAsia"/>
          <w:color w:val="171717" w:themeColor="background2" w:themeShade="1A"/>
          <w:kern w:val="0"/>
          <w:sz w:val="44"/>
          <w:szCs w:val="44"/>
        </w:rPr>
        <w:t>乌鲁木齐市水磨沟区七纺片区管理委员会</w:t>
      </w:r>
    </w:p>
    <w:p w:rsidR="00BD5383" w:rsidRPr="003B74BB" w:rsidRDefault="00610F2A" w:rsidP="00BD5383">
      <w:pPr>
        <w:widowControl/>
        <w:spacing w:before="100" w:beforeAutospacing="1" w:after="100" w:afterAutospacing="1"/>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2017</w:t>
      </w:r>
      <w:r w:rsidR="00B409B7" w:rsidRPr="003B74BB">
        <w:rPr>
          <w:rFonts w:ascii="黑体" w:eastAsia="黑体" w:hAnsi="黑体" w:hint="eastAsia"/>
          <w:color w:val="171717" w:themeColor="background2" w:themeShade="1A"/>
          <w:kern w:val="0"/>
          <w:sz w:val="44"/>
          <w:szCs w:val="44"/>
        </w:rPr>
        <w:t>年部门</w:t>
      </w:r>
      <w:r w:rsidR="00BD5383" w:rsidRPr="003B74BB">
        <w:rPr>
          <w:rFonts w:ascii="黑体" w:eastAsia="黑体" w:hAnsi="黑体" w:hint="eastAsia"/>
          <w:color w:val="171717" w:themeColor="background2" w:themeShade="1A"/>
          <w:kern w:val="0"/>
          <w:sz w:val="44"/>
          <w:szCs w:val="44"/>
        </w:rPr>
        <w:t>预算公开</w:t>
      </w: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宋体" w:hAnsi="宋体"/>
          <w:b/>
          <w:color w:val="171717" w:themeColor="background2" w:themeShade="1A"/>
          <w:kern w:val="0"/>
          <w:sz w:val="44"/>
          <w:szCs w:val="44"/>
        </w:rPr>
      </w:pPr>
    </w:p>
    <w:p w:rsidR="00BD5383" w:rsidRPr="003B74BB" w:rsidRDefault="00BD5383" w:rsidP="00437AA6">
      <w:pPr>
        <w:widowControl/>
        <w:spacing w:line="460" w:lineRule="exact"/>
        <w:jc w:val="left"/>
        <w:outlineLvl w:val="1"/>
        <w:rPr>
          <w:rFonts w:ascii="仿宋_GB2312" w:eastAsia="仿宋_GB2312" w:hAnsi="宋体"/>
          <w:color w:val="171717" w:themeColor="background2" w:themeShade="1A"/>
          <w:kern w:val="0"/>
          <w:sz w:val="32"/>
          <w:szCs w:val="32"/>
        </w:rPr>
      </w:pPr>
    </w:p>
    <w:p w:rsidR="00BD5383" w:rsidRPr="003B74BB" w:rsidRDefault="00BD5383" w:rsidP="00437AA6">
      <w:pPr>
        <w:widowControl/>
        <w:spacing w:line="460" w:lineRule="exact"/>
        <w:jc w:val="left"/>
        <w:outlineLvl w:val="1"/>
        <w:rPr>
          <w:rFonts w:ascii="仿宋_GB2312" w:eastAsia="仿宋_GB2312" w:hAnsi="宋体"/>
          <w:color w:val="171717" w:themeColor="background2" w:themeShade="1A"/>
          <w:kern w:val="0"/>
          <w:sz w:val="32"/>
          <w:szCs w:val="32"/>
        </w:rPr>
      </w:pPr>
    </w:p>
    <w:p w:rsidR="00BD5383" w:rsidRPr="003B74BB" w:rsidRDefault="00BD5383" w:rsidP="00437AA6">
      <w:pPr>
        <w:widowControl/>
        <w:spacing w:before="100" w:beforeAutospacing="1" w:after="100" w:afterAutospacing="1"/>
        <w:jc w:val="left"/>
        <w:outlineLvl w:val="1"/>
        <w:rPr>
          <w:rFonts w:ascii="仿宋_GB2312" w:eastAsia="仿宋_GB2312" w:hAnsi="宋体"/>
          <w:color w:val="171717" w:themeColor="background2" w:themeShade="1A"/>
          <w:kern w:val="0"/>
          <w:sz w:val="32"/>
          <w:szCs w:val="32"/>
        </w:rPr>
      </w:pPr>
    </w:p>
    <w:p w:rsidR="00BD5383" w:rsidRPr="003B74BB" w:rsidRDefault="00BD5383" w:rsidP="00437AA6">
      <w:pPr>
        <w:widowControl/>
        <w:spacing w:before="100" w:beforeAutospacing="1" w:after="100" w:afterAutospacing="1"/>
        <w:jc w:val="left"/>
        <w:outlineLvl w:val="1"/>
        <w:rPr>
          <w:rFonts w:ascii="仿宋_GB2312" w:eastAsia="仿宋_GB2312" w:hAnsi="宋体"/>
          <w:color w:val="171717" w:themeColor="background2" w:themeShade="1A"/>
          <w:kern w:val="0"/>
          <w:sz w:val="32"/>
          <w:szCs w:val="32"/>
        </w:rPr>
      </w:pPr>
    </w:p>
    <w:p w:rsidR="00BD5383" w:rsidRPr="003B74BB" w:rsidRDefault="00BD5383" w:rsidP="00437AA6">
      <w:pPr>
        <w:widowControl/>
        <w:spacing w:before="100" w:beforeAutospacing="1" w:after="100" w:afterAutospacing="1"/>
        <w:jc w:val="left"/>
        <w:outlineLvl w:val="1"/>
        <w:rPr>
          <w:rFonts w:ascii="宋体" w:hAnsi="宋体"/>
          <w:b/>
          <w:color w:val="171717" w:themeColor="background2" w:themeShade="1A"/>
          <w:kern w:val="0"/>
          <w:sz w:val="44"/>
          <w:szCs w:val="44"/>
        </w:rPr>
      </w:pPr>
    </w:p>
    <w:p w:rsidR="00437AA6" w:rsidRPr="003B74BB" w:rsidRDefault="00437AA6" w:rsidP="00437AA6">
      <w:pPr>
        <w:widowControl/>
        <w:spacing w:before="100" w:beforeAutospacing="1" w:after="100" w:afterAutospacing="1"/>
        <w:jc w:val="left"/>
        <w:outlineLvl w:val="1"/>
        <w:rPr>
          <w:rFonts w:ascii="宋体" w:hAnsi="宋体"/>
          <w:b/>
          <w:color w:val="171717" w:themeColor="background2" w:themeShade="1A"/>
          <w:kern w:val="0"/>
          <w:sz w:val="44"/>
          <w:szCs w:val="44"/>
        </w:rPr>
      </w:pPr>
    </w:p>
    <w:p w:rsidR="00BD5383" w:rsidRPr="003B74BB" w:rsidRDefault="00BD5383" w:rsidP="00BD5383">
      <w:pPr>
        <w:widowControl/>
        <w:spacing w:line="500" w:lineRule="exact"/>
        <w:jc w:val="center"/>
        <w:outlineLvl w:val="1"/>
        <w:rPr>
          <w:rFonts w:ascii="黑体" w:eastAsia="黑体" w:hAnsi="黑体"/>
          <w:color w:val="171717" w:themeColor="background2" w:themeShade="1A"/>
          <w:kern w:val="0"/>
          <w:sz w:val="44"/>
          <w:szCs w:val="44"/>
        </w:rPr>
      </w:pPr>
      <w:r w:rsidRPr="003B74BB">
        <w:rPr>
          <w:rFonts w:ascii="黑体" w:eastAsia="黑体" w:hAnsi="黑体" w:hint="eastAsia"/>
          <w:color w:val="171717" w:themeColor="background2" w:themeShade="1A"/>
          <w:kern w:val="0"/>
          <w:sz w:val="44"/>
          <w:szCs w:val="44"/>
        </w:rPr>
        <w:lastRenderedPageBreak/>
        <w:t>目录</w:t>
      </w:r>
    </w:p>
    <w:p w:rsidR="00BD5383" w:rsidRPr="003B74BB" w:rsidRDefault="00BD5383" w:rsidP="00BD5383">
      <w:pPr>
        <w:widowControl/>
        <w:spacing w:line="500" w:lineRule="exact"/>
        <w:jc w:val="center"/>
        <w:outlineLvl w:val="1"/>
        <w:rPr>
          <w:rFonts w:ascii="宋体" w:hAnsi="宋体"/>
          <w:b/>
          <w:color w:val="171717" w:themeColor="background2" w:themeShade="1A"/>
          <w:kern w:val="0"/>
          <w:sz w:val="44"/>
          <w:szCs w:val="44"/>
        </w:rPr>
      </w:pPr>
    </w:p>
    <w:p w:rsidR="00BD5383" w:rsidRPr="003B74BB"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第一部分</w:t>
      </w:r>
      <w:r w:rsidR="00437AA6" w:rsidRPr="003B74BB">
        <w:rPr>
          <w:rFonts w:ascii="仿宋_GB2312" w:eastAsia="仿宋_GB2312" w:hAnsi="宋体" w:hint="eastAsia"/>
          <w:b/>
          <w:color w:val="171717" w:themeColor="background2" w:themeShade="1A"/>
          <w:kern w:val="0"/>
          <w:sz w:val="32"/>
          <w:szCs w:val="32"/>
        </w:rPr>
        <w:t xml:space="preserve">  </w:t>
      </w:r>
      <w:r w:rsidR="000A720D" w:rsidRPr="003B74BB">
        <w:rPr>
          <w:rFonts w:ascii="仿宋_GB2312" w:eastAsia="仿宋_GB2312" w:hAnsi="宋体" w:hint="eastAsia"/>
          <w:b/>
          <w:color w:val="171717" w:themeColor="background2" w:themeShade="1A"/>
          <w:kern w:val="0"/>
          <w:sz w:val="32"/>
          <w:szCs w:val="32"/>
        </w:rPr>
        <w:t>新疆乌鲁木齐市水磨沟区七纺片区管理委员会</w:t>
      </w:r>
      <w:r w:rsidRPr="003B74BB">
        <w:rPr>
          <w:rFonts w:ascii="仿宋_GB2312" w:eastAsia="仿宋_GB2312" w:hAnsi="宋体" w:hint="eastAsia"/>
          <w:b/>
          <w:color w:val="171717" w:themeColor="background2" w:themeShade="1A"/>
          <w:kern w:val="0"/>
          <w:sz w:val="32"/>
          <w:szCs w:val="32"/>
        </w:rPr>
        <w:t>单位概况</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一、主要职能</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二、机构设置及人员情况</w:t>
      </w:r>
    </w:p>
    <w:p w:rsidR="00BD5383" w:rsidRPr="003B74BB"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 xml:space="preserve">第二部分  </w:t>
      </w:r>
      <w:r w:rsidR="00610F2A">
        <w:rPr>
          <w:rFonts w:ascii="仿宋_GB2312" w:eastAsia="仿宋_GB2312" w:hAnsi="宋体" w:hint="eastAsia"/>
          <w:b/>
          <w:color w:val="171717" w:themeColor="background2" w:themeShade="1A"/>
          <w:kern w:val="0"/>
          <w:sz w:val="32"/>
          <w:szCs w:val="32"/>
        </w:rPr>
        <w:t>2017</w:t>
      </w:r>
      <w:r w:rsidR="00AE1429" w:rsidRPr="003B74BB">
        <w:rPr>
          <w:rFonts w:ascii="仿宋_GB2312" w:eastAsia="仿宋_GB2312" w:hAnsi="宋体" w:hint="eastAsia"/>
          <w:b/>
          <w:color w:val="171717" w:themeColor="background2" w:themeShade="1A"/>
          <w:kern w:val="0"/>
          <w:sz w:val="32"/>
          <w:szCs w:val="32"/>
        </w:rPr>
        <w:t>年</w:t>
      </w:r>
      <w:r w:rsidR="000A720D" w:rsidRPr="003B74BB">
        <w:rPr>
          <w:rFonts w:ascii="仿宋_GB2312" w:eastAsia="仿宋_GB2312" w:hAnsi="宋体" w:hint="eastAsia"/>
          <w:b/>
          <w:color w:val="171717" w:themeColor="background2" w:themeShade="1A"/>
          <w:kern w:val="0"/>
          <w:sz w:val="32"/>
          <w:szCs w:val="32"/>
        </w:rPr>
        <w:t>新疆乌鲁木齐市水磨沟区七纺片区管理委员会</w:t>
      </w:r>
      <w:r w:rsidRPr="003B74BB">
        <w:rPr>
          <w:rFonts w:ascii="仿宋_GB2312" w:eastAsia="仿宋_GB2312" w:hAnsi="宋体" w:hint="eastAsia"/>
          <w:b/>
          <w:color w:val="171717" w:themeColor="background2" w:themeShade="1A"/>
          <w:kern w:val="0"/>
          <w:sz w:val="32"/>
          <w:szCs w:val="32"/>
        </w:rPr>
        <w:t>预算公开表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一、</w:t>
      </w:r>
      <w:r w:rsidR="00352BFB" w:rsidRPr="003B74BB">
        <w:rPr>
          <w:rFonts w:ascii="仿宋_GB2312" w:eastAsia="仿宋_GB2312" w:hAnsi="宋体" w:hint="eastAsia"/>
          <w:color w:val="171717" w:themeColor="background2" w:themeShade="1A"/>
          <w:kern w:val="0"/>
          <w:sz w:val="32"/>
          <w:szCs w:val="32"/>
        </w:rPr>
        <w:t>部门</w:t>
      </w:r>
      <w:r w:rsidRPr="003B74BB">
        <w:rPr>
          <w:rFonts w:ascii="仿宋_GB2312" w:eastAsia="仿宋_GB2312" w:hAnsi="宋体" w:hint="eastAsia"/>
          <w:color w:val="171717" w:themeColor="background2" w:themeShade="1A"/>
          <w:kern w:val="0"/>
          <w:sz w:val="32"/>
          <w:szCs w:val="32"/>
        </w:rPr>
        <w:t>总体情况表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二、</w:t>
      </w:r>
      <w:r w:rsidR="00352BFB" w:rsidRPr="003B74BB">
        <w:rPr>
          <w:rFonts w:ascii="仿宋_GB2312" w:eastAsia="仿宋_GB2312" w:hAnsi="宋体" w:hint="eastAsia"/>
          <w:color w:val="171717" w:themeColor="background2" w:themeShade="1A"/>
          <w:kern w:val="0"/>
          <w:sz w:val="32"/>
          <w:szCs w:val="32"/>
        </w:rPr>
        <w:t>部门</w:t>
      </w:r>
      <w:r w:rsidRPr="003B74BB">
        <w:rPr>
          <w:rFonts w:ascii="仿宋_GB2312" w:eastAsia="仿宋_GB2312" w:hAnsi="宋体" w:hint="eastAsia"/>
          <w:color w:val="171717" w:themeColor="background2" w:themeShade="1A"/>
          <w:kern w:val="0"/>
          <w:sz w:val="32"/>
          <w:szCs w:val="32"/>
        </w:rPr>
        <w:t>收入总体情况表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三、</w:t>
      </w:r>
      <w:r w:rsidR="00352BFB" w:rsidRPr="003B74BB">
        <w:rPr>
          <w:rFonts w:ascii="仿宋_GB2312" w:eastAsia="仿宋_GB2312" w:hAnsi="宋体" w:hint="eastAsia"/>
          <w:color w:val="171717" w:themeColor="background2" w:themeShade="1A"/>
          <w:kern w:val="0"/>
          <w:sz w:val="32"/>
          <w:szCs w:val="32"/>
        </w:rPr>
        <w:t>部门</w:t>
      </w:r>
      <w:r w:rsidRPr="003B74BB">
        <w:rPr>
          <w:rFonts w:ascii="仿宋_GB2312" w:eastAsia="仿宋_GB2312" w:hAnsi="宋体" w:hint="eastAsia"/>
          <w:color w:val="171717" w:themeColor="background2" w:themeShade="1A"/>
          <w:kern w:val="0"/>
          <w:sz w:val="32"/>
          <w:szCs w:val="32"/>
        </w:rPr>
        <w:t>支出总体情况表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四、财政拨款收支总体情况表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五、一般公共预算支出情况表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六、一般公共预算基本支出情况表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七、</w:t>
      </w:r>
      <w:r w:rsidRPr="003B74BB">
        <w:rPr>
          <w:rFonts w:ascii="仿宋_GB2312" w:eastAsia="仿宋_GB2312" w:hAnsi="宋体" w:hint="eastAsia"/>
          <w:bCs/>
          <w:color w:val="171717" w:themeColor="background2" w:themeShade="1A"/>
          <w:kern w:val="0"/>
          <w:sz w:val="32"/>
          <w:szCs w:val="32"/>
        </w:rPr>
        <w:t>项目支出情况表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八、一般公共预算“三公”经费支出情况表</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九、政府性基金预算支出情况表</w:t>
      </w:r>
    </w:p>
    <w:p w:rsidR="00BD5383" w:rsidRPr="003B74BB"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 xml:space="preserve">第三部分  </w:t>
      </w:r>
      <w:r w:rsidR="00610F2A">
        <w:rPr>
          <w:rFonts w:ascii="仿宋_GB2312" w:eastAsia="仿宋_GB2312" w:hAnsi="宋体" w:hint="eastAsia"/>
          <w:b/>
          <w:color w:val="171717" w:themeColor="background2" w:themeShade="1A"/>
          <w:kern w:val="0"/>
          <w:sz w:val="32"/>
          <w:szCs w:val="32"/>
        </w:rPr>
        <w:t>2017</w:t>
      </w:r>
      <w:r w:rsidR="00AE1429" w:rsidRPr="003B74BB">
        <w:rPr>
          <w:rFonts w:ascii="仿宋_GB2312" w:eastAsia="仿宋_GB2312" w:hAnsi="宋体" w:hint="eastAsia"/>
          <w:b/>
          <w:color w:val="171717" w:themeColor="background2" w:themeShade="1A"/>
          <w:kern w:val="0"/>
          <w:sz w:val="32"/>
          <w:szCs w:val="32"/>
        </w:rPr>
        <w:t>年</w:t>
      </w:r>
      <w:r w:rsidR="000A720D" w:rsidRPr="003B74BB">
        <w:rPr>
          <w:rFonts w:ascii="仿宋_GB2312" w:eastAsia="仿宋_GB2312" w:hAnsi="宋体" w:hint="eastAsia"/>
          <w:b/>
          <w:color w:val="171717" w:themeColor="background2" w:themeShade="1A"/>
          <w:kern w:val="0"/>
          <w:sz w:val="32"/>
          <w:szCs w:val="32"/>
        </w:rPr>
        <w:t>新疆乌鲁木齐市水磨沟区七纺片区管理委员会</w:t>
      </w:r>
      <w:r w:rsidRPr="003B74BB">
        <w:rPr>
          <w:rFonts w:ascii="仿宋_GB2312" w:eastAsia="仿宋_GB2312" w:hAnsi="宋体" w:hint="eastAsia"/>
          <w:b/>
          <w:color w:val="171717" w:themeColor="background2" w:themeShade="1A"/>
          <w:kern w:val="0"/>
          <w:sz w:val="32"/>
          <w:szCs w:val="32"/>
        </w:rPr>
        <w:t>预算情况说明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一、关于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收支预算情况的总体说明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二、关于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收入预算情况说明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三、关于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支出预算情况说明</w:t>
      </w:r>
    </w:p>
    <w:p w:rsidR="00BD5383" w:rsidRPr="003B74BB" w:rsidRDefault="00BD5383" w:rsidP="00BD5383">
      <w:pPr>
        <w:widowControl/>
        <w:spacing w:line="460" w:lineRule="exact"/>
        <w:outlineLvl w:val="1"/>
        <w:rPr>
          <w:rFonts w:ascii="仿宋_GB2312" w:eastAsia="仿宋_GB2312" w:hAnsi="宋体"/>
          <w:bCs/>
          <w:color w:val="171717" w:themeColor="background2" w:themeShade="1A"/>
          <w:kern w:val="0"/>
          <w:sz w:val="32"/>
          <w:szCs w:val="32"/>
        </w:rPr>
      </w:pPr>
      <w:r w:rsidRPr="003B74BB">
        <w:rPr>
          <w:rFonts w:ascii="仿宋_GB2312" w:eastAsia="仿宋_GB2312" w:hAnsi="宋体" w:hint="eastAsia"/>
          <w:bCs/>
          <w:color w:val="171717" w:themeColor="background2" w:themeShade="1A"/>
          <w:kern w:val="0"/>
          <w:sz w:val="32"/>
          <w:szCs w:val="32"/>
        </w:rPr>
        <w:t>四、关于</w:t>
      </w:r>
      <w:r w:rsidR="000A720D" w:rsidRPr="003B74BB">
        <w:rPr>
          <w:rFonts w:ascii="仿宋_GB2312" w:eastAsia="仿宋_GB2312" w:hAnsi="宋体" w:hint="eastAsia"/>
          <w:bCs/>
          <w:color w:val="171717" w:themeColor="background2" w:themeShade="1A"/>
          <w:kern w:val="0"/>
          <w:sz w:val="32"/>
          <w:szCs w:val="32"/>
        </w:rPr>
        <w:t>新疆乌鲁木齐市水磨沟区七纺片区管理委员会</w:t>
      </w:r>
      <w:r w:rsidR="00610F2A">
        <w:rPr>
          <w:rFonts w:ascii="仿宋_GB2312" w:eastAsia="仿宋_GB2312" w:hAnsi="宋体" w:hint="eastAsia"/>
          <w:bCs/>
          <w:color w:val="171717" w:themeColor="background2" w:themeShade="1A"/>
          <w:kern w:val="0"/>
          <w:sz w:val="32"/>
          <w:szCs w:val="32"/>
        </w:rPr>
        <w:t>2017</w:t>
      </w:r>
      <w:r w:rsidR="00AE1429" w:rsidRPr="003B74BB">
        <w:rPr>
          <w:rFonts w:ascii="仿宋_GB2312" w:eastAsia="仿宋_GB2312" w:hAnsi="宋体" w:hint="eastAsia"/>
          <w:bCs/>
          <w:color w:val="171717" w:themeColor="background2" w:themeShade="1A"/>
          <w:kern w:val="0"/>
          <w:sz w:val="32"/>
          <w:szCs w:val="32"/>
        </w:rPr>
        <w:t>年</w:t>
      </w:r>
      <w:r w:rsidRPr="003B74BB">
        <w:rPr>
          <w:rFonts w:ascii="仿宋_GB2312" w:eastAsia="仿宋_GB2312" w:hAnsi="宋体" w:hint="eastAsia"/>
          <w:bCs/>
          <w:color w:val="171717" w:themeColor="background2" w:themeShade="1A"/>
          <w:kern w:val="0"/>
          <w:sz w:val="32"/>
          <w:szCs w:val="32"/>
        </w:rPr>
        <w:t>财政拨款收支预算情况的总体说明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lastRenderedPageBreak/>
        <w:t>五、关于</w:t>
      </w:r>
      <w:r w:rsidR="00785465" w:rsidRPr="003B74BB">
        <w:rPr>
          <w:rFonts w:ascii="仿宋_GB2312" w:eastAsia="仿宋_GB2312" w:hAnsi="宋体" w:hint="eastAsia"/>
          <w:color w:val="171717" w:themeColor="background2" w:themeShade="1A"/>
          <w:kern w:val="0"/>
          <w:sz w:val="32"/>
          <w:szCs w:val="32"/>
        </w:rPr>
        <w:t>中</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一般公共预算当年拨款情况说明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六、关于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一般公共预算基本支出情况说明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七、关于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项目支出情况说明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八、关于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一般公共预算“三公”经费预算情况说明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九、关于</w:t>
      </w:r>
      <w:r w:rsidR="000A720D" w:rsidRPr="003B74BB">
        <w:rPr>
          <w:rFonts w:ascii="仿宋_GB2312" w:eastAsia="仿宋_GB2312" w:hAnsi="宋体" w:hint="eastAsia"/>
          <w:color w:val="171717" w:themeColor="background2" w:themeShade="1A"/>
          <w:kern w:val="0"/>
          <w:sz w:val="32"/>
          <w:szCs w:val="32"/>
        </w:rPr>
        <w:t>新疆乌鲁木齐市水磨沟区七纺片区管理委员会</w:t>
      </w:r>
      <w:r w:rsidR="00610F2A">
        <w:rPr>
          <w:rFonts w:ascii="仿宋_GB2312" w:eastAsia="仿宋_GB2312" w:hAnsi="宋体" w:hint="eastAsia"/>
          <w:color w:val="171717" w:themeColor="background2" w:themeShade="1A"/>
          <w:kern w:val="0"/>
          <w:sz w:val="32"/>
          <w:szCs w:val="32"/>
        </w:rPr>
        <w:t>2017</w:t>
      </w:r>
      <w:r w:rsidR="00AE1429" w:rsidRPr="003B74BB">
        <w:rPr>
          <w:rFonts w:ascii="仿宋_GB2312" w:eastAsia="仿宋_GB2312" w:hAnsi="宋体" w:hint="eastAsia"/>
          <w:color w:val="171717" w:themeColor="background2" w:themeShade="1A"/>
          <w:kern w:val="0"/>
          <w:sz w:val="32"/>
          <w:szCs w:val="32"/>
        </w:rPr>
        <w:t>年</w:t>
      </w:r>
      <w:r w:rsidRPr="003B74BB">
        <w:rPr>
          <w:rFonts w:ascii="仿宋_GB2312" w:eastAsia="仿宋_GB2312" w:hAnsi="宋体" w:hint="eastAsia"/>
          <w:color w:val="171717" w:themeColor="background2" w:themeShade="1A"/>
          <w:kern w:val="0"/>
          <w:sz w:val="32"/>
          <w:szCs w:val="32"/>
        </w:rPr>
        <w:t>政府性基金预算拨款情况说明</w:t>
      </w:r>
    </w:p>
    <w:p w:rsidR="00BD5383" w:rsidRPr="003B74BB" w:rsidRDefault="00BD5383" w:rsidP="00BD5383">
      <w:pPr>
        <w:widowControl/>
        <w:spacing w:line="460" w:lineRule="exact"/>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十、其他重要事项的情况说明</w:t>
      </w:r>
    </w:p>
    <w:p w:rsidR="000A720D" w:rsidRPr="003B74BB" w:rsidRDefault="00BD5383" w:rsidP="00BD5383">
      <w:pPr>
        <w:widowControl/>
        <w:spacing w:line="460" w:lineRule="exac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第四部分  名词解释</w:t>
      </w:r>
    </w:p>
    <w:p w:rsidR="000A720D" w:rsidRDefault="000A720D"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F70026" w:rsidRPr="00F70026" w:rsidRDefault="00F70026" w:rsidP="00BD5383">
      <w:pPr>
        <w:widowControl/>
        <w:spacing w:line="460" w:lineRule="exact"/>
        <w:outlineLvl w:val="1"/>
        <w:rPr>
          <w:rFonts w:ascii="仿宋_GB2312" w:eastAsia="仿宋_GB2312" w:hAnsi="宋体"/>
          <w:b/>
          <w:color w:val="171717" w:themeColor="background2" w:themeShade="1A"/>
          <w:kern w:val="0"/>
          <w:sz w:val="32"/>
          <w:szCs w:val="32"/>
        </w:rPr>
      </w:pPr>
    </w:p>
    <w:p w:rsidR="00BD5383" w:rsidRPr="003B74BB" w:rsidRDefault="00BD5383" w:rsidP="00BD5383">
      <w:pPr>
        <w:widowControl/>
        <w:jc w:val="center"/>
        <w:outlineLvl w:val="1"/>
        <w:rPr>
          <w:rFonts w:ascii="黑体" w:eastAsia="黑体" w:hAnsi="黑体"/>
          <w:color w:val="171717" w:themeColor="background2" w:themeShade="1A"/>
          <w:kern w:val="0"/>
          <w:sz w:val="32"/>
          <w:szCs w:val="32"/>
        </w:rPr>
      </w:pPr>
      <w:r w:rsidRPr="003B74BB">
        <w:rPr>
          <w:rFonts w:ascii="黑体" w:eastAsia="黑体" w:hAnsi="黑体" w:hint="eastAsia"/>
          <w:color w:val="171717" w:themeColor="background2" w:themeShade="1A"/>
          <w:kern w:val="0"/>
          <w:sz w:val="32"/>
          <w:szCs w:val="32"/>
        </w:rPr>
        <w:lastRenderedPageBreak/>
        <w:t>第一部分</w:t>
      </w:r>
      <w:r w:rsidR="00437AA6" w:rsidRPr="003B74BB">
        <w:rPr>
          <w:rFonts w:ascii="黑体" w:eastAsia="黑体" w:hAnsi="黑体" w:hint="eastAsia"/>
          <w:color w:val="171717" w:themeColor="background2" w:themeShade="1A"/>
          <w:kern w:val="0"/>
          <w:sz w:val="32"/>
          <w:szCs w:val="32"/>
        </w:rPr>
        <w:t xml:space="preserve">  </w:t>
      </w:r>
      <w:r w:rsidR="000A720D" w:rsidRPr="003B74BB">
        <w:rPr>
          <w:rFonts w:ascii="黑体" w:eastAsia="黑体" w:hAnsi="黑体" w:hint="eastAsia"/>
          <w:color w:val="171717" w:themeColor="background2" w:themeShade="1A"/>
          <w:kern w:val="0"/>
          <w:sz w:val="32"/>
          <w:szCs w:val="32"/>
        </w:rPr>
        <w:t>新疆乌鲁木齐市水磨沟区七纺片区管理委员会</w:t>
      </w:r>
      <w:r w:rsidRPr="003B74BB">
        <w:rPr>
          <w:rFonts w:ascii="黑体" w:eastAsia="黑体" w:hAnsi="黑体" w:hint="eastAsia"/>
          <w:color w:val="171717" w:themeColor="background2" w:themeShade="1A"/>
          <w:kern w:val="0"/>
          <w:sz w:val="32"/>
          <w:szCs w:val="32"/>
        </w:rPr>
        <w:t>单位概况</w:t>
      </w:r>
    </w:p>
    <w:p w:rsidR="00BD5383" w:rsidRPr="003B74BB" w:rsidRDefault="00BD5383" w:rsidP="00BD5383">
      <w:pPr>
        <w:widowControl/>
        <w:jc w:val="center"/>
        <w:outlineLvl w:val="1"/>
        <w:rPr>
          <w:rFonts w:ascii="宋体" w:hAnsi="宋体"/>
          <w:b/>
          <w:color w:val="171717" w:themeColor="background2" w:themeShade="1A"/>
          <w:kern w:val="0"/>
          <w:sz w:val="32"/>
          <w:szCs w:val="32"/>
        </w:rPr>
      </w:pPr>
    </w:p>
    <w:p w:rsidR="00BD5383" w:rsidRPr="003B74BB" w:rsidRDefault="00BD5383" w:rsidP="00BD5383">
      <w:pPr>
        <w:widowControl/>
        <w:spacing w:line="560" w:lineRule="exact"/>
        <w:jc w:val="left"/>
        <w:rPr>
          <w:rFonts w:ascii="黑体" w:eastAsia="黑体" w:hAnsi="黑体" w:cs="宋体"/>
          <w:bCs/>
          <w:color w:val="171717" w:themeColor="background2" w:themeShade="1A"/>
          <w:kern w:val="0"/>
          <w:sz w:val="32"/>
          <w:szCs w:val="32"/>
        </w:rPr>
      </w:pPr>
      <w:r w:rsidRPr="003B74BB">
        <w:rPr>
          <w:rFonts w:ascii="黑体" w:eastAsia="黑体" w:hAnsi="黑体" w:cs="宋体" w:hint="eastAsia"/>
          <w:bCs/>
          <w:color w:val="171717" w:themeColor="background2" w:themeShade="1A"/>
          <w:kern w:val="0"/>
          <w:sz w:val="32"/>
          <w:szCs w:val="32"/>
        </w:rPr>
        <w:t>一、主要职能</w:t>
      </w:r>
    </w:p>
    <w:p w:rsidR="000A720D" w:rsidRPr="003B74BB" w:rsidRDefault="00B409B7" w:rsidP="00437AA6">
      <w:pPr>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3B74BB">
        <w:rPr>
          <w:rFonts w:asciiTheme="minorEastAsia" w:eastAsiaTheme="minorEastAsia" w:hAnsiTheme="minorEastAsia" w:hint="eastAsia"/>
          <w:color w:val="171717" w:themeColor="background2" w:themeShade="1A"/>
          <w:sz w:val="28"/>
          <w:szCs w:val="28"/>
          <w:shd w:val="clear" w:color="auto" w:fill="FFFFFF"/>
        </w:rPr>
        <w:t>1、</w:t>
      </w:r>
      <w:r w:rsidR="000A720D" w:rsidRPr="003B74BB">
        <w:rPr>
          <w:rFonts w:asciiTheme="minorEastAsia" w:eastAsiaTheme="minorEastAsia" w:hAnsiTheme="minorEastAsia" w:hint="eastAsia"/>
          <w:color w:val="171717" w:themeColor="background2" w:themeShade="1A"/>
          <w:sz w:val="28"/>
          <w:szCs w:val="28"/>
          <w:shd w:val="clear" w:color="auto" w:fill="FFFFFF"/>
        </w:rPr>
        <w:t>受区委、区人民政府委托,统一领导和管理辖区党务、行政和社会事务工作,促进片区和谐发展；</w:t>
      </w:r>
    </w:p>
    <w:p w:rsidR="000A720D" w:rsidRPr="003B74BB" w:rsidRDefault="00B409B7" w:rsidP="00437AA6">
      <w:pPr>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3B74BB">
        <w:rPr>
          <w:rFonts w:asciiTheme="minorEastAsia" w:eastAsiaTheme="minorEastAsia" w:hAnsiTheme="minorEastAsia"/>
          <w:color w:val="171717" w:themeColor="background2" w:themeShade="1A"/>
          <w:sz w:val="28"/>
          <w:szCs w:val="28"/>
          <w:shd w:val="clear" w:color="auto" w:fill="FFFFFF"/>
        </w:rPr>
        <w:t>2</w:t>
      </w:r>
      <w:r w:rsidRPr="003B74BB">
        <w:rPr>
          <w:rFonts w:asciiTheme="minorEastAsia" w:eastAsiaTheme="minorEastAsia" w:hAnsiTheme="minorEastAsia" w:hint="eastAsia"/>
          <w:color w:val="171717" w:themeColor="background2" w:themeShade="1A"/>
          <w:sz w:val="28"/>
          <w:szCs w:val="28"/>
          <w:shd w:val="clear" w:color="auto" w:fill="FFFFFF"/>
        </w:rPr>
        <w:t>、</w:t>
      </w:r>
      <w:r w:rsidR="000A720D" w:rsidRPr="003B74BB">
        <w:rPr>
          <w:rFonts w:asciiTheme="minorEastAsia" w:eastAsiaTheme="minorEastAsia" w:hAnsiTheme="minorEastAsia" w:hint="eastAsia"/>
          <w:color w:val="171717" w:themeColor="background2" w:themeShade="1A"/>
          <w:sz w:val="28"/>
          <w:szCs w:val="28"/>
          <w:shd w:val="clear" w:color="auto" w:fill="FFFFFF"/>
        </w:rPr>
        <w:t>拟订片区发展规划,提出强化“两个机制”、夯实基层基础工作的建议和措施,并组织实施；</w:t>
      </w:r>
    </w:p>
    <w:p w:rsidR="000A720D" w:rsidRPr="003B74BB" w:rsidRDefault="00B409B7" w:rsidP="00437AA6">
      <w:pPr>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3B74BB">
        <w:rPr>
          <w:rFonts w:asciiTheme="minorEastAsia" w:eastAsiaTheme="minorEastAsia" w:hAnsiTheme="minorEastAsia"/>
          <w:color w:val="171717" w:themeColor="background2" w:themeShade="1A"/>
          <w:sz w:val="28"/>
          <w:szCs w:val="28"/>
          <w:shd w:val="clear" w:color="auto" w:fill="FFFFFF"/>
        </w:rPr>
        <w:t>3</w:t>
      </w:r>
      <w:r w:rsidRPr="003B74BB">
        <w:rPr>
          <w:rFonts w:asciiTheme="minorEastAsia" w:eastAsiaTheme="minorEastAsia" w:hAnsiTheme="minorEastAsia" w:hint="eastAsia"/>
          <w:color w:val="171717" w:themeColor="background2" w:themeShade="1A"/>
          <w:sz w:val="28"/>
          <w:szCs w:val="28"/>
          <w:shd w:val="clear" w:color="auto" w:fill="FFFFFF"/>
        </w:rPr>
        <w:t>、</w:t>
      </w:r>
      <w:r w:rsidR="000A720D" w:rsidRPr="003B74BB">
        <w:rPr>
          <w:rFonts w:asciiTheme="minorEastAsia" w:eastAsiaTheme="minorEastAsia" w:hAnsiTheme="minorEastAsia" w:hint="eastAsia"/>
          <w:color w:val="171717" w:themeColor="background2" w:themeShade="1A"/>
          <w:sz w:val="28"/>
          <w:szCs w:val="28"/>
          <w:shd w:val="clear" w:color="auto" w:fill="FFFFFF"/>
        </w:rPr>
        <w:t>统筹整合辖区行政资源、社会资源和公共服务资源,综合协调相关职能部门和驻区企事业单位,为辖区居民提供民生保障、社会治安、城市管理等综合服务；</w:t>
      </w:r>
    </w:p>
    <w:p w:rsidR="000A720D" w:rsidRPr="003B74BB" w:rsidRDefault="00B409B7" w:rsidP="00437AA6">
      <w:pPr>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3B74BB">
        <w:rPr>
          <w:rFonts w:asciiTheme="minorEastAsia" w:eastAsiaTheme="minorEastAsia" w:hAnsiTheme="minorEastAsia"/>
          <w:color w:val="171717" w:themeColor="background2" w:themeShade="1A"/>
          <w:sz w:val="28"/>
          <w:szCs w:val="28"/>
          <w:shd w:val="clear" w:color="auto" w:fill="FFFFFF"/>
        </w:rPr>
        <w:t>4</w:t>
      </w:r>
      <w:r w:rsidRPr="003B74BB">
        <w:rPr>
          <w:rFonts w:asciiTheme="minorEastAsia" w:eastAsiaTheme="minorEastAsia" w:hAnsiTheme="minorEastAsia" w:hint="eastAsia"/>
          <w:color w:val="171717" w:themeColor="background2" w:themeShade="1A"/>
          <w:sz w:val="28"/>
          <w:szCs w:val="28"/>
          <w:shd w:val="clear" w:color="auto" w:fill="FFFFFF"/>
        </w:rPr>
        <w:t>、</w:t>
      </w:r>
      <w:r w:rsidR="000A720D" w:rsidRPr="003B74BB">
        <w:rPr>
          <w:rFonts w:asciiTheme="minorEastAsia" w:eastAsiaTheme="minorEastAsia" w:hAnsiTheme="minorEastAsia" w:hint="eastAsia"/>
          <w:color w:val="171717" w:themeColor="background2" w:themeShade="1A"/>
          <w:sz w:val="28"/>
          <w:szCs w:val="28"/>
          <w:shd w:val="clear" w:color="auto" w:fill="FFFFFF"/>
        </w:rPr>
        <w:t>对相关职能部门和驻区企事业单位履行社会管理和公共服务职能情况进行监督、检查和考核；</w:t>
      </w:r>
    </w:p>
    <w:p w:rsidR="000A720D" w:rsidRPr="003B74BB" w:rsidRDefault="00B409B7" w:rsidP="00437AA6">
      <w:pPr>
        <w:spacing w:line="560" w:lineRule="exact"/>
        <w:ind w:firstLineChars="200" w:firstLine="560"/>
        <w:jc w:val="left"/>
        <w:rPr>
          <w:rFonts w:asciiTheme="minorEastAsia" w:eastAsiaTheme="minorEastAsia" w:hAnsiTheme="minorEastAsia"/>
          <w:color w:val="171717" w:themeColor="background2" w:themeShade="1A"/>
          <w:sz w:val="28"/>
          <w:szCs w:val="28"/>
          <w:shd w:val="clear" w:color="auto" w:fill="FFFFFF"/>
        </w:rPr>
      </w:pPr>
      <w:r w:rsidRPr="003B74BB">
        <w:rPr>
          <w:rFonts w:asciiTheme="minorEastAsia" w:eastAsiaTheme="minorEastAsia" w:hAnsiTheme="minorEastAsia"/>
          <w:color w:val="171717" w:themeColor="background2" w:themeShade="1A"/>
          <w:sz w:val="28"/>
          <w:szCs w:val="28"/>
          <w:shd w:val="clear" w:color="auto" w:fill="FFFFFF"/>
        </w:rPr>
        <w:t>5</w:t>
      </w:r>
      <w:r w:rsidRPr="003B74BB">
        <w:rPr>
          <w:rFonts w:asciiTheme="minorEastAsia" w:eastAsiaTheme="minorEastAsia" w:hAnsiTheme="minorEastAsia" w:hint="eastAsia"/>
          <w:color w:val="171717" w:themeColor="background2" w:themeShade="1A"/>
          <w:sz w:val="28"/>
          <w:szCs w:val="28"/>
          <w:shd w:val="clear" w:color="auto" w:fill="FFFFFF"/>
        </w:rPr>
        <w:t>、</w:t>
      </w:r>
      <w:r w:rsidR="000A720D" w:rsidRPr="003B74BB">
        <w:rPr>
          <w:rFonts w:asciiTheme="minorEastAsia" w:eastAsiaTheme="minorEastAsia" w:hAnsiTheme="minorEastAsia" w:hint="eastAsia"/>
          <w:color w:val="171717" w:themeColor="background2" w:themeShade="1A"/>
          <w:sz w:val="28"/>
          <w:szCs w:val="28"/>
          <w:shd w:val="clear" w:color="auto" w:fill="FFFFFF"/>
        </w:rPr>
        <w:t>承办区委、区人民政府交办的其他事项。</w:t>
      </w:r>
    </w:p>
    <w:p w:rsidR="00BD5383" w:rsidRPr="003B74BB" w:rsidRDefault="00BD5383" w:rsidP="00BD5383">
      <w:pPr>
        <w:widowControl/>
        <w:spacing w:line="560" w:lineRule="exact"/>
        <w:jc w:val="left"/>
        <w:rPr>
          <w:rFonts w:ascii="黑体" w:eastAsia="黑体" w:hAnsi="黑体" w:cs="宋体"/>
          <w:bCs/>
          <w:color w:val="171717" w:themeColor="background2" w:themeShade="1A"/>
          <w:kern w:val="0"/>
          <w:sz w:val="32"/>
          <w:szCs w:val="32"/>
        </w:rPr>
      </w:pPr>
      <w:r w:rsidRPr="003B74BB">
        <w:rPr>
          <w:rFonts w:ascii="黑体" w:eastAsia="黑体" w:hAnsi="黑体" w:cs="宋体" w:hint="eastAsia"/>
          <w:bCs/>
          <w:color w:val="171717" w:themeColor="background2" w:themeShade="1A"/>
          <w:kern w:val="0"/>
          <w:sz w:val="32"/>
          <w:szCs w:val="32"/>
        </w:rPr>
        <w:t>二、机构设置及人员情况</w:t>
      </w:r>
    </w:p>
    <w:p w:rsidR="00610F2A" w:rsidRPr="00610F2A" w:rsidRDefault="00610F2A" w:rsidP="00610F2A">
      <w:pPr>
        <w:pStyle w:val="a9"/>
        <w:shd w:val="clear" w:color="auto" w:fill="FFFFFF"/>
        <w:spacing w:before="0" w:beforeAutospacing="0" w:after="0" w:afterAutospacing="0" w:line="520" w:lineRule="exact"/>
        <w:ind w:firstLineChars="200" w:firstLine="560"/>
        <w:rPr>
          <w:rFonts w:asciiTheme="minorEastAsia" w:eastAsiaTheme="minorEastAsia" w:hAnsiTheme="minorEastAsia" w:cs="Times New Roman"/>
          <w:color w:val="171717" w:themeColor="background2" w:themeShade="1A"/>
          <w:kern w:val="2"/>
          <w:sz w:val="28"/>
          <w:szCs w:val="28"/>
          <w:shd w:val="clear" w:color="auto" w:fill="FFFFFF"/>
        </w:rPr>
      </w:pP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t>根据上述职责，管委会设2个内设机构，均为正科级。即：1、党政办公室：负责管委会各项安排部署的落实、督查和协调工作；负责辖区维护稳定工作；负责党务和内部事务工作。2、综合协调科：指导协调辖区经济社会发展、民生服务保障等工作；协调驻区单位开展相关工作；负责精神文明、文化宣传和群团等工作。</w:t>
      </w:r>
    </w:p>
    <w:p w:rsidR="00610F2A" w:rsidRPr="00610F2A" w:rsidRDefault="00610F2A" w:rsidP="00610F2A">
      <w:pPr>
        <w:pStyle w:val="a9"/>
        <w:shd w:val="clear" w:color="auto" w:fill="FFFFFF"/>
        <w:spacing w:before="0" w:beforeAutospacing="0" w:after="0" w:afterAutospacing="0" w:line="520" w:lineRule="exact"/>
        <w:ind w:firstLineChars="200" w:firstLine="560"/>
        <w:rPr>
          <w:rFonts w:asciiTheme="minorEastAsia" w:eastAsiaTheme="minorEastAsia" w:hAnsiTheme="minorEastAsia" w:cs="Times New Roman"/>
          <w:color w:val="171717" w:themeColor="background2" w:themeShade="1A"/>
          <w:kern w:val="2"/>
          <w:sz w:val="28"/>
          <w:szCs w:val="28"/>
          <w:shd w:val="clear" w:color="auto" w:fill="FFFFFF"/>
        </w:rPr>
      </w:pP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t>另外按照相关规定设置人民武装部。</w:t>
      </w:r>
    </w:p>
    <w:p w:rsidR="00610F2A" w:rsidRPr="00610F2A" w:rsidRDefault="00610F2A" w:rsidP="00610F2A">
      <w:pPr>
        <w:pStyle w:val="a9"/>
        <w:shd w:val="clear" w:color="auto" w:fill="FFFFFF"/>
        <w:spacing w:before="0" w:beforeAutospacing="0" w:after="0" w:afterAutospacing="0" w:line="520" w:lineRule="exact"/>
        <w:ind w:firstLine="480"/>
        <w:rPr>
          <w:rFonts w:asciiTheme="minorEastAsia" w:eastAsiaTheme="minorEastAsia" w:hAnsiTheme="minorEastAsia" w:cs="Times New Roman"/>
          <w:color w:val="171717" w:themeColor="background2" w:themeShade="1A"/>
          <w:kern w:val="2"/>
          <w:sz w:val="28"/>
          <w:szCs w:val="28"/>
          <w:shd w:val="clear" w:color="auto" w:fill="FFFFFF"/>
        </w:rPr>
      </w:pP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t>七纺片区管委会下设5个事业单位，机构规格均相当正科级，经费形式为全额预算管理。1、行政社会事务执法管理服务中心：负责片区人大、民政、统战和民族宗教、劳动和社会保障、财政、科技、文化、教育、体</w:t>
      </w: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lastRenderedPageBreak/>
        <w:t>育、统计、计划生育、计划免疫、妇幼保健工作以及残疾人、老龄、侨务、自主择业军队转业干部管理等工作；依照授权或委托开展相关执法工作。2、综治信访维稳中心（安全生产监督管理站）：负责组织实施片区社会治安综合治理、信访、维护社会稳定和安全生产监管等工作。3、城区管理服务中心：负责片区市容和环境卫生管理工作。4、流动人口和出租房屋管理中心：负责片区流动人口和出租房屋管理工作；负责协调有关部门做好片区各类市场的管理和服务工作。5、物业管理服务中心：负责为片区老、弱、病、残、困难群体和无物业小区居民提供涉及水、电、气、暖等方面协调服务工作。</w:t>
      </w:r>
    </w:p>
    <w:p w:rsidR="00610F2A" w:rsidRPr="00610F2A" w:rsidRDefault="00610F2A" w:rsidP="00610F2A">
      <w:pPr>
        <w:pStyle w:val="a9"/>
        <w:shd w:val="clear" w:color="auto" w:fill="FFFFFF"/>
        <w:spacing w:before="0" w:beforeAutospacing="0" w:after="0" w:afterAutospacing="0" w:line="520" w:lineRule="exact"/>
        <w:ind w:firstLine="360"/>
        <w:rPr>
          <w:rFonts w:asciiTheme="minorEastAsia" w:eastAsiaTheme="minorEastAsia" w:hAnsiTheme="minorEastAsia" w:cs="Times New Roman"/>
          <w:color w:val="171717" w:themeColor="background2" w:themeShade="1A"/>
          <w:kern w:val="2"/>
          <w:sz w:val="28"/>
          <w:szCs w:val="28"/>
          <w:shd w:val="clear" w:color="auto" w:fill="FFFFFF"/>
        </w:rPr>
      </w:pP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t xml:space="preserve"> 水磨沟区七纺片区司法所与综治信访维稳中心（安全生产监督管理站）实行合署办公。</w:t>
      </w:r>
    </w:p>
    <w:p w:rsidR="00610F2A" w:rsidRPr="00610F2A" w:rsidRDefault="00610F2A" w:rsidP="00610F2A">
      <w:pPr>
        <w:pStyle w:val="a9"/>
        <w:shd w:val="clear" w:color="auto" w:fill="FFFFFF"/>
        <w:spacing w:before="0" w:beforeAutospacing="0" w:after="0" w:afterAutospacing="0" w:line="520" w:lineRule="exact"/>
        <w:ind w:firstLine="360"/>
        <w:rPr>
          <w:rFonts w:asciiTheme="minorEastAsia" w:eastAsiaTheme="minorEastAsia" w:hAnsiTheme="minorEastAsia" w:cs="Times New Roman"/>
          <w:color w:val="171717" w:themeColor="background2" w:themeShade="1A"/>
          <w:kern w:val="2"/>
          <w:sz w:val="28"/>
          <w:szCs w:val="28"/>
          <w:shd w:val="clear" w:color="auto" w:fill="FFFFFF"/>
        </w:rPr>
      </w:pPr>
      <w:r w:rsidRPr="00610F2A">
        <w:rPr>
          <w:rFonts w:asciiTheme="minorEastAsia" w:eastAsiaTheme="minorEastAsia" w:hAnsiTheme="minorEastAsia" w:cs="Times New Roman" w:hint="eastAsia"/>
          <w:color w:val="171717" w:themeColor="background2" w:themeShade="1A"/>
          <w:kern w:val="2"/>
          <w:sz w:val="28"/>
          <w:szCs w:val="28"/>
          <w:shd w:val="clear" w:color="auto" w:fill="FFFFFF"/>
        </w:rPr>
        <w:t>七纺片区管委会行政编制数18名，事业编制数84名，合计102名。</w:t>
      </w: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610F2A" w:rsidRDefault="00610F2A" w:rsidP="00037132">
      <w:pPr>
        <w:widowControl/>
        <w:spacing w:beforeLines="50"/>
        <w:jc w:val="center"/>
        <w:outlineLvl w:val="1"/>
        <w:rPr>
          <w:rFonts w:ascii="黑体" w:eastAsia="黑体" w:hAnsi="黑体"/>
          <w:color w:val="171717" w:themeColor="background2" w:themeShade="1A"/>
          <w:kern w:val="0"/>
          <w:sz w:val="32"/>
          <w:szCs w:val="32"/>
        </w:rPr>
      </w:pPr>
    </w:p>
    <w:p w:rsidR="00BD5383" w:rsidRPr="003B74BB" w:rsidRDefault="00BD5383" w:rsidP="00037132">
      <w:pPr>
        <w:widowControl/>
        <w:spacing w:beforeLines="50"/>
        <w:jc w:val="center"/>
        <w:outlineLvl w:val="1"/>
        <w:rPr>
          <w:rFonts w:ascii="黑体" w:eastAsia="黑体" w:hAnsi="黑体"/>
          <w:color w:val="171717" w:themeColor="background2" w:themeShade="1A"/>
          <w:kern w:val="0"/>
          <w:sz w:val="32"/>
          <w:szCs w:val="32"/>
        </w:rPr>
      </w:pPr>
      <w:r w:rsidRPr="003B74BB">
        <w:rPr>
          <w:rFonts w:ascii="黑体" w:eastAsia="黑体" w:hAnsi="黑体" w:hint="eastAsia"/>
          <w:color w:val="171717" w:themeColor="background2" w:themeShade="1A"/>
          <w:kern w:val="0"/>
          <w:sz w:val="32"/>
          <w:szCs w:val="32"/>
        </w:rPr>
        <w:lastRenderedPageBreak/>
        <w:t xml:space="preserve">第二部分  </w:t>
      </w:r>
      <w:r w:rsidR="00610F2A">
        <w:rPr>
          <w:rFonts w:ascii="黑体" w:eastAsia="黑体" w:hAnsi="黑体" w:hint="eastAsia"/>
          <w:color w:val="171717" w:themeColor="background2" w:themeShade="1A"/>
          <w:kern w:val="0"/>
          <w:sz w:val="32"/>
          <w:szCs w:val="32"/>
        </w:rPr>
        <w:t>2017</w:t>
      </w:r>
      <w:r w:rsidR="00AE1429" w:rsidRPr="003B74BB">
        <w:rPr>
          <w:rFonts w:ascii="黑体" w:eastAsia="黑体" w:hAnsi="黑体" w:hint="eastAsia"/>
          <w:color w:val="171717" w:themeColor="background2" w:themeShade="1A"/>
          <w:kern w:val="0"/>
          <w:sz w:val="32"/>
          <w:szCs w:val="32"/>
        </w:rPr>
        <w:t>年</w:t>
      </w:r>
      <w:r w:rsidR="00B61DD3" w:rsidRPr="003B74BB">
        <w:rPr>
          <w:rFonts w:ascii="黑体" w:eastAsia="黑体" w:hAnsi="黑体" w:hint="eastAsia"/>
          <w:color w:val="171717" w:themeColor="background2" w:themeShade="1A"/>
          <w:kern w:val="0"/>
          <w:sz w:val="32"/>
          <w:szCs w:val="32"/>
        </w:rPr>
        <w:t>新疆乌鲁木齐市水磨沟区七纺片区管理委员会</w:t>
      </w:r>
      <w:r w:rsidRPr="003B74BB">
        <w:rPr>
          <w:rFonts w:ascii="黑体" w:eastAsia="黑体" w:hAnsi="黑体" w:hint="eastAsia"/>
          <w:color w:val="171717" w:themeColor="background2" w:themeShade="1A"/>
          <w:kern w:val="0"/>
          <w:sz w:val="32"/>
          <w:szCs w:val="32"/>
        </w:rPr>
        <w:t>预算公开表</w:t>
      </w:r>
    </w:p>
    <w:p w:rsidR="00BD5383" w:rsidRPr="003B74BB" w:rsidRDefault="00BD5383" w:rsidP="00037132">
      <w:pPr>
        <w:widowControl/>
        <w:spacing w:beforeLines="50"/>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表一：</w:t>
      </w:r>
    </w:p>
    <w:p w:rsidR="00BD5383" w:rsidRPr="003B74BB" w:rsidRDefault="00B61DD3" w:rsidP="00BD5383">
      <w:pPr>
        <w:widowControl/>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BD5383" w:rsidRPr="003B74BB">
        <w:rPr>
          <w:rFonts w:ascii="仿宋_GB2312" w:eastAsia="仿宋_GB2312" w:hAnsi="宋体" w:hint="eastAsia"/>
          <w:b/>
          <w:color w:val="171717" w:themeColor="background2" w:themeShade="1A"/>
          <w:kern w:val="0"/>
          <w:sz w:val="32"/>
          <w:szCs w:val="32"/>
        </w:rPr>
        <w:t>收支总体情况表</w:t>
      </w:r>
    </w:p>
    <w:p w:rsidR="00BD5383" w:rsidRPr="003B74BB" w:rsidRDefault="00BD5383" w:rsidP="00BD5383">
      <w:pPr>
        <w:widowControl/>
        <w:outlineLvl w:val="1"/>
        <w:rPr>
          <w:rFonts w:ascii="仿宋_GB2312" w:eastAsia="仿宋_GB2312" w:hAnsi="宋体"/>
          <w:color w:val="171717" w:themeColor="background2" w:themeShade="1A"/>
          <w:kern w:val="0"/>
          <w:sz w:val="24"/>
        </w:rPr>
      </w:pPr>
      <w:r w:rsidRPr="003B74BB">
        <w:rPr>
          <w:rFonts w:ascii="仿宋_GB2312" w:eastAsia="仿宋_GB2312" w:hAnsi="宋体" w:hint="eastAsia"/>
          <w:color w:val="171717" w:themeColor="background2" w:themeShade="1A"/>
          <w:kern w:val="0"/>
          <w:sz w:val="24"/>
        </w:rPr>
        <w:t>编制</w:t>
      </w:r>
      <w:r w:rsidR="00AE1429" w:rsidRPr="003B74BB">
        <w:rPr>
          <w:rFonts w:ascii="仿宋_GB2312" w:eastAsia="仿宋_GB2312" w:hAnsi="宋体" w:hint="eastAsia"/>
          <w:color w:val="171717" w:themeColor="background2" w:themeShade="1A"/>
          <w:kern w:val="0"/>
          <w:sz w:val="24"/>
        </w:rPr>
        <w:t>单位</w:t>
      </w:r>
      <w:r w:rsidRPr="003B74BB">
        <w:rPr>
          <w:rFonts w:ascii="仿宋_GB2312" w:eastAsia="仿宋_GB2312" w:hAnsi="宋体" w:hint="eastAsia"/>
          <w:color w:val="171717" w:themeColor="background2" w:themeShade="1A"/>
          <w:kern w:val="0"/>
          <w:sz w:val="24"/>
        </w:rPr>
        <w:t xml:space="preserve">：    </w:t>
      </w:r>
      <w:r w:rsidR="00A61A24" w:rsidRPr="003B74BB">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w:t>
      </w:r>
      <w:r w:rsidR="00437AA6" w:rsidRPr="003B74BB">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单位：万元</w:t>
      </w:r>
    </w:p>
    <w:tbl>
      <w:tblPr>
        <w:tblW w:w="9407" w:type="dxa"/>
        <w:jc w:val="center"/>
        <w:tblLook w:val="04A0"/>
      </w:tblPr>
      <w:tblGrid>
        <w:gridCol w:w="1620"/>
        <w:gridCol w:w="1230"/>
        <w:gridCol w:w="2250"/>
        <w:gridCol w:w="1294"/>
        <w:gridCol w:w="1418"/>
        <w:gridCol w:w="1595"/>
      </w:tblGrid>
      <w:tr w:rsidR="00610F2A" w:rsidRPr="0069020C" w:rsidTr="00610F2A">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财政拨款收入</w:t>
            </w:r>
          </w:p>
        </w:tc>
        <w:tc>
          <w:tcPr>
            <w:tcW w:w="655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财政拨款支出</w:t>
            </w:r>
          </w:p>
        </w:tc>
      </w:tr>
      <w:tr w:rsidR="00610F2A" w:rsidRPr="0069020C" w:rsidTr="00610F2A">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功  能  分  类</w:t>
            </w:r>
          </w:p>
        </w:tc>
        <w:tc>
          <w:tcPr>
            <w:tcW w:w="1294"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一般公共预算</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color w:val="171717" w:themeColor="background2" w:themeShade="1A"/>
                <w:kern w:val="0"/>
                <w:sz w:val="18"/>
                <w:szCs w:val="18"/>
              </w:rPr>
            </w:pPr>
            <w:r w:rsidRPr="0069020C">
              <w:rPr>
                <w:rFonts w:ascii="仿宋_GB2312" w:eastAsia="仿宋_GB2312" w:hAnsi="宋体" w:cs="宋体" w:hint="eastAsia"/>
                <w:b/>
                <w:color w:val="171717" w:themeColor="background2" w:themeShade="1A"/>
                <w:kern w:val="0"/>
                <w:sz w:val="18"/>
                <w:szCs w:val="18"/>
              </w:rPr>
              <w:t>政府性基金预算</w:t>
            </w: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6208.47</w:t>
            </w: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576.3</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576.3</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6208.47</w:t>
            </w: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118.2</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118.2</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26.39</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26.39</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2695.58</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2695.58</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210 医疗卫生与计划生育支出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26.12</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26.12</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2765.88</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2765.88</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spacing w:line="300" w:lineRule="exact"/>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223 国有资本经营预算支出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231 债务还本支出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232 债务付息支出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233 债务发行费支出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小       计</w:t>
            </w:r>
          </w:p>
        </w:tc>
        <w:tc>
          <w:tcPr>
            <w:tcW w:w="1230" w:type="dxa"/>
            <w:tcBorders>
              <w:top w:val="nil"/>
              <w:left w:val="nil"/>
              <w:bottom w:val="single" w:sz="4" w:space="0" w:color="auto"/>
              <w:right w:val="single" w:sz="4" w:space="0" w:color="auto"/>
            </w:tcBorders>
            <w:shd w:val="clear" w:color="auto" w:fill="auto"/>
            <w:noWrap/>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小           计</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noWrap/>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rPr>
                <w:rFonts w:ascii="仿宋_GB2312" w:eastAsia="仿宋_GB2312" w:hAnsi="宋体"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230 转移性支出</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r w:rsidR="00610F2A" w:rsidRPr="0069020C" w:rsidTr="00610F2A">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6208.47</w:t>
            </w:r>
          </w:p>
        </w:tc>
        <w:tc>
          <w:tcPr>
            <w:tcW w:w="2250" w:type="dxa"/>
            <w:tcBorders>
              <w:top w:val="nil"/>
              <w:left w:val="nil"/>
              <w:bottom w:val="single" w:sz="4" w:space="0" w:color="auto"/>
              <w:right w:val="single" w:sz="4" w:space="0" w:color="auto"/>
            </w:tcBorders>
            <w:shd w:val="clear" w:color="auto" w:fill="auto"/>
            <w:noWrap/>
            <w:vAlign w:val="center"/>
            <w:hideMark/>
          </w:tcPr>
          <w:p w:rsidR="00610F2A" w:rsidRPr="0069020C" w:rsidRDefault="00610F2A" w:rsidP="00610F2A">
            <w:pPr>
              <w:widowControl/>
              <w:jc w:val="left"/>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支  出  总  计</w:t>
            </w:r>
          </w:p>
        </w:tc>
        <w:tc>
          <w:tcPr>
            <w:tcW w:w="1294"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6208.47</w:t>
            </w:r>
          </w:p>
        </w:tc>
        <w:tc>
          <w:tcPr>
            <w:tcW w:w="1418" w:type="dxa"/>
            <w:tcBorders>
              <w:top w:val="nil"/>
              <w:left w:val="nil"/>
              <w:bottom w:val="single" w:sz="4" w:space="0" w:color="auto"/>
              <w:right w:val="single" w:sz="4" w:space="0" w:color="auto"/>
            </w:tcBorders>
            <w:shd w:val="clear" w:color="auto" w:fill="auto"/>
            <w:vAlign w:val="center"/>
            <w:hideMark/>
          </w:tcPr>
          <w:p w:rsidR="00610F2A" w:rsidRPr="00D5765A" w:rsidRDefault="00610F2A" w:rsidP="00610F2A">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6208.47</w:t>
            </w:r>
          </w:p>
        </w:tc>
        <w:tc>
          <w:tcPr>
            <w:tcW w:w="1595"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r>
    </w:tbl>
    <w:p w:rsidR="00D21071" w:rsidRPr="003B74BB" w:rsidRDefault="00D21071" w:rsidP="00BD5383">
      <w:pPr>
        <w:widowControl/>
        <w:jc w:val="left"/>
        <w:outlineLvl w:val="1"/>
        <w:rPr>
          <w:rFonts w:ascii="仿宋_GB2312" w:eastAsia="仿宋_GB2312" w:hAnsi="宋体"/>
          <w:b/>
          <w:color w:val="171717" w:themeColor="background2" w:themeShade="1A"/>
          <w:kern w:val="0"/>
          <w:sz w:val="32"/>
          <w:szCs w:val="32"/>
        </w:rPr>
      </w:pPr>
    </w:p>
    <w:p w:rsidR="00BD5383" w:rsidRPr="003B74BB" w:rsidRDefault="00BD5383" w:rsidP="00BD5383">
      <w:pPr>
        <w:widowControl/>
        <w:jc w:val="lef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表二：</w:t>
      </w:r>
    </w:p>
    <w:p w:rsidR="00C82602" w:rsidRPr="003B74BB" w:rsidRDefault="00B61DD3" w:rsidP="00560040">
      <w:pPr>
        <w:widowControl/>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560040" w:rsidRPr="003B74BB">
        <w:rPr>
          <w:rFonts w:ascii="仿宋_GB2312" w:eastAsia="仿宋_GB2312" w:hAnsi="宋体" w:hint="eastAsia"/>
          <w:b/>
          <w:color w:val="171717" w:themeColor="background2" w:themeShade="1A"/>
          <w:kern w:val="0"/>
          <w:sz w:val="32"/>
          <w:szCs w:val="32"/>
        </w:rPr>
        <w:t>收入总体情况表</w:t>
      </w:r>
    </w:p>
    <w:p w:rsidR="00BD5383" w:rsidRPr="003B74BB" w:rsidRDefault="00BD5383" w:rsidP="00BD5383">
      <w:pPr>
        <w:widowControl/>
        <w:jc w:val="left"/>
        <w:outlineLvl w:val="1"/>
        <w:rPr>
          <w:rFonts w:ascii="仿宋_GB2312" w:eastAsia="仿宋_GB2312" w:hAnsi="宋体"/>
          <w:color w:val="171717" w:themeColor="background2" w:themeShade="1A"/>
          <w:kern w:val="0"/>
          <w:sz w:val="24"/>
        </w:rPr>
      </w:pPr>
      <w:r w:rsidRPr="003B74BB">
        <w:rPr>
          <w:rFonts w:ascii="仿宋_GB2312" w:eastAsia="仿宋_GB2312" w:hAnsi="宋体" w:hint="eastAsia"/>
          <w:color w:val="171717" w:themeColor="background2" w:themeShade="1A"/>
          <w:kern w:val="0"/>
          <w:sz w:val="24"/>
        </w:rPr>
        <w:t>填报</w:t>
      </w:r>
      <w:r w:rsidR="00AE1429" w:rsidRPr="003B74BB">
        <w:rPr>
          <w:rFonts w:ascii="仿宋_GB2312" w:eastAsia="仿宋_GB2312" w:hAnsi="宋体" w:hint="eastAsia"/>
          <w:color w:val="171717" w:themeColor="background2" w:themeShade="1A"/>
          <w:kern w:val="0"/>
          <w:sz w:val="24"/>
        </w:rPr>
        <w:t>单位</w:t>
      </w:r>
      <w:r w:rsidRPr="003B74BB">
        <w:rPr>
          <w:rFonts w:ascii="仿宋_GB2312" w:eastAsia="仿宋_GB2312" w:hAnsi="宋体" w:hint="eastAsia"/>
          <w:color w:val="171717" w:themeColor="background2" w:themeShade="1A"/>
          <w:kern w:val="0"/>
          <w:sz w:val="24"/>
        </w:rPr>
        <w:t xml:space="preserve">：              </w:t>
      </w:r>
      <w:r w:rsidR="00A61A24" w:rsidRPr="003B74BB">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单位：万元</w:t>
      </w:r>
    </w:p>
    <w:tbl>
      <w:tblPr>
        <w:tblW w:w="8976" w:type="dxa"/>
        <w:jc w:val="center"/>
        <w:tblInd w:w="93" w:type="dxa"/>
        <w:tblLook w:val="04A0"/>
      </w:tblPr>
      <w:tblGrid>
        <w:gridCol w:w="488"/>
        <w:gridCol w:w="399"/>
        <w:gridCol w:w="399"/>
        <w:gridCol w:w="1947"/>
        <w:gridCol w:w="1167"/>
        <w:gridCol w:w="1167"/>
        <w:gridCol w:w="567"/>
        <w:gridCol w:w="567"/>
        <w:gridCol w:w="567"/>
        <w:gridCol w:w="567"/>
        <w:gridCol w:w="708"/>
        <w:gridCol w:w="433"/>
      </w:tblGrid>
      <w:tr w:rsidR="005034D5" w:rsidRPr="003B74BB" w:rsidTr="005034D5">
        <w:trPr>
          <w:trHeight w:val="510"/>
          <w:jc w:val="center"/>
        </w:trPr>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功能分类科目编码</w:t>
            </w:r>
          </w:p>
        </w:tc>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功能分类科目名称</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总  计</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一般公共预算拨款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政府性基金预算拨款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spacing w:line="360" w:lineRule="exact"/>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非税收入拨款</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spacing w:line="360" w:lineRule="exact"/>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其他资金</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事业单位经营收入</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jc w:val="center"/>
              <w:rPr>
                <w:rFonts w:ascii="仿宋_GB2312" w:eastAsia="仿宋_GB2312" w:hAnsi="宋体" w:cs="宋体"/>
                <w:b/>
                <w:color w:val="171717" w:themeColor="background2" w:themeShade="1A"/>
                <w:sz w:val="18"/>
                <w:szCs w:val="18"/>
              </w:rPr>
            </w:pPr>
            <w:r w:rsidRPr="003B74BB">
              <w:rPr>
                <w:rFonts w:ascii="仿宋_GB2312" w:eastAsia="仿宋_GB2312" w:hAnsi="宋体" w:cs="宋体" w:hint="eastAsia"/>
                <w:b/>
                <w:color w:val="171717" w:themeColor="background2" w:themeShade="1A"/>
                <w:kern w:val="0"/>
                <w:sz w:val="18"/>
                <w:szCs w:val="18"/>
              </w:rPr>
              <w:t>财政预算拨款结余结转</w:t>
            </w:r>
          </w:p>
        </w:tc>
      </w:tr>
      <w:tr w:rsidR="005034D5" w:rsidRPr="003B74BB" w:rsidTr="005034D5">
        <w:trPr>
          <w:trHeight w:val="1870"/>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jc w:val="right"/>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类</w:t>
            </w:r>
          </w:p>
        </w:tc>
        <w:tc>
          <w:tcPr>
            <w:tcW w:w="400"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jc w:val="right"/>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款</w:t>
            </w:r>
          </w:p>
        </w:tc>
        <w:tc>
          <w:tcPr>
            <w:tcW w:w="400"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jc w:val="right"/>
              <w:rPr>
                <w:rFonts w:ascii="仿宋_GB2312" w:eastAsia="仿宋_GB2312" w:hAnsi="宋体" w:cs="宋体"/>
                <w:b/>
                <w:color w:val="171717" w:themeColor="background2" w:themeShade="1A"/>
                <w:sz w:val="18"/>
                <w:szCs w:val="18"/>
              </w:rPr>
            </w:pPr>
            <w:r w:rsidRPr="003B74BB">
              <w:rPr>
                <w:rFonts w:ascii="仿宋_GB2312" w:eastAsia="仿宋_GB2312" w:hint="eastAsia"/>
                <w:b/>
                <w:color w:val="171717" w:themeColor="background2" w:themeShade="1A"/>
                <w:sz w:val="18"/>
                <w:szCs w:val="18"/>
              </w:rPr>
              <w:t>项</w:t>
            </w:r>
          </w:p>
        </w:tc>
        <w:tc>
          <w:tcPr>
            <w:tcW w:w="2261"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hAnsi="宋体" w:cs="宋体"/>
                <w:color w:val="171717" w:themeColor="background2" w:themeShade="1A"/>
                <w:sz w:val="18"/>
                <w:szCs w:val="18"/>
              </w:rPr>
            </w:pPr>
          </w:p>
        </w:tc>
        <w:tc>
          <w:tcPr>
            <w:tcW w:w="708" w:type="dxa"/>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b/>
                <w:color w:val="171717" w:themeColor="background2" w:themeShade="1A"/>
                <w:sz w:val="18"/>
                <w:szCs w:val="18"/>
              </w:rPr>
            </w:pPr>
            <w:r w:rsidRPr="003B74BB">
              <w:rPr>
                <w:rFonts w:ascii="仿宋_GB2312" w:eastAsia="仿宋_GB2312" w:hint="eastAsia"/>
                <w:b/>
                <w:color w:val="171717" w:themeColor="background2" w:themeShade="1A"/>
                <w:sz w:val="18"/>
                <w:szCs w:val="18"/>
              </w:rPr>
              <w:t>结转</w:t>
            </w:r>
          </w:p>
        </w:tc>
        <w:tc>
          <w:tcPr>
            <w:tcW w:w="433" w:type="dxa"/>
            <w:tcBorders>
              <w:top w:val="single" w:sz="4" w:space="0" w:color="auto"/>
              <w:left w:val="single" w:sz="4" w:space="0" w:color="auto"/>
              <w:bottom w:val="single" w:sz="4" w:space="0" w:color="000000"/>
              <w:right w:val="single" w:sz="4" w:space="0" w:color="auto"/>
            </w:tcBorders>
            <w:vAlign w:val="center"/>
            <w:hideMark/>
          </w:tcPr>
          <w:p w:rsidR="00BD5383" w:rsidRPr="003B74BB" w:rsidRDefault="00BD5383" w:rsidP="000A5A80">
            <w:pPr>
              <w:rPr>
                <w:rFonts w:ascii="仿宋_GB2312" w:eastAsia="仿宋_GB2312"/>
                <w:b/>
                <w:color w:val="171717" w:themeColor="background2" w:themeShade="1A"/>
                <w:sz w:val="18"/>
                <w:szCs w:val="18"/>
              </w:rPr>
            </w:pPr>
            <w:r w:rsidRPr="003B74BB">
              <w:rPr>
                <w:rFonts w:ascii="仿宋_GB2312" w:eastAsia="仿宋_GB2312" w:hint="eastAsia"/>
                <w:b/>
                <w:color w:val="171717" w:themeColor="background2" w:themeShade="1A"/>
                <w:sz w:val="18"/>
                <w:szCs w:val="18"/>
              </w:rPr>
              <w:t>结余</w:t>
            </w: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201</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03</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01</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行政运行（政府办公厅（室）及相关机构事务）</w:t>
            </w:r>
          </w:p>
        </w:tc>
        <w:tc>
          <w:tcPr>
            <w:tcW w:w="1167" w:type="dxa"/>
            <w:tcBorders>
              <w:top w:val="nil"/>
              <w:left w:val="nil"/>
              <w:bottom w:val="single" w:sz="4" w:space="0" w:color="auto"/>
              <w:right w:val="single" w:sz="4" w:space="0" w:color="auto"/>
            </w:tcBorders>
            <w:shd w:val="clear" w:color="000000" w:fill="FFFFFF"/>
            <w:noWrap/>
            <w:vAlign w:val="center"/>
            <w:hideMark/>
          </w:tcPr>
          <w:tbl>
            <w:tblPr>
              <w:tblW w:w="951" w:type="dxa"/>
              <w:tblLook w:val="04A0"/>
            </w:tblPr>
            <w:tblGrid>
              <w:gridCol w:w="951"/>
            </w:tblGrid>
            <w:tr w:rsidR="005034D5" w:rsidRPr="00E92CBA" w:rsidTr="00610F2A">
              <w:trPr>
                <w:trHeight w:val="288"/>
              </w:trPr>
              <w:tc>
                <w:tcPr>
                  <w:tcW w:w="951" w:type="dxa"/>
                  <w:tcBorders>
                    <w:top w:val="nil"/>
                    <w:left w:val="nil"/>
                    <w:bottom w:val="nil"/>
                    <w:right w:val="nil"/>
                  </w:tcBorders>
                  <w:shd w:val="clear" w:color="auto" w:fill="auto"/>
                  <w:noWrap/>
                  <w:vAlign w:val="center"/>
                  <w:hideMark/>
                </w:tcPr>
                <w:p w:rsidR="005034D5" w:rsidRPr="00E92CBA" w:rsidRDefault="005034D5"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4</w:t>
                  </w:r>
                  <w:r>
                    <w:rPr>
                      <w:rFonts w:ascii="仿宋_GB2312" w:eastAsia="仿宋_GB2312" w:hAnsi="宋体" w:cs="宋体" w:hint="eastAsia"/>
                      <w:color w:val="171717" w:themeColor="background2" w:themeShade="1A"/>
                      <w:kern w:val="0"/>
                      <w:szCs w:val="21"/>
                    </w:rPr>
                    <w:t>39.86</w:t>
                  </w:r>
                </w:p>
              </w:tc>
            </w:tr>
          </w:tbl>
          <w:p w:rsidR="005034D5" w:rsidRPr="00E92CBA" w:rsidRDefault="005034D5" w:rsidP="00610F2A">
            <w:pPr>
              <w:widowControl/>
              <w:rPr>
                <w:rFonts w:ascii="仿宋_GB2312" w:eastAsia="仿宋_GB2312" w:hAnsi="宋体" w:cs="宋体"/>
                <w:color w:val="171717" w:themeColor="background2" w:themeShade="1A"/>
                <w:kern w:val="0"/>
                <w:szCs w:val="21"/>
              </w:rPr>
            </w:pPr>
          </w:p>
        </w:tc>
        <w:tc>
          <w:tcPr>
            <w:tcW w:w="851" w:type="dxa"/>
            <w:tcBorders>
              <w:top w:val="nil"/>
              <w:left w:val="nil"/>
              <w:bottom w:val="single" w:sz="4" w:space="0" w:color="auto"/>
              <w:right w:val="single" w:sz="4" w:space="0" w:color="auto"/>
            </w:tcBorders>
            <w:shd w:val="clear" w:color="000000" w:fill="FFFFFF"/>
            <w:noWrap/>
            <w:vAlign w:val="center"/>
            <w:hideMark/>
          </w:tcPr>
          <w:tbl>
            <w:tblPr>
              <w:tblW w:w="951" w:type="dxa"/>
              <w:tblLook w:val="04A0"/>
            </w:tblPr>
            <w:tblGrid>
              <w:gridCol w:w="951"/>
            </w:tblGrid>
            <w:tr w:rsidR="005034D5" w:rsidRPr="00E92CBA" w:rsidTr="00B66AFE">
              <w:trPr>
                <w:trHeight w:val="288"/>
              </w:trPr>
              <w:tc>
                <w:tcPr>
                  <w:tcW w:w="951" w:type="dxa"/>
                  <w:tcBorders>
                    <w:top w:val="nil"/>
                    <w:left w:val="nil"/>
                    <w:bottom w:val="nil"/>
                    <w:right w:val="nil"/>
                  </w:tcBorders>
                  <w:shd w:val="clear" w:color="auto" w:fill="auto"/>
                  <w:noWrap/>
                  <w:vAlign w:val="center"/>
                  <w:hideMark/>
                </w:tcPr>
                <w:p w:rsidR="005034D5" w:rsidRPr="00E92CBA" w:rsidRDefault="005034D5"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4</w:t>
                  </w:r>
                  <w:r>
                    <w:rPr>
                      <w:rFonts w:ascii="仿宋_GB2312" w:eastAsia="仿宋_GB2312" w:hAnsi="宋体" w:cs="宋体" w:hint="eastAsia"/>
                      <w:color w:val="171717" w:themeColor="background2" w:themeShade="1A"/>
                      <w:kern w:val="0"/>
                      <w:szCs w:val="21"/>
                    </w:rPr>
                    <w:t>39.86</w:t>
                  </w:r>
                </w:p>
              </w:tc>
            </w:tr>
          </w:tbl>
          <w:p w:rsidR="005034D5" w:rsidRPr="00E92CBA" w:rsidRDefault="005034D5" w:rsidP="00B66AFE">
            <w:pPr>
              <w:widowControl/>
              <w:rPr>
                <w:rFonts w:ascii="仿宋_GB2312" w:eastAsia="仿宋_GB2312" w:hAnsi="宋体" w:cs="宋体"/>
                <w:color w:val="171717" w:themeColor="background2" w:themeShade="1A"/>
                <w:kern w:val="0"/>
                <w:szCs w:val="21"/>
              </w:rPr>
            </w:pPr>
          </w:p>
        </w:tc>
        <w:tc>
          <w:tcPr>
            <w:tcW w:w="567"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000000" w:fill="FFFFFF"/>
            <w:noWrap/>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201</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03</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50</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事业运行（政府办公厅（室）及相关机构事务）</w:t>
            </w:r>
          </w:p>
        </w:tc>
        <w:tc>
          <w:tcPr>
            <w:tcW w:w="1167" w:type="dxa"/>
            <w:tcBorders>
              <w:top w:val="nil"/>
              <w:left w:val="nil"/>
              <w:bottom w:val="single" w:sz="4" w:space="0" w:color="auto"/>
              <w:right w:val="single" w:sz="4" w:space="0" w:color="auto"/>
            </w:tcBorders>
            <w:shd w:val="clear" w:color="auto" w:fill="auto"/>
            <w:vAlign w:val="center"/>
            <w:hideMark/>
          </w:tcPr>
          <w:p w:rsidR="005034D5" w:rsidRPr="005034D5" w:rsidRDefault="005034D5" w:rsidP="00610F2A">
            <w:pPr>
              <w:widowControl/>
              <w:ind w:firstLineChars="50" w:firstLine="105"/>
              <w:rPr>
                <w:rFonts w:ascii="仿宋_GB2312" w:eastAsia="仿宋_GB2312" w:hAnsi="宋体" w:cs="宋体"/>
                <w:color w:val="171717" w:themeColor="background2" w:themeShade="1A"/>
                <w:kern w:val="0"/>
                <w:szCs w:val="21"/>
              </w:rPr>
            </w:pPr>
            <w:r w:rsidRPr="005034D5">
              <w:rPr>
                <w:rFonts w:ascii="仿宋_GB2312" w:eastAsia="仿宋_GB2312" w:hAnsi="宋体" w:cs="宋体" w:hint="eastAsia"/>
                <w:color w:val="171717" w:themeColor="background2" w:themeShade="1A"/>
                <w:kern w:val="0"/>
                <w:szCs w:val="21"/>
              </w:rPr>
              <w:t>123.32</w:t>
            </w:r>
          </w:p>
        </w:tc>
        <w:tc>
          <w:tcPr>
            <w:tcW w:w="851" w:type="dxa"/>
            <w:tcBorders>
              <w:top w:val="nil"/>
              <w:left w:val="nil"/>
              <w:bottom w:val="single" w:sz="4" w:space="0" w:color="auto"/>
              <w:right w:val="single" w:sz="4" w:space="0" w:color="auto"/>
            </w:tcBorders>
            <w:shd w:val="clear" w:color="auto" w:fill="auto"/>
            <w:vAlign w:val="center"/>
            <w:hideMark/>
          </w:tcPr>
          <w:p w:rsidR="005034D5" w:rsidRPr="005034D5" w:rsidRDefault="005034D5" w:rsidP="00B66AFE">
            <w:pPr>
              <w:widowControl/>
              <w:ind w:firstLineChars="50" w:firstLine="105"/>
              <w:rPr>
                <w:rFonts w:ascii="仿宋_GB2312" w:eastAsia="仿宋_GB2312" w:hAnsi="宋体" w:cs="宋体"/>
                <w:color w:val="171717" w:themeColor="background2" w:themeShade="1A"/>
                <w:kern w:val="0"/>
                <w:szCs w:val="21"/>
              </w:rPr>
            </w:pPr>
            <w:r w:rsidRPr="005034D5">
              <w:rPr>
                <w:rFonts w:ascii="仿宋_GB2312" w:eastAsia="仿宋_GB2312" w:hAnsi="宋体" w:cs="宋体" w:hint="eastAsia"/>
                <w:color w:val="171717" w:themeColor="background2" w:themeShade="1A"/>
                <w:kern w:val="0"/>
                <w:szCs w:val="21"/>
              </w:rPr>
              <w:t>123.32</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201</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06</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01</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 xml:space="preserve"> 行政运行（财政事务）</w:t>
            </w:r>
          </w:p>
        </w:tc>
        <w:tc>
          <w:tcPr>
            <w:tcW w:w="1167"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610F2A">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3.12</w:t>
                  </w:r>
                </w:p>
              </w:tc>
            </w:tr>
          </w:tbl>
          <w:p w:rsidR="005034D5" w:rsidRPr="00E92CBA" w:rsidRDefault="005034D5" w:rsidP="00610F2A">
            <w:pPr>
              <w:widowControl/>
              <w:rPr>
                <w:rFonts w:ascii="仿宋_GB2312" w:eastAsia="仿宋_GB2312" w:hAnsi="宋体" w:cs="宋体"/>
                <w:color w:val="171717" w:themeColor="background2" w:themeShade="1A"/>
                <w:kern w:val="0"/>
                <w:szCs w:val="21"/>
              </w:rPr>
            </w:pPr>
          </w:p>
        </w:tc>
        <w:tc>
          <w:tcPr>
            <w:tcW w:w="851"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B66AFE">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3.12</w:t>
                  </w:r>
                </w:p>
              </w:tc>
            </w:tr>
          </w:tbl>
          <w:p w:rsidR="005034D5" w:rsidRPr="00E92CBA" w:rsidRDefault="005034D5" w:rsidP="00B66AFE">
            <w:pPr>
              <w:widowControl/>
              <w:rPr>
                <w:rFonts w:ascii="仿宋_GB2312" w:eastAsia="仿宋_GB2312" w:hAnsi="宋体" w:cs="宋体"/>
                <w:color w:val="171717" w:themeColor="background2" w:themeShade="1A"/>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210</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01</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01</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行政运行（医疗卫生与计划生育支出）</w:t>
            </w:r>
          </w:p>
        </w:tc>
        <w:tc>
          <w:tcPr>
            <w:tcW w:w="1167"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5034D5">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13.28</w:t>
            </w:r>
          </w:p>
        </w:tc>
        <w:tc>
          <w:tcPr>
            <w:tcW w:w="851"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13.28</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207</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01</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09</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群众文化</w:t>
            </w:r>
          </w:p>
        </w:tc>
        <w:tc>
          <w:tcPr>
            <w:tcW w:w="1167"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610F2A">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2</w:t>
                  </w:r>
                  <w:r>
                    <w:rPr>
                      <w:rFonts w:ascii="仿宋_GB2312" w:eastAsia="仿宋_GB2312" w:hAnsi="宋体" w:cs="宋体" w:hint="eastAsia"/>
                      <w:color w:val="171717" w:themeColor="background2" w:themeShade="1A"/>
                      <w:kern w:val="0"/>
                      <w:szCs w:val="21"/>
                    </w:rPr>
                    <w:t>6.39</w:t>
                  </w:r>
                </w:p>
              </w:tc>
            </w:tr>
          </w:tbl>
          <w:p w:rsidR="005034D5" w:rsidRPr="00E92CBA" w:rsidRDefault="005034D5" w:rsidP="00610F2A">
            <w:pPr>
              <w:rPr>
                <w:rFonts w:ascii="仿宋_GB2312" w:eastAsia="仿宋_GB2312" w:hAnsi="宋体" w:cs="宋体"/>
                <w:color w:val="171717" w:themeColor="background2" w:themeShade="1A"/>
                <w:kern w:val="0"/>
                <w:szCs w:val="21"/>
              </w:rPr>
            </w:pPr>
          </w:p>
        </w:tc>
        <w:tc>
          <w:tcPr>
            <w:tcW w:w="851"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B66AFE">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2</w:t>
                  </w:r>
                  <w:r>
                    <w:rPr>
                      <w:rFonts w:ascii="仿宋_GB2312" w:eastAsia="仿宋_GB2312" w:hAnsi="宋体" w:cs="宋体" w:hint="eastAsia"/>
                      <w:color w:val="171717" w:themeColor="background2" w:themeShade="1A"/>
                      <w:kern w:val="0"/>
                      <w:szCs w:val="21"/>
                    </w:rPr>
                    <w:t>6.39</w:t>
                  </w:r>
                </w:p>
              </w:tc>
            </w:tr>
          </w:tbl>
          <w:p w:rsidR="005034D5" w:rsidRPr="00E92CBA" w:rsidRDefault="005034D5" w:rsidP="00B66AFE">
            <w:pPr>
              <w:rPr>
                <w:rFonts w:ascii="仿宋_GB2312" w:eastAsia="仿宋_GB2312" w:hAnsi="宋体" w:cs="宋体"/>
                <w:color w:val="171717" w:themeColor="background2" w:themeShade="1A"/>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208</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02</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08</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基层政权和社区建设</w:t>
            </w:r>
          </w:p>
        </w:tc>
        <w:tc>
          <w:tcPr>
            <w:tcW w:w="1167"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51"/>
            </w:tblGrid>
            <w:tr w:rsidR="005034D5" w:rsidRPr="00E92CBA" w:rsidTr="00610F2A">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610F2A">
                  <w:pPr>
                    <w:widowControl/>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2525.12</w:t>
                  </w:r>
                </w:p>
              </w:tc>
            </w:tr>
          </w:tbl>
          <w:p w:rsidR="005034D5" w:rsidRPr="00E92CBA" w:rsidRDefault="005034D5" w:rsidP="00610F2A">
            <w:pPr>
              <w:rPr>
                <w:rFonts w:ascii="仿宋_GB2312" w:eastAsia="仿宋_GB2312" w:hAnsi="宋体" w:cs="宋体"/>
                <w:color w:val="171717" w:themeColor="background2" w:themeShade="1A"/>
                <w:kern w:val="0"/>
                <w:szCs w:val="21"/>
              </w:rPr>
            </w:pPr>
          </w:p>
        </w:tc>
        <w:tc>
          <w:tcPr>
            <w:tcW w:w="851"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51"/>
            </w:tblGrid>
            <w:tr w:rsidR="005034D5" w:rsidRPr="00E92CBA" w:rsidTr="00B66AFE">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B66AFE">
                  <w:pPr>
                    <w:widowControl/>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2525.12</w:t>
                  </w:r>
                </w:p>
              </w:tc>
            </w:tr>
          </w:tbl>
          <w:p w:rsidR="005034D5" w:rsidRPr="00E92CBA" w:rsidRDefault="005034D5" w:rsidP="00B66AFE">
            <w:pPr>
              <w:rPr>
                <w:rFonts w:ascii="仿宋_GB2312" w:eastAsia="仿宋_GB2312" w:hAnsi="宋体" w:cs="宋体"/>
                <w:color w:val="171717" w:themeColor="background2" w:themeShade="1A"/>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208</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05</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05</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机关事业单位基本养老保险缴费支出</w:t>
            </w:r>
          </w:p>
        </w:tc>
        <w:tc>
          <w:tcPr>
            <w:tcW w:w="1167"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851"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210</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w:t>
            </w:r>
            <w:r>
              <w:rPr>
                <w:rFonts w:ascii="仿宋_GB2312" w:eastAsia="仿宋_GB2312" w:hint="eastAsia"/>
                <w:color w:val="171717" w:themeColor="background2" w:themeShade="1A"/>
                <w:sz w:val="18"/>
                <w:szCs w:val="18"/>
              </w:rPr>
              <w:t>4</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01</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行政运行（医疗卫生管理事务）</w:t>
            </w:r>
          </w:p>
        </w:tc>
        <w:tc>
          <w:tcPr>
            <w:tcW w:w="1167"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610F2A">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2.84</w:t>
                  </w:r>
                </w:p>
              </w:tc>
            </w:tr>
          </w:tbl>
          <w:p w:rsidR="005034D5" w:rsidRPr="00E92CBA" w:rsidRDefault="005034D5" w:rsidP="00610F2A">
            <w:pPr>
              <w:rPr>
                <w:rFonts w:ascii="仿宋_GB2312" w:eastAsia="仿宋_GB2312" w:hAnsi="宋体" w:cs="宋体"/>
                <w:color w:val="171717" w:themeColor="background2" w:themeShade="1A"/>
                <w:kern w:val="0"/>
                <w:szCs w:val="21"/>
              </w:rPr>
            </w:pPr>
          </w:p>
        </w:tc>
        <w:tc>
          <w:tcPr>
            <w:tcW w:w="851"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5034D5" w:rsidRPr="00E92CBA" w:rsidTr="00B66AFE">
              <w:trPr>
                <w:trHeight w:val="288"/>
              </w:trPr>
              <w:tc>
                <w:tcPr>
                  <w:tcW w:w="920" w:type="dxa"/>
                  <w:tcBorders>
                    <w:top w:val="nil"/>
                    <w:left w:val="nil"/>
                    <w:bottom w:val="nil"/>
                    <w:right w:val="nil"/>
                  </w:tcBorders>
                  <w:shd w:val="clear" w:color="auto" w:fill="auto"/>
                  <w:noWrap/>
                  <w:vAlign w:val="center"/>
                  <w:hideMark/>
                </w:tcPr>
                <w:p w:rsidR="005034D5" w:rsidRPr="00E92CBA" w:rsidRDefault="005034D5"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2.84</w:t>
                  </w:r>
                </w:p>
              </w:tc>
            </w:tr>
          </w:tbl>
          <w:p w:rsidR="005034D5" w:rsidRPr="00E92CBA" w:rsidRDefault="005034D5" w:rsidP="00B66AFE">
            <w:pPr>
              <w:rPr>
                <w:rFonts w:ascii="仿宋_GB2312" w:eastAsia="仿宋_GB2312" w:hAnsi="宋体" w:cs="宋体"/>
                <w:color w:val="171717" w:themeColor="background2" w:themeShade="1A"/>
                <w:kern w:val="0"/>
                <w:szCs w:val="21"/>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04</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Pr>
                <w:rFonts w:ascii="仿宋_GB2312" w:eastAsia="仿宋_GB2312" w:hint="eastAsia"/>
                <w:color w:val="171717" w:themeColor="background2" w:themeShade="1A"/>
                <w:sz w:val="18"/>
                <w:szCs w:val="18"/>
              </w:rPr>
              <w:t>99</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610F2A">
            <w:pPr>
              <w:jc w:val="right"/>
              <w:rPr>
                <w:rFonts w:ascii="仿宋_GB2312" w:eastAsia="仿宋_GB2312" w:hAnsi="宋体" w:cs="宋体"/>
                <w:color w:val="171717" w:themeColor="background2" w:themeShade="1A"/>
                <w:sz w:val="18"/>
                <w:szCs w:val="18"/>
              </w:rPr>
            </w:pPr>
            <w:r>
              <w:rPr>
                <w:rFonts w:ascii="仿宋_GB2312" w:eastAsia="仿宋_GB2312" w:hint="eastAsia"/>
                <w:color w:val="171717" w:themeColor="background2" w:themeShade="1A"/>
                <w:sz w:val="18"/>
                <w:szCs w:val="18"/>
              </w:rPr>
              <w:t>01</w:t>
            </w:r>
          </w:p>
        </w:tc>
        <w:tc>
          <w:tcPr>
            <w:tcW w:w="2261" w:type="dxa"/>
            <w:tcBorders>
              <w:top w:val="nil"/>
              <w:left w:val="nil"/>
              <w:bottom w:val="single" w:sz="4" w:space="0" w:color="auto"/>
              <w:right w:val="single" w:sz="4" w:space="0" w:color="auto"/>
            </w:tcBorders>
            <w:shd w:val="clear" w:color="auto" w:fill="auto"/>
            <w:vAlign w:val="center"/>
            <w:hideMark/>
          </w:tcPr>
          <w:p w:rsidR="005034D5" w:rsidRPr="0034731D" w:rsidRDefault="005034D5" w:rsidP="00B66AFE">
            <w:pPr>
              <w:jc w:val="left"/>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其他公共安全支出</w:t>
            </w:r>
          </w:p>
        </w:tc>
        <w:tc>
          <w:tcPr>
            <w:tcW w:w="1167"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118.2</w:t>
            </w:r>
          </w:p>
        </w:tc>
        <w:tc>
          <w:tcPr>
            <w:tcW w:w="851"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118.2</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212</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400"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226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其他城乡社区公共设施支出</w:t>
            </w:r>
          </w:p>
        </w:tc>
        <w:tc>
          <w:tcPr>
            <w:tcW w:w="1167"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c>
          <w:tcPr>
            <w:tcW w:w="851" w:type="dxa"/>
            <w:tcBorders>
              <w:top w:val="nil"/>
              <w:left w:val="nil"/>
              <w:bottom w:val="single" w:sz="4" w:space="0" w:color="auto"/>
              <w:right w:val="single" w:sz="4" w:space="0" w:color="auto"/>
            </w:tcBorders>
            <w:shd w:val="clear" w:color="auto" w:fill="auto"/>
            <w:vAlign w:val="center"/>
            <w:hideMark/>
          </w:tcPr>
          <w:p w:rsidR="005034D5" w:rsidRPr="00E92CBA" w:rsidRDefault="005034D5"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r w:rsidR="005034D5" w:rsidRPr="003B74BB" w:rsidTr="005034D5">
        <w:trPr>
          <w:trHeight w:val="465"/>
          <w:jc w:val="center"/>
        </w:trPr>
        <w:tc>
          <w:tcPr>
            <w:tcW w:w="3549" w:type="dxa"/>
            <w:gridSpan w:val="4"/>
            <w:tcBorders>
              <w:top w:val="nil"/>
              <w:left w:val="single" w:sz="4" w:space="0" w:color="auto"/>
              <w:bottom w:val="single" w:sz="4" w:space="0" w:color="auto"/>
              <w:right w:val="single" w:sz="4" w:space="0" w:color="auto"/>
            </w:tcBorders>
            <w:shd w:val="clear" w:color="auto" w:fill="auto"/>
            <w:vAlign w:val="center"/>
            <w:hideMark/>
          </w:tcPr>
          <w:p w:rsidR="005034D5" w:rsidRPr="003B74BB" w:rsidRDefault="005034D5" w:rsidP="005B158B">
            <w:pPr>
              <w:jc w:val="cente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合计</w:t>
            </w:r>
          </w:p>
        </w:tc>
        <w:tc>
          <w:tcPr>
            <w:tcW w:w="11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6208.47</w:t>
            </w:r>
          </w:p>
        </w:tc>
        <w:tc>
          <w:tcPr>
            <w:tcW w:w="851"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6208.47</w:t>
            </w: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c>
          <w:tcPr>
            <w:tcW w:w="43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560040">
            <w:pPr>
              <w:jc w:val="right"/>
              <w:rPr>
                <w:rFonts w:ascii="仿宋_GB2312" w:eastAsia="仿宋_GB2312" w:hAnsi="宋体" w:cs="宋体"/>
                <w:color w:val="171717" w:themeColor="background2" w:themeShade="1A"/>
                <w:sz w:val="18"/>
                <w:szCs w:val="18"/>
              </w:rPr>
            </w:pPr>
          </w:p>
        </w:tc>
      </w:tr>
    </w:tbl>
    <w:p w:rsidR="00C82602" w:rsidRPr="003B74BB" w:rsidRDefault="00C82602" w:rsidP="00BD5383">
      <w:pPr>
        <w:widowControl/>
        <w:outlineLvl w:val="1"/>
        <w:rPr>
          <w:rFonts w:ascii="仿宋_GB2312" w:eastAsia="仿宋_GB2312" w:hAnsi="宋体"/>
          <w:color w:val="171717" w:themeColor="background2" w:themeShade="1A"/>
          <w:kern w:val="0"/>
          <w:sz w:val="28"/>
          <w:szCs w:val="28"/>
        </w:rPr>
      </w:pPr>
    </w:p>
    <w:p w:rsidR="00D21071" w:rsidRPr="003B74BB" w:rsidRDefault="00D21071" w:rsidP="00BD5383">
      <w:pPr>
        <w:widowControl/>
        <w:outlineLvl w:val="1"/>
        <w:rPr>
          <w:rFonts w:ascii="仿宋_GB2312" w:eastAsia="仿宋_GB2312" w:hAnsi="宋体"/>
          <w:color w:val="171717" w:themeColor="background2" w:themeShade="1A"/>
          <w:kern w:val="0"/>
          <w:sz w:val="28"/>
          <w:szCs w:val="28"/>
        </w:rPr>
      </w:pPr>
    </w:p>
    <w:p w:rsidR="00D21071" w:rsidRPr="003B74BB" w:rsidRDefault="00D21071" w:rsidP="00BD5383">
      <w:pPr>
        <w:widowControl/>
        <w:outlineLvl w:val="1"/>
        <w:rPr>
          <w:rFonts w:ascii="仿宋_GB2312" w:eastAsia="仿宋_GB2312" w:hAnsi="宋体"/>
          <w:color w:val="171717" w:themeColor="background2" w:themeShade="1A"/>
          <w:kern w:val="0"/>
          <w:sz w:val="28"/>
          <w:szCs w:val="28"/>
        </w:rPr>
      </w:pPr>
    </w:p>
    <w:p w:rsidR="00D21071" w:rsidRPr="003B74BB" w:rsidRDefault="00D21071" w:rsidP="00BD5383">
      <w:pPr>
        <w:widowControl/>
        <w:outlineLvl w:val="1"/>
        <w:rPr>
          <w:rFonts w:ascii="仿宋_GB2312" w:eastAsia="仿宋_GB2312" w:hAnsi="宋体"/>
          <w:color w:val="171717" w:themeColor="background2" w:themeShade="1A"/>
          <w:kern w:val="0"/>
          <w:sz w:val="28"/>
          <w:szCs w:val="28"/>
        </w:rPr>
      </w:pPr>
    </w:p>
    <w:p w:rsidR="00D21071" w:rsidRPr="003B74BB" w:rsidRDefault="00D21071" w:rsidP="00BD5383">
      <w:pPr>
        <w:widowControl/>
        <w:outlineLvl w:val="1"/>
        <w:rPr>
          <w:rFonts w:ascii="仿宋_GB2312" w:eastAsia="仿宋_GB2312" w:hAnsi="宋体"/>
          <w:color w:val="171717" w:themeColor="background2" w:themeShade="1A"/>
          <w:kern w:val="0"/>
          <w:sz w:val="28"/>
          <w:szCs w:val="28"/>
        </w:rPr>
      </w:pPr>
    </w:p>
    <w:p w:rsidR="00560040" w:rsidRPr="003B74BB" w:rsidRDefault="00560040" w:rsidP="00BD5383">
      <w:pPr>
        <w:widowControl/>
        <w:outlineLvl w:val="1"/>
        <w:rPr>
          <w:rFonts w:ascii="仿宋_GB2312" w:eastAsia="仿宋_GB2312" w:hAnsi="宋体"/>
          <w:color w:val="171717" w:themeColor="background2" w:themeShade="1A"/>
          <w:kern w:val="0"/>
          <w:sz w:val="28"/>
          <w:szCs w:val="28"/>
        </w:rPr>
      </w:pPr>
    </w:p>
    <w:p w:rsidR="00D21071" w:rsidRPr="003B74BB" w:rsidRDefault="00D21071" w:rsidP="00BD5383">
      <w:pPr>
        <w:widowControl/>
        <w:outlineLvl w:val="1"/>
        <w:rPr>
          <w:rFonts w:ascii="仿宋_GB2312" w:eastAsia="仿宋_GB2312" w:hAnsi="宋体"/>
          <w:color w:val="171717" w:themeColor="background2" w:themeShade="1A"/>
          <w:kern w:val="0"/>
          <w:sz w:val="28"/>
          <w:szCs w:val="28"/>
        </w:rPr>
      </w:pPr>
    </w:p>
    <w:p w:rsidR="00560040" w:rsidRPr="003B74BB" w:rsidRDefault="00560040" w:rsidP="00BD5383">
      <w:pPr>
        <w:widowControl/>
        <w:outlineLvl w:val="1"/>
        <w:rPr>
          <w:rFonts w:ascii="仿宋_GB2312" w:eastAsia="仿宋_GB2312" w:hAnsi="宋体"/>
          <w:color w:val="171717" w:themeColor="background2" w:themeShade="1A"/>
          <w:kern w:val="0"/>
          <w:sz w:val="28"/>
          <w:szCs w:val="28"/>
        </w:rPr>
      </w:pPr>
    </w:p>
    <w:p w:rsidR="00560040" w:rsidRPr="003B74BB" w:rsidRDefault="00560040" w:rsidP="00BD5383">
      <w:pPr>
        <w:widowControl/>
        <w:outlineLvl w:val="1"/>
        <w:rPr>
          <w:rFonts w:ascii="仿宋_GB2312" w:eastAsia="仿宋_GB2312" w:hAnsi="宋体"/>
          <w:color w:val="171717" w:themeColor="background2" w:themeShade="1A"/>
          <w:kern w:val="0"/>
          <w:sz w:val="28"/>
          <w:szCs w:val="28"/>
        </w:rPr>
      </w:pPr>
    </w:p>
    <w:p w:rsidR="00BD5383" w:rsidRPr="003B74BB" w:rsidRDefault="00BD5383" w:rsidP="00BD5383">
      <w:pPr>
        <w:widowControl/>
        <w:outlineLvl w:val="1"/>
        <w:rPr>
          <w:rFonts w:ascii="仿宋_GB2312" w:eastAsia="仿宋_GB2312" w:hAnsi="宋体"/>
          <w:color w:val="171717" w:themeColor="background2" w:themeShade="1A"/>
          <w:kern w:val="0"/>
          <w:sz w:val="28"/>
          <w:szCs w:val="28"/>
        </w:rPr>
      </w:pPr>
      <w:r w:rsidRPr="003B74BB">
        <w:rPr>
          <w:rFonts w:ascii="仿宋_GB2312" w:eastAsia="仿宋_GB2312" w:hAnsi="宋体" w:hint="eastAsia"/>
          <w:b/>
          <w:color w:val="171717" w:themeColor="background2" w:themeShade="1A"/>
          <w:kern w:val="0"/>
          <w:sz w:val="32"/>
          <w:szCs w:val="32"/>
        </w:rPr>
        <w:lastRenderedPageBreak/>
        <w:t>表三</w:t>
      </w:r>
      <w:r w:rsidRPr="003B74BB">
        <w:rPr>
          <w:rFonts w:ascii="仿宋_GB2312" w:eastAsia="仿宋_GB2312" w:hAnsi="宋体" w:hint="eastAsia"/>
          <w:color w:val="171717" w:themeColor="background2" w:themeShade="1A"/>
          <w:kern w:val="0"/>
          <w:sz w:val="28"/>
          <w:szCs w:val="28"/>
        </w:rPr>
        <w:t>：</w:t>
      </w:r>
    </w:p>
    <w:p w:rsidR="00BD5383" w:rsidRPr="003B74BB" w:rsidRDefault="00756AF8" w:rsidP="009C48AB">
      <w:pPr>
        <w:widowControl/>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9C48AB" w:rsidRPr="003B74BB">
        <w:rPr>
          <w:rFonts w:ascii="仿宋_GB2312" w:eastAsia="仿宋_GB2312" w:hAnsi="宋体" w:hint="eastAsia"/>
          <w:b/>
          <w:color w:val="171717" w:themeColor="background2" w:themeShade="1A"/>
          <w:kern w:val="0"/>
          <w:sz w:val="32"/>
          <w:szCs w:val="32"/>
        </w:rPr>
        <w:t>支出总体情况表</w:t>
      </w:r>
    </w:p>
    <w:p w:rsidR="00610F2A" w:rsidRDefault="00610F2A" w:rsidP="00BD5383">
      <w:pPr>
        <w:widowControl/>
        <w:jc w:val="left"/>
        <w:outlineLvl w:val="1"/>
        <w:rPr>
          <w:rFonts w:ascii="仿宋_GB2312" w:eastAsia="仿宋_GB2312" w:hAnsi="宋体"/>
          <w:color w:val="171717" w:themeColor="background2" w:themeShade="1A"/>
          <w:kern w:val="0"/>
          <w:sz w:val="24"/>
        </w:rPr>
      </w:pPr>
    </w:p>
    <w:p w:rsidR="00BD5383" w:rsidRPr="003B74BB" w:rsidRDefault="00BD5383" w:rsidP="00BD5383">
      <w:pPr>
        <w:widowControl/>
        <w:jc w:val="left"/>
        <w:outlineLvl w:val="1"/>
        <w:rPr>
          <w:rFonts w:ascii="仿宋_GB2312" w:eastAsia="仿宋_GB2312" w:hAnsi="宋体"/>
          <w:color w:val="171717" w:themeColor="background2" w:themeShade="1A"/>
          <w:kern w:val="0"/>
          <w:sz w:val="24"/>
        </w:rPr>
      </w:pPr>
      <w:r w:rsidRPr="003B74BB">
        <w:rPr>
          <w:rFonts w:ascii="仿宋_GB2312" w:eastAsia="仿宋_GB2312" w:hAnsi="宋体" w:hint="eastAsia"/>
          <w:color w:val="171717" w:themeColor="background2" w:themeShade="1A"/>
          <w:kern w:val="0"/>
          <w:sz w:val="24"/>
        </w:rPr>
        <w:t>编制</w:t>
      </w:r>
      <w:r w:rsidR="00AE1429" w:rsidRPr="003B74BB">
        <w:rPr>
          <w:rFonts w:ascii="仿宋_GB2312" w:eastAsia="仿宋_GB2312" w:hAnsi="宋体" w:hint="eastAsia"/>
          <w:color w:val="171717" w:themeColor="background2" w:themeShade="1A"/>
          <w:kern w:val="0"/>
          <w:sz w:val="24"/>
        </w:rPr>
        <w:t>单位</w:t>
      </w:r>
      <w:r w:rsidRPr="003B74BB">
        <w:rPr>
          <w:rFonts w:ascii="仿宋_GB2312" w:eastAsia="仿宋_GB2312" w:hAnsi="宋体" w:hint="eastAsia"/>
          <w:color w:val="171717" w:themeColor="background2" w:themeShade="1A"/>
          <w:kern w:val="0"/>
          <w:sz w:val="24"/>
        </w:rPr>
        <w:t>：</w:t>
      </w:r>
      <w:r w:rsidR="00610F2A" w:rsidRPr="00E92CBA">
        <w:rPr>
          <w:rFonts w:ascii="仿宋_GB2312" w:eastAsia="仿宋_GB2312" w:hAnsi="宋体" w:hint="eastAsia"/>
          <w:color w:val="171717" w:themeColor="background2" w:themeShade="1A"/>
          <w:kern w:val="0"/>
          <w:sz w:val="24"/>
        </w:rPr>
        <w:t>乌</w:t>
      </w:r>
      <w:r w:rsidR="00610F2A">
        <w:rPr>
          <w:rFonts w:ascii="仿宋_GB2312" w:eastAsia="仿宋_GB2312" w:hAnsi="宋体" w:hint="eastAsia"/>
          <w:color w:val="171717" w:themeColor="background2" w:themeShade="1A"/>
          <w:kern w:val="0"/>
          <w:sz w:val="24"/>
        </w:rPr>
        <w:t>鲁木齐</w:t>
      </w:r>
      <w:r w:rsidR="00610F2A" w:rsidRPr="00E92CBA">
        <w:rPr>
          <w:rFonts w:ascii="仿宋_GB2312" w:eastAsia="仿宋_GB2312" w:hAnsi="宋体" w:hint="eastAsia"/>
          <w:color w:val="171717" w:themeColor="background2" w:themeShade="1A"/>
          <w:kern w:val="0"/>
          <w:sz w:val="24"/>
        </w:rPr>
        <w:t>市水磨沟区七纺片区管委会</w:t>
      </w:r>
      <w:r w:rsidRPr="003B74BB">
        <w:rPr>
          <w:rFonts w:ascii="仿宋_GB2312" w:eastAsia="仿宋_GB2312" w:hAnsi="宋体" w:hint="eastAsia"/>
          <w:color w:val="171717" w:themeColor="background2" w:themeShade="1A"/>
          <w:kern w:val="0"/>
          <w:sz w:val="24"/>
        </w:rPr>
        <w:t xml:space="preserve">              </w:t>
      </w:r>
      <w:r w:rsidR="00610F2A">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单位：万元</w:t>
      </w:r>
    </w:p>
    <w:tbl>
      <w:tblPr>
        <w:tblW w:w="9046" w:type="dxa"/>
        <w:jc w:val="center"/>
        <w:tblLook w:val="04A0"/>
      </w:tblPr>
      <w:tblGrid>
        <w:gridCol w:w="667"/>
        <w:gridCol w:w="567"/>
        <w:gridCol w:w="567"/>
        <w:gridCol w:w="3654"/>
        <w:gridCol w:w="1167"/>
        <w:gridCol w:w="1214"/>
        <w:gridCol w:w="1210"/>
      </w:tblGrid>
      <w:tr w:rsidR="00610F2A" w:rsidRPr="0069020C" w:rsidTr="00610F2A">
        <w:trPr>
          <w:trHeight w:val="405"/>
          <w:jc w:val="center"/>
        </w:trPr>
        <w:tc>
          <w:tcPr>
            <w:tcW w:w="545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项目</w:t>
            </w:r>
          </w:p>
        </w:tc>
        <w:tc>
          <w:tcPr>
            <w:tcW w:w="3591" w:type="dxa"/>
            <w:gridSpan w:val="3"/>
            <w:tcBorders>
              <w:top w:val="single" w:sz="4" w:space="0" w:color="auto"/>
              <w:left w:val="nil"/>
              <w:bottom w:val="single" w:sz="4" w:space="0" w:color="auto"/>
              <w:right w:val="single" w:sz="4" w:space="0" w:color="000000"/>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一般公共预算支出</w:t>
            </w:r>
          </w:p>
        </w:tc>
      </w:tr>
      <w:tr w:rsidR="00610F2A" w:rsidRPr="0069020C" w:rsidTr="00610F2A">
        <w:trPr>
          <w:trHeight w:val="465"/>
          <w:jc w:val="center"/>
        </w:trPr>
        <w:tc>
          <w:tcPr>
            <w:tcW w:w="18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功能分类科目编码</w:t>
            </w:r>
          </w:p>
        </w:tc>
        <w:tc>
          <w:tcPr>
            <w:tcW w:w="3654" w:type="dxa"/>
            <w:vMerge w:val="restart"/>
            <w:tcBorders>
              <w:top w:val="nil"/>
              <w:left w:val="single" w:sz="4" w:space="0" w:color="auto"/>
              <w:bottom w:val="single" w:sz="4" w:space="0" w:color="000000"/>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功能分类科目名称</w:t>
            </w:r>
          </w:p>
        </w:tc>
        <w:tc>
          <w:tcPr>
            <w:tcW w:w="1167" w:type="dxa"/>
            <w:vMerge w:val="restart"/>
            <w:tcBorders>
              <w:top w:val="nil"/>
              <w:left w:val="single" w:sz="4" w:space="0" w:color="auto"/>
              <w:bottom w:val="single" w:sz="4" w:space="0" w:color="000000"/>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小计</w:t>
            </w:r>
          </w:p>
        </w:tc>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基本支出</w:t>
            </w:r>
          </w:p>
        </w:tc>
        <w:tc>
          <w:tcPr>
            <w:tcW w:w="1210" w:type="dxa"/>
            <w:vMerge w:val="restart"/>
            <w:tcBorders>
              <w:top w:val="nil"/>
              <w:left w:val="single" w:sz="4" w:space="0" w:color="auto"/>
              <w:bottom w:val="single" w:sz="4" w:space="0" w:color="000000"/>
              <w:right w:val="single" w:sz="4" w:space="0" w:color="auto"/>
            </w:tcBorders>
            <w:shd w:val="clear" w:color="auto" w:fill="auto"/>
            <w:vAlign w:val="center"/>
            <w:hideMark/>
          </w:tcPr>
          <w:p w:rsidR="00610F2A" w:rsidRPr="0069020C" w:rsidRDefault="00610F2A" w:rsidP="00610F2A">
            <w:pPr>
              <w:widowControl/>
              <w:jc w:val="center"/>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项目支出</w:t>
            </w:r>
          </w:p>
        </w:tc>
      </w:tr>
      <w:tr w:rsidR="00610F2A" w:rsidRPr="0069020C" w:rsidTr="00610F2A">
        <w:trPr>
          <w:trHeight w:val="300"/>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类</w:t>
            </w:r>
          </w:p>
        </w:tc>
        <w:tc>
          <w:tcPr>
            <w:tcW w:w="567"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款</w:t>
            </w:r>
          </w:p>
        </w:tc>
        <w:tc>
          <w:tcPr>
            <w:tcW w:w="567" w:type="dxa"/>
            <w:tcBorders>
              <w:top w:val="nil"/>
              <w:left w:val="nil"/>
              <w:bottom w:val="single" w:sz="4" w:space="0" w:color="auto"/>
              <w:right w:val="single" w:sz="4" w:space="0" w:color="auto"/>
            </w:tcBorders>
            <w:shd w:val="clear" w:color="auto" w:fill="auto"/>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r w:rsidRPr="0069020C">
              <w:rPr>
                <w:rFonts w:ascii="仿宋_GB2312" w:eastAsia="仿宋_GB2312" w:hAnsi="宋体" w:cs="宋体" w:hint="eastAsia"/>
                <w:b/>
                <w:bCs/>
                <w:color w:val="171717" w:themeColor="background2" w:themeShade="1A"/>
                <w:kern w:val="0"/>
                <w:sz w:val="18"/>
                <w:szCs w:val="18"/>
              </w:rPr>
              <w:t>项</w:t>
            </w:r>
          </w:p>
        </w:tc>
        <w:tc>
          <w:tcPr>
            <w:tcW w:w="3654" w:type="dxa"/>
            <w:vMerge/>
            <w:tcBorders>
              <w:top w:val="nil"/>
              <w:left w:val="single" w:sz="4" w:space="0" w:color="auto"/>
              <w:bottom w:val="single" w:sz="4" w:space="0" w:color="000000"/>
              <w:right w:val="single" w:sz="4" w:space="0" w:color="auto"/>
            </w:tcBorders>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p>
        </w:tc>
        <w:tc>
          <w:tcPr>
            <w:tcW w:w="1167" w:type="dxa"/>
            <w:vMerge/>
            <w:tcBorders>
              <w:top w:val="nil"/>
              <w:left w:val="single" w:sz="4" w:space="0" w:color="auto"/>
              <w:bottom w:val="single" w:sz="4" w:space="0" w:color="000000"/>
              <w:right w:val="single" w:sz="4" w:space="0" w:color="auto"/>
            </w:tcBorders>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p>
        </w:tc>
        <w:tc>
          <w:tcPr>
            <w:tcW w:w="1210" w:type="dxa"/>
            <w:vMerge/>
            <w:tcBorders>
              <w:top w:val="nil"/>
              <w:left w:val="single" w:sz="4" w:space="0" w:color="auto"/>
              <w:bottom w:val="single" w:sz="4" w:space="0" w:color="000000"/>
              <w:right w:val="single" w:sz="4" w:space="0" w:color="auto"/>
            </w:tcBorders>
            <w:vAlign w:val="center"/>
            <w:hideMark/>
          </w:tcPr>
          <w:p w:rsidR="00610F2A" w:rsidRPr="0069020C" w:rsidRDefault="00610F2A" w:rsidP="00610F2A">
            <w:pPr>
              <w:widowControl/>
              <w:jc w:val="left"/>
              <w:rPr>
                <w:rFonts w:ascii="仿宋_GB2312" w:eastAsia="仿宋_GB2312" w:hAnsi="宋体" w:cs="宋体"/>
                <w:b/>
                <w:bCs/>
                <w:color w:val="171717" w:themeColor="background2" w:themeShade="1A"/>
                <w:kern w:val="0"/>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5034D5" w:rsidP="00610F2A">
            <w:pPr>
              <w:ind w:right="200"/>
              <w:jc w:val="lef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行政运行（政府办公厅（室）及相关机构事务）</w:t>
            </w:r>
          </w:p>
        </w:tc>
        <w:tc>
          <w:tcPr>
            <w:tcW w:w="1167" w:type="dxa"/>
            <w:tcBorders>
              <w:top w:val="nil"/>
              <w:left w:val="nil"/>
              <w:bottom w:val="single" w:sz="4" w:space="0" w:color="auto"/>
              <w:right w:val="single" w:sz="4" w:space="0" w:color="auto"/>
            </w:tcBorders>
            <w:shd w:val="clear" w:color="auto" w:fill="auto"/>
            <w:vAlign w:val="center"/>
          </w:tcPr>
          <w:tbl>
            <w:tblPr>
              <w:tblW w:w="951" w:type="dxa"/>
              <w:tblLook w:val="04A0"/>
            </w:tblPr>
            <w:tblGrid>
              <w:gridCol w:w="951"/>
            </w:tblGrid>
            <w:tr w:rsidR="00610F2A" w:rsidRPr="00E92CBA" w:rsidTr="00610F2A">
              <w:trPr>
                <w:trHeight w:val="288"/>
              </w:trPr>
              <w:tc>
                <w:tcPr>
                  <w:tcW w:w="951" w:type="dxa"/>
                  <w:tcBorders>
                    <w:top w:val="nil"/>
                    <w:left w:val="nil"/>
                    <w:bottom w:val="nil"/>
                    <w:right w:val="nil"/>
                  </w:tcBorders>
                  <w:shd w:val="clear" w:color="auto" w:fill="auto"/>
                  <w:noWrap/>
                  <w:vAlign w:val="center"/>
                  <w:hideMark/>
                </w:tcPr>
                <w:p w:rsidR="00610F2A" w:rsidRPr="00E92CBA" w:rsidRDefault="00610F2A"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4</w:t>
                  </w:r>
                  <w:r>
                    <w:rPr>
                      <w:rFonts w:ascii="仿宋_GB2312" w:eastAsia="仿宋_GB2312" w:hAnsi="宋体" w:cs="宋体" w:hint="eastAsia"/>
                      <w:color w:val="171717" w:themeColor="background2" w:themeShade="1A"/>
                      <w:kern w:val="0"/>
                      <w:szCs w:val="21"/>
                    </w:rPr>
                    <w:t>39.86</w:t>
                  </w:r>
                </w:p>
              </w:tc>
            </w:tr>
          </w:tbl>
          <w:p w:rsidR="00610F2A" w:rsidRPr="00E92CBA" w:rsidRDefault="00610F2A" w:rsidP="00610F2A">
            <w:pPr>
              <w:widowControl/>
              <w:rPr>
                <w:rFonts w:ascii="仿宋_GB2312" w:eastAsia="仿宋_GB2312" w:hAnsi="宋体" w:cs="宋体"/>
                <w:color w:val="171717" w:themeColor="background2" w:themeShade="1A"/>
                <w:kern w:val="0"/>
                <w:szCs w:val="21"/>
              </w:rPr>
            </w:pP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439.86</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rPr>
                <w:rFonts w:ascii="仿宋_GB2312" w:eastAsia="仿宋_GB2312"/>
                <w:color w:val="171717" w:themeColor="background2" w:themeShade="1A"/>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50</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ind w:right="200"/>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事业</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23.32</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123.32</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rPr>
                <w:rFonts w:ascii="仿宋_GB2312" w:eastAsia="仿宋_GB2312" w:hAnsi="宋体" w:cs="宋体"/>
                <w:color w:val="171717" w:themeColor="background2" w:themeShade="1A"/>
                <w:kern w:val="0"/>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06</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ind w:right="200"/>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财政</w:t>
            </w:r>
          </w:p>
        </w:tc>
        <w:tc>
          <w:tcPr>
            <w:tcW w:w="1167"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20"/>
            </w:tblGrid>
            <w:tr w:rsidR="00610F2A" w:rsidRPr="00E92CBA" w:rsidTr="00610F2A">
              <w:trPr>
                <w:trHeight w:val="288"/>
              </w:trPr>
              <w:tc>
                <w:tcPr>
                  <w:tcW w:w="920" w:type="dxa"/>
                  <w:tcBorders>
                    <w:top w:val="nil"/>
                    <w:left w:val="nil"/>
                    <w:bottom w:val="nil"/>
                    <w:right w:val="nil"/>
                  </w:tcBorders>
                  <w:shd w:val="clear" w:color="auto" w:fill="auto"/>
                  <w:noWrap/>
                  <w:vAlign w:val="center"/>
                  <w:hideMark/>
                </w:tcPr>
                <w:p w:rsidR="00610F2A" w:rsidRPr="00E92CBA" w:rsidRDefault="00610F2A"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3.12</w:t>
                  </w:r>
                </w:p>
              </w:tc>
            </w:tr>
          </w:tbl>
          <w:p w:rsidR="00610F2A" w:rsidRPr="00E92CBA" w:rsidRDefault="00610F2A" w:rsidP="00610F2A">
            <w:pPr>
              <w:widowControl/>
              <w:rPr>
                <w:rFonts w:ascii="仿宋_GB2312" w:eastAsia="仿宋_GB2312" w:hAnsi="宋体" w:cs="宋体"/>
                <w:color w:val="171717" w:themeColor="background2" w:themeShade="1A"/>
                <w:kern w:val="0"/>
                <w:szCs w:val="21"/>
              </w:rPr>
            </w:pP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13.12</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rPr>
                <w:rFonts w:ascii="仿宋_GB2312" w:eastAsia="仿宋_GB2312" w:hAnsi="宋体" w:cs="宋体"/>
                <w:color w:val="171717" w:themeColor="background2" w:themeShade="1A"/>
                <w:kern w:val="0"/>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210</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计生</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3.28</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13.28</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rPr>
                <w:rFonts w:ascii="仿宋_GB2312" w:eastAsia="仿宋_GB2312" w:hAnsi="宋体" w:cs="宋体"/>
                <w:color w:val="171717" w:themeColor="background2" w:themeShade="1A"/>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207</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09</w:t>
            </w:r>
          </w:p>
        </w:tc>
        <w:tc>
          <w:tcPr>
            <w:tcW w:w="3654" w:type="dxa"/>
            <w:tcBorders>
              <w:top w:val="nil"/>
              <w:left w:val="nil"/>
              <w:bottom w:val="single" w:sz="4" w:space="0" w:color="auto"/>
              <w:right w:val="single" w:sz="4" w:space="0" w:color="auto"/>
            </w:tcBorders>
            <w:shd w:val="clear" w:color="auto" w:fill="auto"/>
            <w:vAlign w:val="center"/>
          </w:tcPr>
          <w:p w:rsidR="00610F2A" w:rsidRPr="0034731D" w:rsidRDefault="00610F2A" w:rsidP="00610F2A">
            <w:pPr>
              <w:jc w:val="left"/>
              <w:rPr>
                <w:rFonts w:ascii="仿宋_GB2312" w:eastAsia="仿宋_GB2312" w:hAnsi="宋体" w:cs="宋体"/>
                <w:color w:val="171717" w:themeColor="background2" w:themeShade="1A"/>
                <w:sz w:val="18"/>
                <w:szCs w:val="18"/>
              </w:rPr>
            </w:pPr>
            <w:r w:rsidRPr="003A5B3D">
              <w:rPr>
                <w:rFonts w:ascii="仿宋_GB2312" w:eastAsia="仿宋_GB2312" w:hAnsi="宋体" w:cs="宋体" w:hint="eastAsia"/>
                <w:color w:val="171717" w:themeColor="background2" w:themeShade="1A"/>
                <w:sz w:val="18"/>
                <w:szCs w:val="18"/>
              </w:rPr>
              <w:t>乌市水磨沟区七纺片区管理委员会文化</w:t>
            </w:r>
          </w:p>
        </w:tc>
        <w:tc>
          <w:tcPr>
            <w:tcW w:w="1167"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20"/>
            </w:tblGrid>
            <w:tr w:rsidR="00610F2A" w:rsidRPr="00E92CBA" w:rsidTr="00610F2A">
              <w:trPr>
                <w:trHeight w:val="288"/>
              </w:trPr>
              <w:tc>
                <w:tcPr>
                  <w:tcW w:w="920" w:type="dxa"/>
                  <w:tcBorders>
                    <w:top w:val="nil"/>
                    <w:left w:val="nil"/>
                    <w:bottom w:val="nil"/>
                    <w:right w:val="nil"/>
                  </w:tcBorders>
                  <w:shd w:val="clear" w:color="auto" w:fill="auto"/>
                  <w:noWrap/>
                  <w:vAlign w:val="center"/>
                  <w:hideMark/>
                </w:tcPr>
                <w:p w:rsidR="00610F2A" w:rsidRPr="00E92CBA" w:rsidRDefault="00610F2A"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2</w:t>
                  </w:r>
                  <w:r>
                    <w:rPr>
                      <w:rFonts w:ascii="仿宋_GB2312" w:eastAsia="仿宋_GB2312" w:hAnsi="宋体" w:cs="宋体" w:hint="eastAsia"/>
                      <w:color w:val="171717" w:themeColor="background2" w:themeShade="1A"/>
                      <w:kern w:val="0"/>
                      <w:szCs w:val="21"/>
                    </w:rPr>
                    <w:t>6.39</w:t>
                  </w:r>
                </w:p>
              </w:tc>
            </w:tr>
          </w:tbl>
          <w:p w:rsidR="00610F2A" w:rsidRPr="00E92CBA" w:rsidRDefault="00610F2A" w:rsidP="00610F2A">
            <w:pPr>
              <w:rPr>
                <w:rFonts w:ascii="仿宋_GB2312" w:eastAsia="仿宋_GB2312" w:hAnsi="宋体" w:cs="宋体"/>
                <w:color w:val="171717" w:themeColor="background2" w:themeShade="1A"/>
                <w:kern w:val="0"/>
                <w:szCs w:val="21"/>
              </w:rPr>
            </w:pP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 xml:space="preserve"> 26.39</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rPr>
                <w:rFonts w:ascii="仿宋_GB2312" w:eastAsia="仿宋_GB2312" w:hAnsi="宋体" w:cs="宋体"/>
                <w:color w:val="171717" w:themeColor="background2" w:themeShade="1A"/>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08</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社区</w:t>
            </w:r>
          </w:p>
        </w:tc>
        <w:tc>
          <w:tcPr>
            <w:tcW w:w="1167"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51"/>
            </w:tblGrid>
            <w:tr w:rsidR="00610F2A" w:rsidRPr="00E92CBA" w:rsidTr="00610F2A">
              <w:trPr>
                <w:trHeight w:val="288"/>
              </w:trPr>
              <w:tc>
                <w:tcPr>
                  <w:tcW w:w="920" w:type="dxa"/>
                  <w:tcBorders>
                    <w:top w:val="nil"/>
                    <w:left w:val="nil"/>
                    <w:bottom w:val="nil"/>
                    <w:right w:val="nil"/>
                  </w:tcBorders>
                  <w:shd w:val="clear" w:color="auto" w:fill="auto"/>
                  <w:noWrap/>
                  <w:vAlign w:val="center"/>
                  <w:hideMark/>
                </w:tcPr>
                <w:p w:rsidR="00610F2A" w:rsidRPr="00E92CBA" w:rsidRDefault="00610F2A" w:rsidP="00610F2A">
                  <w:pPr>
                    <w:widowControl/>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2525.12</w:t>
                  </w:r>
                </w:p>
              </w:tc>
            </w:tr>
          </w:tbl>
          <w:p w:rsidR="00610F2A" w:rsidRPr="00E92CBA" w:rsidRDefault="00610F2A" w:rsidP="00610F2A">
            <w:pPr>
              <w:rPr>
                <w:rFonts w:ascii="仿宋_GB2312" w:eastAsia="仿宋_GB2312" w:hAnsi="宋体" w:cs="宋体"/>
                <w:color w:val="171717" w:themeColor="background2" w:themeShade="1A"/>
                <w:kern w:val="0"/>
                <w:szCs w:val="21"/>
              </w:rPr>
            </w:pP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1240.5</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ind w:firstLineChars="50" w:firstLine="105"/>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Cs w:val="21"/>
              </w:rPr>
              <w:t>1284.62</w:t>
            </w: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3654" w:type="dxa"/>
            <w:tcBorders>
              <w:top w:val="nil"/>
              <w:left w:val="nil"/>
              <w:bottom w:val="single" w:sz="4" w:space="0" w:color="auto"/>
              <w:right w:val="single" w:sz="4" w:space="0" w:color="auto"/>
            </w:tcBorders>
            <w:shd w:val="clear" w:color="auto" w:fill="auto"/>
            <w:vAlign w:val="center"/>
          </w:tcPr>
          <w:p w:rsidR="00610F2A" w:rsidRPr="0034731D" w:rsidRDefault="00610F2A" w:rsidP="00610F2A">
            <w:pPr>
              <w:jc w:val="left"/>
              <w:rPr>
                <w:rFonts w:ascii="仿宋_GB2312" w:eastAsia="仿宋_GB2312" w:hAnsi="宋体" w:cs="宋体"/>
                <w:color w:val="171717" w:themeColor="background2" w:themeShade="1A"/>
                <w:sz w:val="18"/>
                <w:szCs w:val="18"/>
              </w:rPr>
            </w:pPr>
            <w:r w:rsidRPr="00D5765A">
              <w:rPr>
                <w:rFonts w:ascii="仿宋_GB2312" w:eastAsia="仿宋_GB2312" w:hAnsi="宋体" w:cs="宋体" w:hint="eastAsia"/>
                <w:color w:val="171717" w:themeColor="background2" w:themeShade="1A"/>
                <w:sz w:val="18"/>
                <w:szCs w:val="18"/>
              </w:rPr>
              <w:t>机关事业单位基本养老保险缴费支出</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rPr>
                <w:rFonts w:ascii="仿宋_GB2312" w:eastAsia="仿宋_GB2312" w:hAnsi="宋体" w:cs="宋体"/>
                <w:color w:val="171717" w:themeColor="background2" w:themeShade="1A"/>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210</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04</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防疫</w:t>
            </w:r>
          </w:p>
        </w:tc>
        <w:tc>
          <w:tcPr>
            <w:tcW w:w="1167"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20"/>
            </w:tblGrid>
            <w:tr w:rsidR="00610F2A" w:rsidRPr="00E92CBA" w:rsidTr="00610F2A">
              <w:trPr>
                <w:trHeight w:val="288"/>
              </w:trPr>
              <w:tc>
                <w:tcPr>
                  <w:tcW w:w="920" w:type="dxa"/>
                  <w:tcBorders>
                    <w:top w:val="nil"/>
                    <w:left w:val="nil"/>
                    <w:bottom w:val="nil"/>
                    <w:right w:val="nil"/>
                  </w:tcBorders>
                  <w:shd w:val="clear" w:color="auto" w:fill="auto"/>
                  <w:noWrap/>
                  <w:vAlign w:val="center"/>
                  <w:hideMark/>
                </w:tcPr>
                <w:p w:rsidR="00610F2A" w:rsidRPr="00E92CBA" w:rsidRDefault="00610F2A"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2.84</w:t>
                  </w:r>
                </w:p>
              </w:tc>
            </w:tr>
          </w:tbl>
          <w:p w:rsidR="00610F2A" w:rsidRPr="00E92CBA" w:rsidRDefault="00610F2A" w:rsidP="00610F2A">
            <w:pPr>
              <w:rPr>
                <w:rFonts w:ascii="仿宋_GB2312" w:eastAsia="仿宋_GB2312" w:hAnsi="宋体" w:cs="宋体"/>
                <w:color w:val="171717" w:themeColor="background2" w:themeShade="1A"/>
                <w:kern w:val="0"/>
                <w:szCs w:val="21"/>
              </w:rPr>
            </w:pP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12.84</w:t>
            </w:r>
          </w:p>
        </w:tc>
        <w:tc>
          <w:tcPr>
            <w:tcW w:w="1210"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rPr>
                <w:rFonts w:ascii="仿宋_GB2312" w:eastAsia="仿宋_GB2312" w:hAnsi="宋体" w:cs="宋体"/>
                <w:color w:val="171717" w:themeColor="background2" w:themeShade="1A"/>
                <w:sz w:val="18"/>
                <w:szCs w:val="18"/>
              </w:rPr>
            </w:pP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3654" w:type="dxa"/>
            <w:tcBorders>
              <w:top w:val="nil"/>
              <w:left w:val="nil"/>
              <w:bottom w:val="single" w:sz="4" w:space="0" w:color="auto"/>
              <w:right w:val="single" w:sz="4" w:space="0" w:color="auto"/>
            </w:tcBorders>
            <w:shd w:val="clear" w:color="auto" w:fill="auto"/>
            <w:vAlign w:val="center"/>
          </w:tcPr>
          <w:p w:rsidR="00610F2A" w:rsidRPr="0034731D" w:rsidRDefault="00610F2A" w:rsidP="00610F2A">
            <w:pPr>
              <w:jc w:val="left"/>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其他公共安全支出</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118.2</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rPr>
                <w:rFonts w:ascii="仿宋_GB2312" w:eastAsia="仿宋_GB2312" w:hAnsi="宋体" w:cs="宋体"/>
                <w:color w:val="171717" w:themeColor="background2" w:themeShade="1A"/>
                <w:kern w:val="0"/>
                <w:szCs w:val="21"/>
              </w:rPr>
            </w:pPr>
          </w:p>
        </w:tc>
        <w:tc>
          <w:tcPr>
            <w:tcW w:w="1210" w:type="dxa"/>
            <w:tcBorders>
              <w:top w:val="nil"/>
              <w:left w:val="nil"/>
              <w:bottom w:val="single" w:sz="4" w:space="0" w:color="auto"/>
              <w:right w:val="single" w:sz="4" w:space="0" w:color="auto"/>
            </w:tcBorders>
            <w:shd w:val="clear" w:color="auto" w:fill="auto"/>
            <w:vAlign w:val="center"/>
          </w:tcPr>
          <w:p w:rsidR="00610F2A" w:rsidRPr="00E04BC0" w:rsidRDefault="00610F2A" w:rsidP="00610F2A">
            <w:pPr>
              <w:ind w:firstLineChars="50" w:firstLine="105"/>
              <w:rPr>
                <w:rFonts w:ascii="仿宋_GB2312" w:eastAsia="仿宋_GB2312" w:hAnsi="宋体" w:cs="宋体"/>
                <w:color w:val="171717" w:themeColor="background2" w:themeShade="1A"/>
                <w:kern w:val="0"/>
                <w:szCs w:val="21"/>
              </w:rPr>
            </w:pPr>
            <w:r w:rsidRPr="00E04BC0">
              <w:rPr>
                <w:rFonts w:ascii="仿宋_GB2312" w:eastAsia="仿宋_GB2312" w:hAnsi="宋体" w:cs="宋体" w:hint="eastAsia"/>
                <w:color w:val="171717" w:themeColor="background2" w:themeShade="1A"/>
                <w:kern w:val="0"/>
                <w:szCs w:val="21"/>
              </w:rPr>
              <w:t>118.2</w:t>
            </w:r>
          </w:p>
        </w:tc>
      </w:tr>
      <w:tr w:rsidR="00610F2A" w:rsidRPr="0069020C"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212</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567" w:type="dxa"/>
            <w:tcBorders>
              <w:top w:val="nil"/>
              <w:left w:val="nil"/>
              <w:bottom w:val="single" w:sz="4" w:space="0" w:color="auto"/>
              <w:right w:val="single" w:sz="4" w:space="0" w:color="auto"/>
            </w:tcBorders>
            <w:shd w:val="clear" w:color="auto" w:fill="auto"/>
            <w:vAlign w:val="center"/>
          </w:tcPr>
          <w:p w:rsidR="00610F2A" w:rsidRDefault="00610F2A" w:rsidP="00610F2A">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654" w:type="dxa"/>
            <w:tcBorders>
              <w:top w:val="nil"/>
              <w:left w:val="nil"/>
              <w:bottom w:val="single" w:sz="4" w:space="0" w:color="auto"/>
              <w:right w:val="single" w:sz="4" w:space="0" w:color="auto"/>
            </w:tcBorders>
            <w:shd w:val="clear" w:color="auto" w:fill="auto"/>
            <w:vAlign w:val="center"/>
          </w:tcPr>
          <w:p w:rsidR="00610F2A" w:rsidRPr="0034731D" w:rsidRDefault="00610F2A" w:rsidP="00610F2A">
            <w:pPr>
              <w:jc w:val="left"/>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其他城乡社区公共设施支出</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rPr>
                <w:rFonts w:ascii="仿宋_GB2312" w:eastAsia="仿宋_GB2312" w:hAnsi="宋体" w:cs="宋体"/>
                <w:color w:val="171717" w:themeColor="background2" w:themeShade="1A"/>
                <w:kern w:val="0"/>
                <w:szCs w:val="21"/>
              </w:rPr>
            </w:pPr>
          </w:p>
        </w:tc>
        <w:tc>
          <w:tcPr>
            <w:tcW w:w="1210" w:type="dxa"/>
            <w:tcBorders>
              <w:top w:val="nil"/>
              <w:left w:val="nil"/>
              <w:bottom w:val="single" w:sz="4" w:space="0" w:color="auto"/>
              <w:right w:val="single" w:sz="4" w:space="0" w:color="auto"/>
            </w:tcBorders>
            <w:shd w:val="clear" w:color="auto" w:fill="auto"/>
            <w:vAlign w:val="center"/>
          </w:tcPr>
          <w:p w:rsidR="00610F2A" w:rsidRPr="00E04BC0" w:rsidRDefault="00610F2A" w:rsidP="00610F2A">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r>
      <w:tr w:rsidR="00610F2A" w:rsidRPr="00E04BC0" w:rsidTr="00610F2A">
        <w:trPr>
          <w:trHeight w:val="450"/>
          <w:jc w:val="center"/>
        </w:trPr>
        <w:tc>
          <w:tcPr>
            <w:tcW w:w="667" w:type="dxa"/>
            <w:tcBorders>
              <w:top w:val="nil"/>
              <w:left w:val="single" w:sz="4" w:space="0" w:color="auto"/>
              <w:bottom w:val="single" w:sz="4" w:space="0" w:color="auto"/>
              <w:right w:val="single" w:sz="4" w:space="0" w:color="auto"/>
            </w:tcBorders>
            <w:shd w:val="clear" w:color="auto" w:fill="auto"/>
            <w:vAlign w:val="center"/>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jc w:val="right"/>
              <w:rPr>
                <w:rFonts w:ascii="仿宋_GB2312" w:eastAsia="仿宋_GB2312" w:hAnsi="宋体" w:cs="宋体"/>
                <w:color w:val="171717" w:themeColor="background2" w:themeShade="1A"/>
                <w:kern w:val="0"/>
                <w:sz w:val="18"/>
                <w:szCs w:val="18"/>
              </w:rPr>
            </w:pPr>
          </w:p>
        </w:tc>
        <w:tc>
          <w:tcPr>
            <w:tcW w:w="3654" w:type="dxa"/>
            <w:tcBorders>
              <w:top w:val="nil"/>
              <w:left w:val="nil"/>
              <w:bottom w:val="single" w:sz="4" w:space="0" w:color="auto"/>
              <w:right w:val="single" w:sz="4" w:space="0" w:color="auto"/>
            </w:tcBorders>
            <w:shd w:val="clear" w:color="auto" w:fill="auto"/>
            <w:vAlign w:val="center"/>
          </w:tcPr>
          <w:p w:rsidR="00610F2A" w:rsidRPr="0069020C" w:rsidRDefault="00610F2A" w:rsidP="00610F2A">
            <w:pPr>
              <w:widowControl/>
              <w:jc w:val="center"/>
              <w:rPr>
                <w:rFonts w:ascii="仿宋_GB2312" w:eastAsia="仿宋_GB2312" w:hAnsi="宋体" w:cs="宋体"/>
                <w:color w:val="171717" w:themeColor="background2" w:themeShade="1A"/>
                <w:kern w:val="0"/>
                <w:sz w:val="18"/>
                <w:szCs w:val="18"/>
              </w:rPr>
            </w:pPr>
            <w:r w:rsidRPr="0069020C">
              <w:rPr>
                <w:rFonts w:ascii="仿宋_GB2312" w:eastAsia="仿宋_GB2312" w:hAnsi="宋体" w:cs="宋体" w:hint="eastAsia"/>
                <w:color w:val="171717" w:themeColor="background2" w:themeShade="1A"/>
                <w:kern w:val="0"/>
                <w:sz w:val="18"/>
                <w:szCs w:val="18"/>
              </w:rPr>
              <w:t>合计</w:t>
            </w:r>
          </w:p>
        </w:tc>
        <w:tc>
          <w:tcPr>
            <w:tcW w:w="1167"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6208.47</w:t>
            </w:r>
          </w:p>
        </w:tc>
        <w:tc>
          <w:tcPr>
            <w:tcW w:w="1214" w:type="dxa"/>
            <w:tcBorders>
              <w:top w:val="nil"/>
              <w:left w:val="nil"/>
              <w:bottom w:val="single" w:sz="4" w:space="0" w:color="auto"/>
              <w:right w:val="single" w:sz="4" w:space="0" w:color="auto"/>
            </w:tcBorders>
            <w:shd w:val="clear" w:color="auto" w:fill="auto"/>
            <w:vAlign w:val="center"/>
          </w:tcPr>
          <w:p w:rsidR="00610F2A" w:rsidRPr="00E92CBA" w:rsidRDefault="00610F2A" w:rsidP="00610F2A">
            <w:pPr>
              <w:widowControl/>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2039.77</w:t>
            </w:r>
          </w:p>
        </w:tc>
        <w:tc>
          <w:tcPr>
            <w:tcW w:w="1210" w:type="dxa"/>
            <w:tcBorders>
              <w:top w:val="nil"/>
              <w:left w:val="nil"/>
              <w:bottom w:val="single" w:sz="4" w:space="0" w:color="auto"/>
              <w:right w:val="single" w:sz="4" w:space="0" w:color="auto"/>
            </w:tcBorders>
            <w:shd w:val="clear" w:color="auto" w:fill="auto"/>
            <w:vAlign w:val="center"/>
          </w:tcPr>
          <w:p w:rsidR="00610F2A" w:rsidRPr="00E04BC0" w:rsidRDefault="00610F2A" w:rsidP="00610F2A">
            <w:pPr>
              <w:widowControl/>
              <w:rPr>
                <w:rFonts w:ascii="仿宋_GB2312" w:eastAsia="仿宋_GB2312" w:hAnsi="宋体" w:cs="宋体"/>
                <w:color w:val="171717" w:themeColor="background2" w:themeShade="1A"/>
                <w:kern w:val="0"/>
                <w:szCs w:val="21"/>
              </w:rPr>
            </w:pPr>
            <w:r w:rsidRPr="00E04BC0">
              <w:rPr>
                <w:rFonts w:ascii="仿宋_GB2312" w:eastAsia="仿宋_GB2312" w:hAnsi="宋体" w:cs="宋体" w:hint="eastAsia"/>
                <w:color w:val="171717" w:themeColor="background2" w:themeShade="1A"/>
                <w:kern w:val="0"/>
                <w:szCs w:val="21"/>
              </w:rPr>
              <w:t>4168.7</w:t>
            </w:r>
          </w:p>
        </w:tc>
      </w:tr>
    </w:tbl>
    <w:p w:rsidR="00756AF8" w:rsidRPr="003B74BB" w:rsidRDefault="00756AF8"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Pr="003B74B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9C48AB" w:rsidRDefault="009C48AB" w:rsidP="00037132">
      <w:pPr>
        <w:widowControl/>
        <w:spacing w:beforeLines="50"/>
        <w:outlineLvl w:val="1"/>
        <w:rPr>
          <w:rFonts w:ascii="仿宋_GB2312" w:eastAsia="仿宋_GB2312" w:hAnsi="宋体"/>
          <w:b/>
          <w:color w:val="171717" w:themeColor="background2" w:themeShade="1A"/>
          <w:kern w:val="0"/>
          <w:sz w:val="32"/>
          <w:szCs w:val="32"/>
        </w:rPr>
      </w:pPr>
    </w:p>
    <w:p w:rsidR="00AB760D" w:rsidRDefault="00AB760D" w:rsidP="00037132">
      <w:pPr>
        <w:widowControl/>
        <w:spacing w:beforeLines="50"/>
        <w:outlineLvl w:val="1"/>
        <w:rPr>
          <w:rFonts w:ascii="仿宋_GB2312" w:eastAsia="仿宋_GB2312" w:hAnsi="宋体"/>
          <w:b/>
          <w:color w:val="171717" w:themeColor="background2" w:themeShade="1A"/>
          <w:kern w:val="0"/>
          <w:sz w:val="32"/>
          <w:szCs w:val="32"/>
        </w:rPr>
      </w:pPr>
    </w:p>
    <w:p w:rsidR="00BD5383" w:rsidRPr="003B74BB" w:rsidRDefault="00BD5383" w:rsidP="00037132">
      <w:pPr>
        <w:widowControl/>
        <w:spacing w:beforeLines="50"/>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表四：</w:t>
      </w:r>
    </w:p>
    <w:p w:rsidR="00BD5383" w:rsidRPr="003B74BB" w:rsidRDefault="00756AF8" w:rsidP="00037132">
      <w:pPr>
        <w:widowControl/>
        <w:spacing w:beforeLines="50"/>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5664EE" w:rsidRPr="003B74BB">
        <w:rPr>
          <w:rFonts w:ascii="仿宋_GB2312" w:eastAsia="仿宋_GB2312" w:hAnsi="宋体" w:hint="eastAsia"/>
          <w:b/>
          <w:color w:val="171717" w:themeColor="background2" w:themeShade="1A"/>
          <w:kern w:val="0"/>
          <w:sz w:val="32"/>
          <w:szCs w:val="32"/>
        </w:rPr>
        <w:t>财政拨款收支预算总体情况表</w:t>
      </w:r>
    </w:p>
    <w:p w:rsidR="00BD5383" w:rsidRPr="002F2547" w:rsidRDefault="00BD5383" w:rsidP="00037132">
      <w:pPr>
        <w:widowControl/>
        <w:spacing w:beforeLines="50"/>
        <w:outlineLvl w:val="1"/>
        <w:rPr>
          <w:rFonts w:ascii="仿宋_GB2312" w:eastAsia="仿宋_GB2312" w:hAnsi="宋体"/>
          <w:color w:val="171717" w:themeColor="background2" w:themeShade="1A"/>
          <w:kern w:val="0"/>
          <w:sz w:val="24"/>
        </w:rPr>
      </w:pPr>
      <w:r w:rsidRPr="002F2547">
        <w:rPr>
          <w:rFonts w:ascii="仿宋_GB2312" w:eastAsia="仿宋_GB2312" w:hAnsi="宋体" w:hint="eastAsia"/>
          <w:color w:val="171717" w:themeColor="background2" w:themeShade="1A"/>
          <w:kern w:val="0"/>
          <w:sz w:val="24"/>
        </w:rPr>
        <w:t>编制</w:t>
      </w:r>
      <w:r w:rsidR="00AE1429" w:rsidRPr="002F2547">
        <w:rPr>
          <w:rFonts w:ascii="仿宋_GB2312" w:eastAsia="仿宋_GB2312" w:hAnsi="宋体" w:hint="eastAsia"/>
          <w:color w:val="171717" w:themeColor="background2" w:themeShade="1A"/>
          <w:kern w:val="0"/>
          <w:sz w:val="24"/>
        </w:rPr>
        <w:t>单位</w:t>
      </w:r>
      <w:r w:rsidRPr="002F2547">
        <w:rPr>
          <w:rFonts w:ascii="仿宋_GB2312" w:eastAsia="仿宋_GB2312" w:hAnsi="宋体" w:hint="eastAsia"/>
          <w:color w:val="171717" w:themeColor="background2" w:themeShade="1A"/>
          <w:kern w:val="0"/>
          <w:sz w:val="24"/>
        </w:rPr>
        <w:t xml:space="preserve">：                 </w:t>
      </w:r>
      <w:r w:rsidR="002F2547" w:rsidRPr="002F2547">
        <w:rPr>
          <w:rFonts w:ascii="仿宋_GB2312" w:eastAsia="仿宋_GB2312" w:hAnsi="宋体" w:hint="eastAsia"/>
          <w:color w:val="171717" w:themeColor="background2" w:themeShade="1A"/>
          <w:kern w:val="0"/>
          <w:sz w:val="24"/>
        </w:rPr>
        <w:t xml:space="preserve"> </w:t>
      </w:r>
      <w:r w:rsidRPr="002F2547">
        <w:rPr>
          <w:rFonts w:ascii="仿宋_GB2312" w:eastAsia="仿宋_GB2312" w:hAnsi="宋体" w:hint="eastAsia"/>
          <w:color w:val="171717" w:themeColor="background2" w:themeShade="1A"/>
          <w:kern w:val="0"/>
          <w:sz w:val="24"/>
        </w:rPr>
        <w:t xml:space="preserve">    </w:t>
      </w:r>
      <w:r w:rsidR="002F2547">
        <w:rPr>
          <w:rFonts w:ascii="仿宋_GB2312" w:eastAsia="仿宋_GB2312" w:hAnsi="宋体" w:hint="eastAsia"/>
          <w:color w:val="171717" w:themeColor="background2" w:themeShade="1A"/>
          <w:kern w:val="0"/>
          <w:sz w:val="24"/>
        </w:rPr>
        <w:t xml:space="preserve">          </w:t>
      </w:r>
      <w:r w:rsidRPr="002F2547">
        <w:rPr>
          <w:rFonts w:ascii="仿宋_GB2312" w:eastAsia="仿宋_GB2312" w:hAnsi="宋体" w:hint="eastAsia"/>
          <w:color w:val="171717" w:themeColor="background2" w:themeShade="1A"/>
          <w:kern w:val="0"/>
          <w:sz w:val="24"/>
        </w:rPr>
        <w:t xml:space="preserve">      </w:t>
      </w:r>
      <w:r w:rsidR="005664EE" w:rsidRPr="002F2547">
        <w:rPr>
          <w:rFonts w:ascii="仿宋_GB2312" w:eastAsia="仿宋_GB2312" w:hAnsi="宋体" w:hint="eastAsia"/>
          <w:color w:val="171717" w:themeColor="background2" w:themeShade="1A"/>
          <w:kern w:val="0"/>
          <w:sz w:val="24"/>
        </w:rPr>
        <w:t xml:space="preserve">  </w:t>
      </w:r>
      <w:r w:rsidRPr="002F2547">
        <w:rPr>
          <w:rFonts w:ascii="仿宋_GB2312" w:eastAsia="仿宋_GB2312" w:hAnsi="宋体" w:hint="eastAsia"/>
          <w:color w:val="171717" w:themeColor="background2" w:themeShade="1A"/>
          <w:kern w:val="0"/>
          <w:sz w:val="24"/>
        </w:rPr>
        <w:t xml:space="preserve">               单位：万元</w:t>
      </w:r>
    </w:p>
    <w:tbl>
      <w:tblPr>
        <w:tblW w:w="9395" w:type="dxa"/>
        <w:jc w:val="center"/>
        <w:tblInd w:w="93" w:type="dxa"/>
        <w:tblLook w:val="04A0"/>
      </w:tblPr>
      <w:tblGrid>
        <w:gridCol w:w="1649"/>
        <w:gridCol w:w="1293"/>
        <w:gridCol w:w="2248"/>
        <w:gridCol w:w="1317"/>
        <w:gridCol w:w="1444"/>
        <w:gridCol w:w="1444"/>
      </w:tblGrid>
      <w:tr w:rsidR="00BD5383" w:rsidRPr="003B74BB" w:rsidTr="00EF72AA">
        <w:trPr>
          <w:trHeight w:val="386"/>
          <w:jc w:val="center"/>
        </w:trPr>
        <w:tc>
          <w:tcPr>
            <w:tcW w:w="29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财政拨款收入</w:t>
            </w:r>
          </w:p>
        </w:tc>
        <w:tc>
          <w:tcPr>
            <w:tcW w:w="64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财政拨款支出</w:t>
            </w:r>
          </w:p>
        </w:tc>
      </w:tr>
      <w:tr w:rsidR="00BD5383" w:rsidRPr="003B74BB" w:rsidTr="00EF72AA">
        <w:trPr>
          <w:trHeight w:val="629"/>
          <w:jc w:val="center"/>
        </w:trPr>
        <w:tc>
          <w:tcPr>
            <w:tcW w:w="1649"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项    目</w:t>
            </w:r>
          </w:p>
        </w:tc>
        <w:tc>
          <w:tcPr>
            <w:tcW w:w="1293"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合计</w:t>
            </w:r>
          </w:p>
        </w:tc>
        <w:tc>
          <w:tcPr>
            <w:tcW w:w="2248"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功  能  分  类</w:t>
            </w:r>
          </w:p>
        </w:tc>
        <w:tc>
          <w:tcPr>
            <w:tcW w:w="131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合计</w:t>
            </w:r>
          </w:p>
        </w:tc>
        <w:tc>
          <w:tcPr>
            <w:tcW w:w="1444"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一般公共预算</w:t>
            </w:r>
          </w:p>
        </w:tc>
        <w:tc>
          <w:tcPr>
            <w:tcW w:w="1444"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政府性基金预算</w:t>
            </w: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551343">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财政拨款（补助）</w:t>
            </w:r>
          </w:p>
        </w:tc>
        <w:tc>
          <w:tcPr>
            <w:tcW w:w="129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551343">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201 一般公共服务支出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576.3</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576.3</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jc w:val="right"/>
              <w:rPr>
                <w:rFonts w:ascii="仿宋_GB2312" w:eastAsia="仿宋_GB2312"/>
                <w:color w:val="171717" w:themeColor="background2" w:themeShade="1A"/>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551343">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一般公共预算</w:t>
            </w:r>
          </w:p>
        </w:tc>
        <w:tc>
          <w:tcPr>
            <w:tcW w:w="129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551343">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202 外交支出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jc w:val="right"/>
              <w:rPr>
                <w:rFonts w:ascii="仿宋_GB2312" w:eastAsia="仿宋_GB2312"/>
                <w:color w:val="171717" w:themeColor="background2" w:themeShade="1A"/>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政府性基金预算</w:t>
            </w:r>
          </w:p>
        </w:tc>
        <w:tc>
          <w:tcPr>
            <w:tcW w:w="1293"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203 国防支出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204 公共安全支出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118.2</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118.2</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205 教育支出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206 科学技术支出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0A5A80">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207 文化体育与传媒支出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26.39</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26.39</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208 社会保障和就业支出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2695.58</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2695.58</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209 社会保险基金支出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210 医疗卫生与计划生育支出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26.12</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26.12</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211 节能环保支出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212 城乡社区支出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2765.88</w:t>
            </w: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r w:rsidRPr="00D5765A">
              <w:rPr>
                <w:rFonts w:ascii="仿宋_GB2312" w:eastAsia="仿宋_GB2312" w:hAnsi="宋体" w:cs="宋体" w:hint="eastAsia"/>
                <w:color w:val="171717" w:themeColor="background2" w:themeShade="1A"/>
                <w:kern w:val="0"/>
                <w:szCs w:val="21"/>
              </w:rPr>
              <w:t>2765.88</w:t>
            </w: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213 农林水支出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214 交通运输支出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215 资源勘探信息等支出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spacing w:line="300" w:lineRule="exact"/>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216 商业服务业等支出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217 金融支出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219 援助其他地区支出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220 国土资源气象等支出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221 住房保障支出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222 粮油物资管理支出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5034D5"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5034D5" w:rsidRPr="003B74BB" w:rsidRDefault="005034D5"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223 国有资本经营预算支出</w:t>
            </w:r>
          </w:p>
        </w:tc>
        <w:tc>
          <w:tcPr>
            <w:tcW w:w="1317"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D5765A" w:rsidRDefault="005034D5" w:rsidP="00B66AFE">
            <w:pPr>
              <w:widowControl/>
              <w:jc w:val="right"/>
              <w:rPr>
                <w:rFonts w:ascii="仿宋_GB2312" w:eastAsia="仿宋_GB2312" w:hAnsi="宋体" w:cs="宋体"/>
                <w:color w:val="171717" w:themeColor="background2" w:themeShade="1A"/>
                <w:kern w:val="0"/>
                <w:szCs w:val="21"/>
              </w:rPr>
            </w:pPr>
          </w:p>
        </w:tc>
        <w:tc>
          <w:tcPr>
            <w:tcW w:w="1444" w:type="dxa"/>
            <w:tcBorders>
              <w:top w:val="nil"/>
              <w:left w:val="nil"/>
              <w:bottom w:val="single" w:sz="4" w:space="0" w:color="auto"/>
              <w:right w:val="single" w:sz="4" w:space="0" w:color="auto"/>
            </w:tcBorders>
            <w:shd w:val="clear" w:color="auto" w:fill="auto"/>
            <w:vAlign w:val="center"/>
            <w:hideMark/>
          </w:tcPr>
          <w:p w:rsidR="005034D5" w:rsidRPr="003B74BB" w:rsidRDefault="005034D5" w:rsidP="00B0358E">
            <w:pPr>
              <w:widowControl/>
              <w:jc w:val="right"/>
              <w:rPr>
                <w:rFonts w:ascii="仿宋_GB2312" w:eastAsia="仿宋_GB2312" w:hAnsi="宋体" w:cs="宋体"/>
                <w:color w:val="171717" w:themeColor="background2" w:themeShade="1A"/>
                <w:kern w:val="0"/>
                <w:sz w:val="18"/>
                <w:szCs w:val="18"/>
              </w:rPr>
            </w:pPr>
          </w:p>
        </w:tc>
      </w:tr>
      <w:tr w:rsidR="00A5294A"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A5294A" w:rsidRPr="003B74BB" w:rsidRDefault="00A5294A"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A5294A" w:rsidRPr="003B74BB" w:rsidRDefault="00A5294A" w:rsidP="00B0358E">
            <w:pPr>
              <w:widowControl/>
              <w:jc w:val="righ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A5294A" w:rsidRPr="003B74BB" w:rsidRDefault="00A5294A"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227 预备费</w:t>
            </w:r>
          </w:p>
        </w:tc>
        <w:tc>
          <w:tcPr>
            <w:tcW w:w="1317" w:type="dxa"/>
            <w:tcBorders>
              <w:top w:val="nil"/>
              <w:left w:val="nil"/>
              <w:bottom w:val="single" w:sz="4" w:space="0" w:color="auto"/>
              <w:right w:val="single" w:sz="4" w:space="0" w:color="auto"/>
            </w:tcBorders>
            <w:shd w:val="clear" w:color="auto" w:fill="auto"/>
            <w:vAlign w:val="center"/>
            <w:hideMark/>
          </w:tcPr>
          <w:p w:rsidR="00A5294A" w:rsidRPr="003B74BB" w:rsidRDefault="00A5294A" w:rsidP="00B0358E">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A5294A" w:rsidRPr="003B74BB" w:rsidRDefault="00A5294A" w:rsidP="00B0358E">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A5294A" w:rsidRPr="003B74BB" w:rsidRDefault="00A5294A" w:rsidP="00B0358E">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2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7C47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lastRenderedPageBreak/>
              <w:t>财政拨款收入</w:t>
            </w:r>
          </w:p>
        </w:tc>
        <w:tc>
          <w:tcPr>
            <w:tcW w:w="64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358E" w:rsidRPr="003B74BB" w:rsidRDefault="00B0358E" w:rsidP="007C47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财政拨款支出</w:t>
            </w:r>
          </w:p>
        </w:tc>
      </w:tr>
      <w:tr w:rsidR="00B0358E" w:rsidRPr="003B74BB" w:rsidTr="00EF72AA">
        <w:trPr>
          <w:trHeight w:hRule="exact" w:val="423"/>
          <w:jc w:val="cent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项    目</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合计</w:t>
            </w: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功  能  分  类</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合计</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一般公共预算</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7C4780">
            <w:pPr>
              <w:widowControl/>
              <w:jc w:val="center"/>
              <w:rPr>
                <w:rFonts w:ascii="仿宋_GB2312" w:eastAsia="仿宋_GB2312" w:hAnsi="宋体" w:cs="宋体"/>
                <w:b/>
                <w:color w:val="171717" w:themeColor="background2" w:themeShade="1A"/>
                <w:kern w:val="0"/>
                <w:sz w:val="18"/>
                <w:szCs w:val="18"/>
              </w:rPr>
            </w:pPr>
            <w:r w:rsidRPr="003B74BB">
              <w:rPr>
                <w:rFonts w:ascii="仿宋_GB2312" w:eastAsia="仿宋_GB2312" w:hAnsi="宋体" w:cs="宋体" w:hint="eastAsia"/>
                <w:b/>
                <w:color w:val="171717" w:themeColor="background2" w:themeShade="1A"/>
                <w:kern w:val="0"/>
                <w:sz w:val="18"/>
                <w:szCs w:val="18"/>
              </w:rPr>
              <w:t>政府性基金预算</w:t>
            </w:r>
          </w:p>
        </w:tc>
      </w:tr>
      <w:tr w:rsidR="00B0358E" w:rsidRPr="003B74BB" w:rsidTr="00EF72AA">
        <w:trPr>
          <w:trHeight w:hRule="exact" w:val="423"/>
          <w:jc w:val="cent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2248" w:type="dxa"/>
            <w:tcBorders>
              <w:top w:val="single" w:sz="4" w:space="0" w:color="auto"/>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229 其他支出</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bottom"/>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231 债务还本支出</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bottom"/>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232 债务付息支出</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bottom"/>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233 债务发行费支出</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小       计</w:t>
            </w:r>
          </w:p>
        </w:tc>
        <w:tc>
          <w:tcPr>
            <w:tcW w:w="1293" w:type="dxa"/>
            <w:tcBorders>
              <w:top w:val="nil"/>
              <w:left w:val="nil"/>
              <w:bottom w:val="single" w:sz="4" w:space="0" w:color="auto"/>
              <w:right w:val="single" w:sz="4" w:space="0" w:color="auto"/>
            </w:tcBorders>
            <w:shd w:val="clear" w:color="auto" w:fill="auto"/>
            <w:noWrap/>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小           计</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1444" w:type="dxa"/>
            <w:tcBorders>
              <w:top w:val="nil"/>
              <w:left w:val="nil"/>
              <w:bottom w:val="single" w:sz="4" w:space="0" w:color="auto"/>
              <w:right w:val="single" w:sz="4" w:space="0" w:color="auto"/>
            </w:tcBorders>
            <w:shd w:val="clear" w:color="auto" w:fill="auto"/>
            <w:noWrap/>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rPr>
                <w:rFonts w:ascii="仿宋_GB2312" w:eastAsia="仿宋_GB2312" w:hAnsi="宋体" w:cs="宋体"/>
                <w:color w:val="171717" w:themeColor="background2" w:themeShade="1A"/>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F3124E">
            <w:pPr>
              <w:jc w:val="right"/>
              <w:rPr>
                <w:rFonts w:ascii="仿宋_GB2312" w:eastAsia="仿宋_GB2312"/>
                <w:color w:val="171717" w:themeColor="background2" w:themeShade="1A"/>
                <w:sz w:val="18"/>
                <w:szCs w:val="18"/>
              </w:rPr>
            </w:pP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230 转移性支出</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F3124E">
            <w:pPr>
              <w:jc w:val="right"/>
              <w:rPr>
                <w:rFonts w:ascii="仿宋_GB2312" w:eastAsia="仿宋_GB2312"/>
                <w:color w:val="171717" w:themeColor="background2" w:themeShade="1A"/>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F3124E">
            <w:pPr>
              <w:jc w:val="right"/>
              <w:rPr>
                <w:rFonts w:ascii="仿宋_GB2312" w:eastAsia="仿宋_GB2312"/>
                <w:color w:val="171717" w:themeColor="background2" w:themeShade="1A"/>
                <w:sz w:val="18"/>
                <w:szCs w:val="18"/>
              </w:rPr>
            </w:pP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r w:rsidR="00B0358E" w:rsidRPr="003B74BB" w:rsidTr="00EF72AA">
        <w:trPr>
          <w:trHeight w:hRule="exact" w:val="423"/>
          <w:jc w:val="center"/>
        </w:trPr>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收  入  总  计</w:t>
            </w:r>
          </w:p>
        </w:tc>
        <w:tc>
          <w:tcPr>
            <w:tcW w:w="1293" w:type="dxa"/>
            <w:tcBorders>
              <w:top w:val="nil"/>
              <w:left w:val="nil"/>
              <w:bottom w:val="single" w:sz="4" w:space="0" w:color="auto"/>
              <w:right w:val="single" w:sz="4" w:space="0" w:color="auto"/>
            </w:tcBorders>
            <w:shd w:val="clear" w:color="auto" w:fill="auto"/>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2248" w:type="dxa"/>
            <w:tcBorders>
              <w:top w:val="nil"/>
              <w:left w:val="nil"/>
              <w:bottom w:val="single" w:sz="4" w:space="0" w:color="auto"/>
              <w:right w:val="single" w:sz="4" w:space="0" w:color="auto"/>
            </w:tcBorders>
            <w:shd w:val="clear" w:color="auto" w:fill="auto"/>
            <w:noWrap/>
            <w:vAlign w:val="center"/>
            <w:hideMark/>
          </w:tcPr>
          <w:p w:rsidR="00B0358E" w:rsidRPr="003B74BB" w:rsidRDefault="00B0358E" w:rsidP="00A5294A">
            <w:pPr>
              <w:widowControl/>
              <w:jc w:val="lef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支  出  总  计</w:t>
            </w:r>
          </w:p>
        </w:tc>
        <w:tc>
          <w:tcPr>
            <w:tcW w:w="1317" w:type="dxa"/>
            <w:tcBorders>
              <w:top w:val="nil"/>
              <w:left w:val="nil"/>
              <w:bottom w:val="single" w:sz="4" w:space="0" w:color="auto"/>
              <w:right w:val="single" w:sz="4" w:space="0" w:color="auto"/>
            </w:tcBorders>
            <w:shd w:val="clear" w:color="auto" w:fill="auto"/>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5034D5"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6208.47</w:t>
            </w:r>
          </w:p>
        </w:tc>
        <w:tc>
          <w:tcPr>
            <w:tcW w:w="1444" w:type="dxa"/>
            <w:tcBorders>
              <w:top w:val="nil"/>
              <w:left w:val="nil"/>
              <w:bottom w:val="single" w:sz="4" w:space="0" w:color="auto"/>
              <w:right w:val="single" w:sz="4" w:space="0" w:color="auto"/>
            </w:tcBorders>
            <w:shd w:val="clear" w:color="auto" w:fill="auto"/>
            <w:vAlign w:val="center"/>
            <w:hideMark/>
          </w:tcPr>
          <w:p w:rsidR="00B0358E" w:rsidRPr="003B74BB" w:rsidRDefault="00B0358E" w:rsidP="00A5294A">
            <w:pPr>
              <w:widowControl/>
              <w:jc w:val="right"/>
              <w:rPr>
                <w:rFonts w:ascii="仿宋_GB2312" w:eastAsia="仿宋_GB2312" w:hAnsi="宋体" w:cs="宋体"/>
                <w:color w:val="171717" w:themeColor="background2" w:themeShade="1A"/>
                <w:kern w:val="0"/>
                <w:sz w:val="18"/>
                <w:szCs w:val="18"/>
              </w:rPr>
            </w:pPr>
          </w:p>
        </w:tc>
      </w:tr>
    </w:tbl>
    <w:p w:rsidR="00756AF8" w:rsidRPr="003B74BB" w:rsidRDefault="00756AF8" w:rsidP="00BD5383">
      <w:pPr>
        <w:widowControl/>
        <w:jc w:val="left"/>
        <w:outlineLvl w:val="1"/>
        <w:rPr>
          <w:rFonts w:ascii="仿宋_GB2312" w:eastAsia="仿宋_GB2312" w:hAnsi="宋体"/>
          <w:color w:val="171717" w:themeColor="background2" w:themeShade="1A"/>
          <w:kern w:val="0"/>
          <w:sz w:val="32"/>
          <w:szCs w:val="32"/>
        </w:rPr>
      </w:pPr>
    </w:p>
    <w:p w:rsidR="00756AF8" w:rsidRPr="003B74BB" w:rsidRDefault="00756AF8" w:rsidP="00BD5383">
      <w:pPr>
        <w:widowControl/>
        <w:jc w:val="left"/>
        <w:outlineLvl w:val="1"/>
        <w:rPr>
          <w:rFonts w:ascii="仿宋_GB2312" w:eastAsia="仿宋_GB2312" w:hAnsi="宋体"/>
          <w:color w:val="171717" w:themeColor="background2" w:themeShade="1A"/>
          <w:kern w:val="0"/>
          <w:sz w:val="32"/>
          <w:szCs w:val="32"/>
        </w:rPr>
      </w:pPr>
    </w:p>
    <w:p w:rsidR="00756AF8" w:rsidRPr="003B74BB" w:rsidRDefault="00756AF8" w:rsidP="00BD5383">
      <w:pPr>
        <w:widowControl/>
        <w:jc w:val="left"/>
        <w:outlineLvl w:val="1"/>
        <w:rPr>
          <w:rFonts w:ascii="仿宋_GB2312" w:eastAsia="仿宋_GB2312" w:hAnsi="宋体"/>
          <w:color w:val="171717" w:themeColor="background2" w:themeShade="1A"/>
          <w:kern w:val="0"/>
          <w:sz w:val="32"/>
          <w:szCs w:val="32"/>
        </w:rPr>
      </w:pPr>
    </w:p>
    <w:p w:rsidR="00756AF8" w:rsidRPr="003B74BB" w:rsidRDefault="00756AF8" w:rsidP="00BD5383">
      <w:pPr>
        <w:widowControl/>
        <w:jc w:val="left"/>
        <w:outlineLvl w:val="1"/>
        <w:rPr>
          <w:rFonts w:ascii="仿宋_GB2312" w:eastAsia="仿宋_GB2312" w:hAnsi="宋体"/>
          <w:color w:val="171717" w:themeColor="background2" w:themeShade="1A"/>
          <w:kern w:val="0"/>
          <w:sz w:val="32"/>
          <w:szCs w:val="32"/>
        </w:rPr>
      </w:pPr>
    </w:p>
    <w:p w:rsidR="00F3124E" w:rsidRPr="003B74BB" w:rsidRDefault="00F3124E" w:rsidP="00BD5383">
      <w:pPr>
        <w:widowControl/>
        <w:jc w:val="left"/>
        <w:outlineLvl w:val="1"/>
        <w:rPr>
          <w:rFonts w:ascii="仿宋_GB2312" w:eastAsia="仿宋_GB2312" w:hAnsi="宋体"/>
          <w:color w:val="171717" w:themeColor="background2" w:themeShade="1A"/>
          <w:kern w:val="0"/>
          <w:sz w:val="32"/>
          <w:szCs w:val="32"/>
        </w:rPr>
      </w:pPr>
    </w:p>
    <w:p w:rsidR="00F3124E" w:rsidRPr="003B74BB" w:rsidRDefault="00F3124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color w:val="171717" w:themeColor="background2" w:themeShade="1A"/>
          <w:kern w:val="0"/>
          <w:sz w:val="32"/>
          <w:szCs w:val="32"/>
        </w:rPr>
      </w:pPr>
    </w:p>
    <w:p w:rsidR="00AB760D" w:rsidRDefault="00AB760D" w:rsidP="00BD5383">
      <w:pPr>
        <w:widowControl/>
        <w:jc w:val="left"/>
        <w:outlineLvl w:val="1"/>
        <w:rPr>
          <w:rFonts w:ascii="仿宋_GB2312" w:eastAsia="仿宋_GB2312" w:hAnsi="宋体"/>
          <w:b/>
          <w:color w:val="171717" w:themeColor="background2" w:themeShade="1A"/>
          <w:kern w:val="0"/>
          <w:sz w:val="32"/>
          <w:szCs w:val="32"/>
        </w:rPr>
      </w:pPr>
    </w:p>
    <w:p w:rsidR="00BD5383" w:rsidRPr="003B74BB" w:rsidRDefault="00BD5383" w:rsidP="00BD5383">
      <w:pPr>
        <w:widowControl/>
        <w:jc w:val="lef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表五：</w:t>
      </w:r>
    </w:p>
    <w:p w:rsidR="00756AF8" w:rsidRPr="003B74BB" w:rsidRDefault="00756AF8" w:rsidP="00756AF8">
      <w:pPr>
        <w:widowControl/>
        <w:jc w:val="center"/>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B0358E" w:rsidRPr="003B74BB">
        <w:rPr>
          <w:rFonts w:ascii="仿宋_GB2312" w:eastAsia="仿宋_GB2312" w:hAnsi="宋体" w:cs="宋体" w:hint="eastAsia"/>
          <w:b/>
          <w:bCs/>
          <w:color w:val="171717" w:themeColor="background2" w:themeShade="1A"/>
          <w:kern w:val="0"/>
          <w:sz w:val="32"/>
          <w:szCs w:val="32"/>
        </w:rPr>
        <w:t>一般公共预算支出情况表</w:t>
      </w:r>
    </w:p>
    <w:tbl>
      <w:tblPr>
        <w:tblW w:w="9211" w:type="dxa"/>
        <w:jc w:val="center"/>
        <w:tblInd w:w="138" w:type="dxa"/>
        <w:tblLook w:val="04A0"/>
      </w:tblPr>
      <w:tblGrid>
        <w:gridCol w:w="546"/>
        <w:gridCol w:w="492"/>
        <w:gridCol w:w="436"/>
        <w:gridCol w:w="2510"/>
        <w:gridCol w:w="1684"/>
        <w:gridCol w:w="1842"/>
        <w:gridCol w:w="1701"/>
      </w:tblGrid>
      <w:tr w:rsidR="00BD5383" w:rsidRPr="003B74BB" w:rsidTr="00B0358E">
        <w:trPr>
          <w:trHeight w:val="450"/>
          <w:jc w:val="center"/>
        </w:trPr>
        <w:tc>
          <w:tcPr>
            <w:tcW w:w="9211" w:type="dxa"/>
            <w:gridSpan w:val="7"/>
            <w:tcBorders>
              <w:top w:val="nil"/>
              <w:left w:val="nil"/>
              <w:bottom w:val="nil"/>
              <w:right w:val="nil"/>
            </w:tcBorders>
            <w:shd w:val="clear" w:color="auto" w:fill="auto"/>
            <w:noWrap/>
            <w:vAlign w:val="center"/>
            <w:hideMark/>
          </w:tcPr>
          <w:p w:rsidR="00B0358E" w:rsidRPr="003B74BB" w:rsidRDefault="00B0358E" w:rsidP="00B0358E">
            <w:pPr>
              <w:widowControl/>
              <w:rPr>
                <w:rFonts w:ascii="仿宋_GB2312" w:eastAsia="仿宋_GB2312" w:hAnsi="宋体" w:cs="宋体"/>
                <w:b/>
                <w:bCs/>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24"/>
              </w:rPr>
              <w:t>编制单位：                                                       单位：万元</w:t>
            </w:r>
          </w:p>
        </w:tc>
      </w:tr>
      <w:tr w:rsidR="00BD5383" w:rsidRPr="003B74BB" w:rsidTr="00B0358E">
        <w:trPr>
          <w:trHeight w:val="405"/>
          <w:jc w:val="center"/>
        </w:trPr>
        <w:tc>
          <w:tcPr>
            <w:tcW w:w="39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一般公共预算支出</w:t>
            </w:r>
          </w:p>
        </w:tc>
      </w:tr>
      <w:tr w:rsidR="00BD5383" w:rsidRPr="003B74BB" w:rsidTr="00B0358E">
        <w:trPr>
          <w:trHeight w:val="465"/>
          <w:jc w:val="center"/>
        </w:trPr>
        <w:tc>
          <w:tcPr>
            <w:tcW w:w="147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项目支出</w:t>
            </w:r>
          </w:p>
        </w:tc>
      </w:tr>
      <w:tr w:rsidR="00BD5383" w:rsidRPr="003B74BB" w:rsidTr="00B0358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436"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ind w:right="200"/>
              <w:jc w:val="lef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行政运行（政府办公厅（室）及相关机构事务）</w:t>
            </w:r>
          </w:p>
        </w:tc>
        <w:tc>
          <w:tcPr>
            <w:tcW w:w="1684" w:type="dxa"/>
            <w:tcBorders>
              <w:top w:val="nil"/>
              <w:left w:val="nil"/>
              <w:bottom w:val="single" w:sz="4" w:space="0" w:color="auto"/>
              <w:right w:val="single" w:sz="4" w:space="0" w:color="auto"/>
            </w:tcBorders>
            <w:shd w:val="clear" w:color="auto" w:fill="auto"/>
            <w:vAlign w:val="center"/>
            <w:hideMark/>
          </w:tcPr>
          <w:tbl>
            <w:tblPr>
              <w:tblW w:w="951" w:type="dxa"/>
              <w:tblLook w:val="04A0"/>
            </w:tblPr>
            <w:tblGrid>
              <w:gridCol w:w="951"/>
            </w:tblGrid>
            <w:tr w:rsidR="00AB760D" w:rsidRPr="00E92CBA" w:rsidTr="00B66AFE">
              <w:trPr>
                <w:trHeight w:val="288"/>
              </w:trPr>
              <w:tc>
                <w:tcPr>
                  <w:tcW w:w="951" w:type="dxa"/>
                  <w:tcBorders>
                    <w:top w:val="nil"/>
                    <w:left w:val="nil"/>
                    <w:bottom w:val="nil"/>
                    <w:right w:val="nil"/>
                  </w:tcBorders>
                  <w:shd w:val="clear" w:color="auto" w:fill="auto"/>
                  <w:noWrap/>
                  <w:vAlign w:val="center"/>
                  <w:hideMark/>
                </w:tcPr>
                <w:p w:rsidR="00AB760D" w:rsidRPr="00E92CBA" w:rsidRDefault="00AB760D"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4</w:t>
                  </w:r>
                  <w:r>
                    <w:rPr>
                      <w:rFonts w:ascii="仿宋_GB2312" w:eastAsia="仿宋_GB2312" w:hAnsi="宋体" w:cs="宋体" w:hint="eastAsia"/>
                      <w:color w:val="171717" w:themeColor="background2" w:themeShade="1A"/>
                      <w:kern w:val="0"/>
                      <w:szCs w:val="21"/>
                    </w:rPr>
                    <w:t>39.86</w:t>
                  </w:r>
                </w:p>
              </w:tc>
            </w:tr>
          </w:tbl>
          <w:p w:rsidR="00AB760D" w:rsidRPr="00E92CBA" w:rsidRDefault="00AB760D" w:rsidP="00B66AFE">
            <w:pPr>
              <w:widowControl/>
              <w:rPr>
                <w:rFonts w:ascii="仿宋_GB2312" w:eastAsia="仿宋_GB2312" w:hAnsi="宋体" w:cs="宋体"/>
                <w:color w:val="171717" w:themeColor="background2" w:themeShade="1A"/>
                <w:kern w:val="0"/>
                <w:szCs w:val="21"/>
              </w:rPr>
            </w:pPr>
          </w:p>
        </w:tc>
        <w:tc>
          <w:tcPr>
            <w:tcW w:w="1842" w:type="dxa"/>
            <w:tcBorders>
              <w:top w:val="nil"/>
              <w:left w:val="nil"/>
              <w:bottom w:val="single" w:sz="4" w:space="0" w:color="auto"/>
              <w:right w:val="single" w:sz="4" w:space="0" w:color="auto"/>
            </w:tcBorders>
            <w:shd w:val="clear" w:color="auto" w:fill="auto"/>
            <w:vAlign w:val="center"/>
            <w:hideMark/>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439.86</w:t>
            </w:r>
          </w:p>
        </w:tc>
        <w:tc>
          <w:tcPr>
            <w:tcW w:w="1701" w:type="dxa"/>
            <w:tcBorders>
              <w:top w:val="nil"/>
              <w:left w:val="nil"/>
              <w:bottom w:val="single" w:sz="4" w:space="0" w:color="auto"/>
              <w:right w:val="single" w:sz="4" w:space="0" w:color="auto"/>
            </w:tcBorders>
            <w:shd w:val="clear" w:color="auto" w:fill="auto"/>
            <w:vAlign w:val="center"/>
            <w:hideMark/>
          </w:tcPr>
          <w:p w:rsidR="00AB760D" w:rsidRPr="0069020C" w:rsidRDefault="00AB760D" w:rsidP="00B66AFE">
            <w:pPr>
              <w:widowControl/>
              <w:rPr>
                <w:rFonts w:ascii="仿宋_GB2312" w:eastAsia="仿宋_GB2312"/>
                <w:color w:val="171717" w:themeColor="background2" w:themeShade="1A"/>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436"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50</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ind w:right="200"/>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事业</w:t>
            </w:r>
          </w:p>
        </w:tc>
        <w:tc>
          <w:tcPr>
            <w:tcW w:w="1684" w:type="dxa"/>
            <w:tcBorders>
              <w:top w:val="nil"/>
              <w:left w:val="nil"/>
              <w:bottom w:val="single" w:sz="4" w:space="0" w:color="auto"/>
              <w:right w:val="single" w:sz="4" w:space="0" w:color="auto"/>
            </w:tcBorders>
            <w:shd w:val="clear" w:color="auto" w:fill="auto"/>
            <w:vAlign w:val="center"/>
            <w:hideMark/>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23.32</w:t>
            </w:r>
          </w:p>
        </w:tc>
        <w:tc>
          <w:tcPr>
            <w:tcW w:w="1842" w:type="dxa"/>
            <w:tcBorders>
              <w:top w:val="nil"/>
              <w:left w:val="nil"/>
              <w:bottom w:val="single" w:sz="4" w:space="0" w:color="auto"/>
              <w:right w:val="single" w:sz="4" w:space="0" w:color="auto"/>
            </w:tcBorders>
            <w:shd w:val="clear" w:color="auto" w:fill="auto"/>
            <w:vAlign w:val="center"/>
            <w:hideMark/>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123.32</w:t>
            </w:r>
          </w:p>
        </w:tc>
        <w:tc>
          <w:tcPr>
            <w:tcW w:w="1701" w:type="dxa"/>
            <w:tcBorders>
              <w:top w:val="nil"/>
              <w:left w:val="nil"/>
              <w:bottom w:val="single" w:sz="4" w:space="0" w:color="auto"/>
              <w:right w:val="single" w:sz="4" w:space="0" w:color="auto"/>
            </w:tcBorders>
            <w:shd w:val="clear" w:color="auto" w:fill="auto"/>
            <w:vAlign w:val="center"/>
            <w:hideMark/>
          </w:tcPr>
          <w:p w:rsidR="00AB760D" w:rsidRPr="0069020C" w:rsidRDefault="00AB760D" w:rsidP="00B66AFE">
            <w:pPr>
              <w:widowControl/>
              <w:rPr>
                <w:rFonts w:ascii="仿宋_GB2312" w:eastAsia="仿宋_GB2312" w:hAnsi="宋体" w:cs="宋体"/>
                <w:color w:val="171717" w:themeColor="background2" w:themeShade="1A"/>
                <w:kern w:val="0"/>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06</w:t>
            </w:r>
          </w:p>
        </w:tc>
        <w:tc>
          <w:tcPr>
            <w:tcW w:w="436"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ind w:right="200"/>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财政</w:t>
            </w:r>
          </w:p>
        </w:tc>
        <w:tc>
          <w:tcPr>
            <w:tcW w:w="1684" w:type="dxa"/>
            <w:tcBorders>
              <w:top w:val="nil"/>
              <w:left w:val="nil"/>
              <w:bottom w:val="single" w:sz="4" w:space="0" w:color="auto"/>
              <w:right w:val="single" w:sz="4" w:space="0" w:color="auto"/>
            </w:tcBorders>
            <w:shd w:val="clear" w:color="auto" w:fill="auto"/>
            <w:vAlign w:val="center"/>
            <w:hideMark/>
          </w:tcPr>
          <w:tbl>
            <w:tblPr>
              <w:tblW w:w="920" w:type="dxa"/>
              <w:tblLook w:val="04A0"/>
            </w:tblPr>
            <w:tblGrid>
              <w:gridCol w:w="920"/>
            </w:tblGrid>
            <w:tr w:rsidR="00AB760D" w:rsidRPr="00E92CBA" w:rsidTr="00B66AFE">
              <w:trPr>
                <w:trHeight w:val="288"/>
              </w:trPr>
              <w:tc>
                <w:tcPr>
                  <w:tcW w:w="920" w:type="dxa"/>
                  <w:tcBorders>
                    <w:top w:val="nil"/>
                    <w:left w:val="nil"/>
                    <w:bottom w:val="nil"/>
                    <w:right w:val="nil"/>
                  </w:tcBorders>
                  <w:shd w:val="clear" w:color="auto" w:fill="auto"/>
                  <w:noWrap/>
                  <w:vAlign w:val="center"/>
                  <w:hideMark/>
                </w:tcPr>
                <w:p w:rsidR="00AB760D" w:rsidRPr="00E92CBA" w:rsidRDefault="00AB760D"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3.12</w:t>
                  </w:r>
                </w:p>
              </w:tc>
            </w:tr>
          </w:tbl>
          <w:p w:rsidR="00AB760D" w:rsidRPr="00E92CBA" w:rsidRDefault="00AB760D" w:rsidP="00B66AFE">
            <w:pPr>
              <w:widowControl/>
              <w:rPr>
                <w:rFonts w:ascii="仿宋_GB2312" w:eastAsia="仿宋_GB2312" w:hAnsi="宋体" w:cs="宋体"/>
                <w:color w:val="171717" w:themeColor="background2" w:themeShade="1A"/>
                <w:kern w:val="0"/>
                <w:szCs w:val="21"/>
              </w:rPr>
            </w:pPr>
          </w:p>
        </w:tc>
        <w:tc>
          <w:tcPr>
            <w:tcW w:w="1842" w:type="dxa"/>
            <w:tcBorders>
              <w:top w:val="nil"/>
              <w:left w:val="nil"/>
              <w:bottom w:val="single" w:sz="4" w:space="0" w:color="auto"/>
              <w:right w:val="single" w:sz="4" w:space="0" w:color="auto"/>
            </w:tcBorders>
            <w:shd w:val="clear" w:color="auto" w:fill="auto"/>
            <w:vAlign w:val="center"/>
            <w:hideMark/>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13.12</w:t>
            </w:r>
          </w:p>
        </w:tc>
        <w:tc>
          <w:tcPr>
            <w:tcW w:w="1701" w:type="dxa"/>
            <w:tcBorders>
              <w:top w:val="nil"/>
              <w:left w:val="nil"/>
              <w:bottom w:val="single" w:sz="4" w:space="0" w:color="auto"/>
              <w:right w:val="single" w:sz="4" w:space="0" w:color="auto"/>
            </w:tcBorders>
            <w:shd w:val="clear" w:color="auto" w:fill="auto"/>
            <w:vAlign w:val="center"/>
            <w:hideMark/>
          </w:tcPr>
          <w:p w:rsidR="00AB760D" w:rsidRPr="0069020C" w:rsidRDefault="00AB760D" w:rsidP="00B66AFE">
            <w:pPr>
              <w:widowControl/>
              <w:rPr>
                <w:rFonts w:ascii="仿宋_GB2312" w:eastAsia="仿宋_GB2312" w:hAnsi="宋体" w:cs="宋体"/>
                <w:color w:val="171717" w:themeColor="background2" w:themeShade="1A"/>
                <w:kern w:val="0"/>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210</w:t>
            </w:r>
          </w:p>
        </w:tc>
        <w:tc>
          <w:tcPr>
            <w:tcW w:w="492"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436"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计生</w:t>
            </w:r>
          </w:p>
        </w:tc>
        <w:tc>
          <w:tcPr>
            <w:tcW w:w="1684"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3.28</w:t>
            </w: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13.28</w:t>
            </w:r>
          </w:p>
        </w:tc>
        <w:tc>
          <w:tcPr>
            <w:tcW w:w="1701"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rPr>
                <w:rFonts w:ascii="仿宋_GB2312" w:eastAsia="仿宋_GB2312" w:hAnsi="宋体" w:cs="宋体"/>
                <w:color w:val="171717" w:themeColor="background2" w:themeShade="1A"/>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207</w:t>
            </w:r>
          </w:p>
        </w:tc>
        <w:tc>
          <w:tcPr>
            <w:tcW w:w="492"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436"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09</w:t>
            </w:r>
          </w:p>
        </w:tc>
        <w:tc>
          <w:tcPr>
            <w:tcW w:w="2510" w:type="dxa"/>
            <w:tcBorders>
              <w:top w:val="nil"/>
              <w:left w:val="nil"/>
              <w:bottom w:val="single" w:sz="4" w:space="0" w:color="auto"/>
              <w:right w:val="single" w:sz="4" w:space="0" w:color="auto"/>
            </w:tcBorders>
            <w:shd w:val="clear" w:color="auto" w:fill="auto"/>
            <w:vAlign w:val="center"/>
          </w:tcPr>
          <w:p w:rsidR="00AB760D" w:rsidRPr="0034731D" w:rsidRDefault="00AB760D" w:rsidP="00B66AFE">
            <w:pPr>
              <w:jc w:val="left"/>
              <w:rPr>
                <w:rFonts w:ascii="仿宋_GB2312" w:eastAsia="仿宋_GB2312" w:hAnsi="宋体" w:cs="宋体"/>
                <w:color w:val="171717" w:themeColor="background2" w:themeShade="1A"/>
                <w:sz w:val="18"/>
                <w:szCs w:val="18"/>
              </w:rPr>
            </w:pPr>
            <w:r w:rsidRPr="003A5B3D">
              <w:rPr>
                <w:rFonts w:ascii="仿宋_GB2312" w:eastAsia="仿宋_GB2312" w:hAnsi="宋体" w:cs="宋体" w:hint="eastAsia"/>
                <w:color w:val="171717" w:themeColor="background2" w:themeShade="1A"/>
                <w:sz w:val="18"/>
                <w:szCs w:val="18"/>
              </w:rPr>
              <w:t>乌市水磨沟区七纺片区管理委员会文化</w:t>
            </w:r>
          </w:p>
        </w:tc>
        <w:tc>
          <w:tcPr>
            <w:tcW w:w="1684"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20"/>
            </w:tblGrid>
            <w:tr w:rsidR="00AB760D" w:rsidRPr="00E92CBA" w:rsidTr="00B66AFE">
              <w:trPr>
                <w:trHeight w:val="288"/>
              </w:trPr>
              <w:tc>
                <w:tcPr>
                  <w:tcW w:w="920" w:type="dxa"/>
                  <w:tcBorders>
                    <w:top w:val="nil"/>
                    <w:left w:val="nil"/>
                    <w:bottom w:val="nil"/>
                    <w:right w:val="nil"/>
                  </w:tcBorders>
                  <w:shd w:val="clear" w:color="auto" w:fill="auto"/>
                  <w:noWrap/>
                  <w:vAlign w:val="center"/>
                  <w:hideMark/>
                </w:tcPr>
                <w:p w:rsidR="00AB760D" w:rsidRPr="00E92CBA" w:rsidRDefault="00AB760D"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2</w:t>
                  </w:r>
                  <w:r>
                    <w:rPr>
                      <w:rFonts w:ascii="仿宋_GB2312" w:eastAsia="仿宋_GB2312" w:hAnsi="宋体" w:cs="宋体" w:hint="eastAsia"/>
                      <w:color w:val="171717" w:themeColor="background2" w:themeShade="1A"/>
                      <w:kern w:val="0"/>
                      <w:szCs w:val="21"/>
                    </w:rPr>
                    <w:t>6.39</w:t>
                  </w:r>
                </w:p>
              </w:tc>
            </w:tr>
          </w:tbl>
          <w:p w:rsidR="00AB760D" w:rsidRPr="00E92CBA" w:rsidRDefault="00AB760D" w:rsidP="00B66AFE">
            <w:pPr>
              <w:rPr>
                <w:rFonts w:ascii="仿宋_GB2312" w:eastAsia="仿宋_GB2312" w:hAnsi="宋体" w:cs="宋体"/>
                <w:color w:val="171717" w:themeColor="background2" w:themeShade="1A"/>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 xml:space="preserve"> 26.39</w:t>
            </w:r>
          </w:p>
        </w:tc>
        <w:tc>
          <w:tcPr>
            <w:tcW w:w="1701"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rPr>
                <w:rFonts w:ascii="仿宋_GB2312" w:eastAsia="仿宋_GB2312" w:hAnsi="宋体" w:cs="宋体"/>
                <w:color w:val="171717" w:themeColor="background2" w:themeShade="1A"/>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92"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02</w:t>
            </w:r>
          </w:p>
        </w:tc>
        <w:tc>
          <w:tcPr>
            <w:tcW w:w="436"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08</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社区</w:t>
            </w:r>
          </w:p>
        </w:tc>
        <w:tc>
          <w:tcPr>
            <w:tcW w:w="1684"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51"/>
            </w:tblGrid>
            <w:tr w:rsidR="00AB760D" w:rsidRPr="00E92CBA" w:rsidTr="00B66AFE">
              <w:trPr>
                <w:trHeight w:val="288"/>
              </w:trPr>
              <w:tc>
                <w:tcPr>
                  <w:tcW w:w="920" w:type="dxa"/>
                  <w:tcBorders>
                    <w:top w:val="nil"/>
                    <w:left w:val="nil"/>
                    <w:bottom w:val="nil"/>
                    <w:right w:val="nil"/>
                  </w:tcBorders>
                  <w:shd w:val="clear" w:color="auto" w:fill="auto"/>
                  <w:noWrap/>
                  <w:vAlign w:val="center"/>
                  <w:hideMark/>
                </w:tcPr>
                <w:p w:rsidR="00AB760D" w:rsidRPr="00E92CBA" w:rsidRDefault="00AB760D" w:rsidP="00B66AFE">
                  <w:pPr>
                    <w:widowControl/>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2525.12</w:t>
                  </w:r>
                </w:p>
              </w:tc>
            </w:tr>
          </w:tbl>
          <w:p w:rsidR="00AB760D" w:rsidRPr="00E92CBA" w:rsidRDefault="00AB760D" w:rsidP="00B66AFE">
            <w:pPr>
              <w:rPr>
                <w:rFonts w:ascii="仿宋_GB2312" w:eastAsia="仿宋_GB2312" w:hAnsi="宋体" w:cs="宋体"/>
                <w:color w:val="171717" w:themeColor="background2" w:themeShade="1A"/>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1240.5</w:t>
            </w:r>
          </w:p>
        </w:tc>
        <w:tc>
          <w:tcPr>
            <w:tcW w:w="1701"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ind w:firstLineChars="50" w:firstLine="105"/>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Cs w:val="21"/>
              </w:rPr>
              <w:t>1284.62</w:t>
            </w: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208</w:t>
            </w:r>
          </w:p>
        </w:tc>
        <w:tc>
          <w:tcPr>
            <w:tcW w:w="492"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436"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05</w:t>
            </w:r>
          </w:p>
        </w:tc>
        <w:tc>
          <w:tcPr>
            <w:tcW w:w="2510" w:type="dxa"/>
            <w:tcBorders>
              <w:top w:val="nil"/>
              <w:left w:val="nil"/>
              <w:bottom w:val="single" w:sz="4" w:space="0" w:color="auto"/>
              <w:right w:val="single" w:sz="4" w:space="0" w:color="auto"/>
            </w:tcBorders>
            <w:shd w:val="clear" w:color="auto" w:fill="auto"/>
            <w:vAlign w:val="center"/>
          </w:tcPr>
          <w:p w:rsidR="00AB760D" w:rsidRPr="0034731D" w:rsidRDefault="00AB760D" w:rsidP="00B66AFE">
            <w:pPr>
              <w:jc w:val="left"/>
              <w:rPr>
                <w:rFonts w:ascii="仿宋_GB2312" w:eastAsia="仿宋_GB2312" w:hAnsi="宋体" w:cs="宋体"/>
                <w:color w:val="171717" w:themeColor="background2" w:themeShade="1A"/>
                <w:sz w:val="18"/>
                <w:szCs w:val="18"/>
              </w:rPr>
            </w:pPr>
            <w:r w:rsidRPr="00D5765A">
              <w:rPr>
                <w:rFonts w:ascii="仿宋_GB2312" w:eastAsia="仿宋_GB2312" w:hAnsi="宋体" w:cs="宋体" w:hint="eastAsia"/>
                <w:color w:val="171717" w:themeColor="background2" w:themeShade="1A"/>
                <w:sz w:val="18"/>
                <w:szCs w:val="18"/>
              </w:rPr>
              <w:t>机关事业单位基本养老保险缴费支出</w:t>
            </w:r>
          </w:p>
        </w:tc>
        <w:tc>
          <w:tcPr>
            <w:tcW w:w="1684"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170.46</w:t>
            </w:r>
          </w:p>
        </w:tc>
        <w:tc>
          <w:tcPr>
            <w:tcW w:w="1701"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rPr>
                <w:rFonts w:ascii="仿宋_GB2312" w:eastAsia="仿宋_GB2312" w:hAnsi="宋体" w:cs="宋体"/>
                <w:color w:val="171717" w:themeColor="background2" w:themeShade="1A"/>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210</w:t>
            </w:r>
          </w:p>
        </w:tc>
        <w:tc>
          <w:tcPr>
            <w:tcW w:w="492"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04</w:t>
            </w:r>
          </w:p>
        </w:tc>
        <w:tc>
          <w:tcPr>
            <w:tcW w:w="436"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jc w:val="left"/>
              <w:rPr>
                <w:rFonts w:ascii="仿宋_GB2312" w:eastAsia="仿宋_GB2312" w:hAnsi="宋体" w:cs="宋体"/>
                <w:color w:val="171717" w:themeColor="background2" w:themeShade="1A"/>
                <w:sz w:val="18"/>
                <w:szCs w:val="18"/>
              </w:rPr>
            </w:pPr>
            <w:r w:rsidRPr="0034731D">
              <w:rPr>
                <w:rFonts w:ascii="仿宋_GB2312" w:eastAsia="仿宋_GB2312" w:hAnsi="宋体" w:cs="宋体" w:hint="eastAsia"/>
                <w:color w:val="171717" w:themeColor="background2" w:themeShade="1A"/>
                <w:sz w:val="18"/>
                <w:szCs w:val="18"/>
              </w:rPr>
              <w:t>乌市水磨沟区七纺片区管理委员会</w:t>
            </w:r>
            <w:r>
              <w:rPr>
                <w:rFonts w:ascii="仿宋_GB2312" w:eastAsia="仿宋_GB2312" w:hAnsi="宋体" w:cs="宋体" w:hint="eastAsia"/>
                <w:color w:val="171717" w:themeColor="background2" w:themeShade="1A"/>
                <w:sz w:val="18"/>
                <w:szCs w:val="18"/>
              </w:rPr>
              <w:t>防疫</w:t>
            </w:r>
          </w:p>
        </w:tc>
        <w:tc>
          <w:tcPr>
            <w:tcW w:w="1684" w:type="dxa"/>
            <w:tcBorders>
              <w:top w:val="nil"/>
              <w:left w:val="nil"/>
              <w:bottom w:val="single" w:sz="4" w:space="0" w:color="auto"/>
              <w:right w:val="single" w:sz="4" w:space="0" w:color="auto"/>
            </w:tcBorders>
            <w:shd w:val="clear" w:color="auto" w:fill="auto"/>
            <w:vAlign w:val="center"/>
          </w:tcPr>
          <w:tbl>
            <w:tblPr>
              <w:tblW w:w="920" w:type="dxa"/>
              <w:tblLook w:val="04A0"/>
            </w:tblPr>
            <w:tblGrid>
              <w:gridCol w:w="920"/>
            </w:tblGrid>
            <w:tr w:rsidR="00AB760D" w:rsidRPr="00E92CBA" w:rsidTr="00B66AFE">
              <w:trPr>
                <w:trHeight w:val="288"/>
              </w:trPr>
              <w:tc>
                <w:tcPr>
                  <w:tcW w:w="920" w:type="dxa"/>
                  <w:tcBorders>
                    <w:top w:val="nil"/>
                    <w:left w:val="nil"/>
                    <w:bottom w:val="nil"/>
                    <w:right w:val="nil"/>
                  </w:tcBorders>
                  <w:shd w:val="clear" w:color="auto" w:fill="auto"/>
                  <w:noWrap/>
                  <w:vAlign w:val="center"/>
                  <w:hideMark/>
                </w:tcPr>
                <w:p w:rsidR="00AB760D" w:rsidRPr="00E92CBA" w:rsidRDefault="00AB760D" w:rsidP="00B66AFE">
                  <w:pPr>
                    <w:widowControl/>
                    <w:rPr>
                      <w:rFonts w:ascii="仿宋_GB2312" w:eastAsia="仿宋_GB2312" w:hAnsi="宋体" w:cs="宋体"/>
                      <w:color w:val="171717" w:themeColor="background2" w:themeShade="1A"/>
                      <w:kern w:val="0"/>
                      <w:szCs w:val="21"/>
                    </w:rPr>
                  </w:pPr>
                  <w:r w:rsidRPr="00E92CBA">
                    <w:rPr>
                      <w:rFonts w:ascii="仿宋_GB2312" w:eastAsia="仿宋_GB2312" w:hAnsi="宋体" w:cs="宋体" w:hint="eastAsia"/>
                      <w:color w:val="171717" w:themeColor="background2" w:themeShade="1A"/>
                      <w:kern w:val="0"/>
                      <w:szCs w:val="21"/>
                    </w:rPr>
                    <w:t>1</w:t>
                  </w:r>
                  <w:r>
                    <w:rPr>
                      <w:rFonts w:ascii="仿宋_GB2312" w:eastAsia="仿宋_GB2312" w:hAnsi="宋体" w:cs="宋体" w:hint="eastAsia"/>
                      <w:color w:val="171717" w:themeColor="background2" w:themeShade="1A"/>
                      <w:kern w:val="0"/>
                      <w:szCs w:val="21"/>
                    </w:rPr>
                    <w:t>2.84</w:t>
                  </w:r>
                </w:p>
              </w:tc>
            </w:tr>
          </w:tbl>
          <w:p w:rsidR="00AB760D" w:rsidRPr="00E92CBA" w:rsidRDefault="00AB760D" w:rsidP="00B66AFE">
            <w:pPr>
              <w:rPr>
                <w:rFonts w:ascii="仿宋_GB2312" w:eastAsia="仿宋_GB2312" w:hAnsi="宋体" w:cs="宋体"/>
                <w:color w:val="171717" w:themeColor="background2" w:themeShade="1A"/>
                <w:kern w:val="0"/>
                <w:szCs w:val="21"/>
              </w:rPr>
            </w:pP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12.84</w:t>
            </w:r>
          </w:p>
        </w:tc>
        <w:tc>
          <w:tcPr>
            <w:tcW w:w="1701" w:type="dxa"/>
            <w:tcBorders>
              <w:top w:val="nil"/>
              <w:left w:val="nil"/>
              <w:bottom w:val="single" w:sz="4" w:space="0" w:color="auto"/>
              <w:right w:val="single" w:sz="4" w:space="0" w:color="auto"/>
            </w:tcBorders>
            <w:shd w:val="clear" w:color="auto" w:fill="auto"/>
            <w:vAlign w:val="center"/>
          </w:tcPr>
          <w:p w:rsidR="00AB760D" w:rsidRPr="0069020C" w:rsidRDefault="00AB760D" w:rsidP="00B66AFE">
            <w:pPr>
              <w:rPr>
                <w:rFonts w:ascii="仿宋_GB2312" w:eastAsia="仿宋_GB2312" w:hAnsi="宋体" w:cs="宋体"/>
                <w:color w:val="171717" w:themeColor="background2" w:themeShade="1A"/>
                <w:sz w:val="18"/>
                <w:szCs w:val="18"/>
              </w:rPr>
            </w:pP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92"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436"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2510" w:type="dxa"/>
            <w:tcBorders>
              <w:top w:val="nil"/>
              <w:left w:val="nil"/>
              <w:bottom w:val="single" w:sz="4" w:space="0" w:color="auto"/>
              <w:right w:val="single" w:sz="4" w:space="0" w:color="auto"/>
            </w:tcBorders>
            <w:shd w:val="clear" w:color="auto" w:fill="auto"/>
            <w:vAlign w:val="center"/>
          </w:tcPr>
          <w:p w:rsidR="00AB760D" w:rsidRPr="0034731D" w:rsidRDefault="00AB760D" w:rsidP="00B66AFE">
            <w:pPr>
              <w:jc w:val="left"/>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其他公共安全支出</w:t>
            </w:r>
          </w:p>
        </w:tc>
        <w:tc>
          <w:tcPr>
            <w:tcW w:w="1684"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118.2</w:t>
            </w: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rPr>
                <w:rFonts w:ascii="仿宋_GB2312" w:eastAsia="仿宋_GB2312" w:hAnsi="宋体" w:cs="宋体"/>
                <w:color w:val="171717" w:themeColor="background2" w:themeShade="1A"/>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AB760D" w:rsidRPr="00E04BC0" w:rsidRDefault="00AB760D" w:rsidP="00B66AFE">
            <w:pPr>
              <w:ind w:firstLineChars="50" w:firstLine="105"/>
              <w:rPr>
                <w:rFonts w:ascii="仿宋_GB2312" w:eastAsia="仿宋_GB2312" w:hAnsi="宋体" w:cs="宋体"/>
                <w:color w:val="171717" w:themeColor="background2" w:themeShade="1A"/>
                <w:kern w:val="0"/>
                <w:szCs w:val="21"/>
              </w:rPr>
            </w:pPr>
            <w:r w:rsidRPr="00E04BC0">
              <w:rPr>
                <w:rFonts w:ascii="仿宋_GB2312" w:eastAsia="仿宋_GB2312" w:hAnsi="宋体" w:cs="宋体" w:hint="eastAsia"/>
                <w:color w:val="171717" w:themeColor="background2" w:themeShade="1A"/>
                <w:kern w:val="0"/>
                <w:szCs w:val="21"/>
              </w:rPr>
              <w:t>118.2</w:t>
            </w:r>
          </w:p>
        </w:tc>
      </w:tr>
      <w:tr w:rsidR="00AB760D" w:rsidRPr="003B74BB" w:rsidTr="00B0358E">
        <w:trPr>
          <w:trHeight w:val="450"/>
          <w:jc w:val="center"/>
        </w:trPr>
        <w:tc>
          <w:tcPr>
            <w:tcW w:w="546" w:type="dxa"/>
            <w:tcBorders>
              <w:top w:val="nil"/>
              <w:left w:val="single" w:sz="4" w:space="0" w:color="auto"/>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212</w:t>
            </w:r>
          </w:p>
        </w:tc>
        <w:tc>
          <w:tcPr>
            <w:tcW w:w="492"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03</w:t>
            </w:r>
          </w:p>
        </w:tc>
        <w:tc>
          <w:tcPr>
            <w:tcW w:w="436" w:type="dxa"/>
            <w:tcBorders>
              <w:top w:val="nil"/>
              <w:left w:val="nil"/>
              <w:bottom w:val="single" w:sz="4" w:space="0" w:color="auto"/>
              <w:right w:val="single" w:sz="4" w:space="0" w:color="auto"/>
            </w:tcBorders>
            <w:shd w:val="clear" w:color="auto" w:fill="auto"/>
            <w:vAlign w:val="center"/>
          </w:tcPr>
          <w:p w:rsidR="00AB760D" w:rsidRDefault="00AB760D"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2510" w:type="dxa"/>
            <w:tcBorders>
              <w:top w:val="nil"/>
              <w:left w:val="nil"/>
              <w:bottom w:val="single" w:sz="4" w:space="0" w:color="auto"/>
              <w:right w:val="single" w:sz="4" w:space="0" w:color="auto"/>
            </w:tcBorders>
            <w:shd w:val="clear" w:color="auto" w:fill="auto"/>
            <w:vAlign w:val="center"/>
          </w:tcPr>
          <w:p w:rsidR="00AB760D" w:rsidRPr="0034731D" w:rsidRDefault="00AB760D" w:rsidP="00B66AFE">
            <w:pPr>
              <w:jc w:val="left"/>
              <w:rPr>
                <w:rFonts w:ascii="仿宋_GB2312" w:eastAsia="仿宋_GB2312" w:hAnsi="宋体" w:cs="宋体"/>
                <w:color w:val="171717" w:themeColor="background2" w:themeShade="1A"/>
                <w:sz w:val="18"/>
                <w:szCs w:val="18"/>
              </w:rPr>
            </w:pPr>
            <w:r w:rsidRPr="00E04BC0">
              <w:rPr>
                <w:rFonts w:ascii="仿宋_GB2312" w:eastAsia="仿宋_GB2312" w:hAnsi="宋体" w:cs="宋体" w:hint="eastAsia"/>
                <w:color w:val="171717" w:themeColor="background2" w:themeShade="1A"/>
                <w:sz w:val="18"/>
                <w:szCs w:val="18"/>
              </w:rPr>
              <w:t>其他城乡社区公共设施支出</w:t>
            </w:r>
          </w:p>
        </w:tc>
        <w:tc>
          <w:tcPr>
            <w:tcW w:w="1684"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B66AFE">
            <w:pPr>
              <w:widowControl/>
              <w:rPr>
                <w:rFonts w:ascii="仿宋_GB2312" w:eastAsia="仿宋_GB2312" w:hAnsi="宋体" w:cs="宋体"/>
                <w:color w:val="171717" w:themeColor="background2" w:themeShade="1A"/>
                <w:kern w:val="0"/>
                <w:szCs w:val="21"/>
              </w:rPr>
            </w:pPr>
          </w:p>
        </w:tc>
        <w:tc>
          <w:tcPr>
            <w:tcW w:w="1701" w:type="dxa"/>
            <w:tcBorders>
              <w:top w:val="nil"/>
              <w:left w:val="nil"/>
              <w:bottom w:val="single" w:sz="4" w:space="0" w:color="auto"/>
              <w:right w:val="single" w:sz="4" w:space="0" w:color="auto"/>
            </w:tcBorders>
            <w:shd w:val="clear" w:color="auto" w:fill="auto"/>
            <w:vAlign w:val="center"/>
          </w:tcPr>
          <w:p w:rsidR="00AB760D" w:rsidRPr="00E04BC0" w:rsidRDefault="00AB760D" w:rsidP="00B66AFE">
            <w:pPr>
              <w:ind w:firstLineChars="50" w:firstLine="105"/>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2765.88</w:t>
            </w:r>
          </w:p>
        </w:tc>
      </w:tr>
      <w:tr w:rsidR="00AB760D" w:rsidRPr="003B74BB" w:rsidTr="00B0358E">
        <w:trPr>
          <w:trHeight w:val="450"/>
          <w:jc w:val="center"/>
        </w:trPr>
        <w:tc>
          <w:tcPr>
            <w:tcW w:w="3984" w:type="dxa"/>
            <w:gridSpan w:val="4"/>
            <w:tcBorders>
              <w:top w:val="nil"/>
              <w:left w:val="single" w:sz="4" w:space="0" w:color="auto"/>
              <w:bottom w:val="single" w:sz="4" w:space="0" w:color="auto"/>
              <w:right w:val="single" w:sz="4" w:space="0" w:color="auto"/>
            </w:tcBorders>
            <w:shd w:val="clear" w:color="auto" w:fill="auto"/>
            <w:vAlign w:val="center"/>
          </w:tcPr>
          <w:p w:rsidR="00AB760D" w:rsidRPr="003B74BB" w:rsidRDefault="00AB760D" w:rsidP="00756AF8">
            <w:pPr>
              <w:widowControl/>
              <w:jc w:val="center"/>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AB760D" w:rsidRPr="003B74BB" w:rsidRDefault="00AB760D" w:rsidP="00AB760D">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kern w:val="0"/>
                <w:sz w:val="18"/>
                <w:szCs w:val="18"/>
              </w:rPr>
              <w:t>6208.47</w:t>
            </w:r>
          </w:p>
        </w:tc>
        <w:tc>
          <w:tcPr>
            <w:tcW w:w="1842" w:type="dxa"/>
            <w:tcBorders>
              <w:top w:val="nil"/>
              <w:left w:val="nil"/>
              <w:bottom w:val="single" w:sz="4" w:space="0" w:color="auto"/>
              <w:right w:val="single" w:sz="4" w:space="0" w:color="auto"/>
            </w:tcBorders>
            <w:shd w:val="clear" w:color="auto" w:fill="auto"/>
            <w:vAlign w:val="center"/>
          </w:tcPr>
          <w:p w:rsidR="00AB760D" w:rsidRPr="00E92CBA" w:rsidRDefault="00AB760D" w:rsidP="00AB760D">
            <w:pPr>
              <w:widowControl/>
              <w:jc w:val="right"/>
              <w:rPr>
                <w:rFonts w:ascii="仿宋_GB2312" w:eastAsia="仿宋_GB2312" w:hAnsi="宋体" w:cs="宋体"/>
                <w:color w:val="171717" w:themeColor="background2" w:themeShade="1A"/>
                <w:kern w:val="0"/>
                <w:szCs w:val="21"/>
              </w:rPr>
            </w:pPr>
            <w:r>
              <w:rPr>
                <w:rFonts w:ascii="仿宋_GB2312" w:eastAsia="仿宋_GB2312" w:hAnsi="宋体" w:cs="宋体" w:hint="eastAsia"/>
                <w:color w:val="171717" w:themeColor="background2" w:themeShade="1A"/>
                <w:kern w:val="0"/>
                <w:szCs w:val="21"/>
              </w:rPr>
              <w:t>2039.77</w:t>
            </w:r>
          </w:p>
        </w:tc>
        <w:tc>
          <w:tcPr>
            <w:tcW w:w="1701" w:type="dxa"/>
            <w:tcBorders>
              <w:top w:val="nil"/>
              <w:left w:val="nil"/>
              <w:bottom w:val="single" w:sz="4" w:space="0" w:color="auto"/>
              <w:right w:val="single" w:sz="4" w:space="0" w:color="auto"/>
            </w:tcBorders>
            <w:shd w:val="clear" w:color="auto" w:fill="auto"/>
            <w:vAlign w:val="center"/>
          </w:tcPr>
          <w:p w:rsidR="00AB760D" w:rsidRPr="00E04BC0" w:rsidRDefault="00AB760D" w:rsidP="00AB760D">
            <w:pPr>
              <w:widowControl/>
              <w:jc w:val="right"/>
              <w:rPr>
                <w:rFonts w:ascii="仿宋_GB2312" w:eastAsia="仿宋_GB2312" w:hAnsi="宋体" w:cs="宋体"/>
                <w:color w:val="171717" w:themeColor="background2" w:themeShade="1A"/>
                <w:kern w:val="0"/>
                <w:szCs w:val="21"/>
              </w:rPr>
            </w:pPr>
            <w:r w:rsidRPr="00E04BC0">
              <w:rPr>
                <w:rFonts w:ascii="仿宋_GB2312" w:eastAsia="仿宋_GB2312" w:hAnsi="宋体" w:cs="宋体" w:hint="eastAsia"/>
                <w:color w:val="171717" w:themeColor="background2" w:themeShade="1A"/>
                <w:kern w:val="0"/>
                <w:szCs w:val="21"/>
              </w:rPr>
              <w:t>4168.7</w:t>
            </w:r>
          </w:p>
        </w:tc>
      </w:tr>
    </w:tbl>
    <w:p w:rsidR="00100514" w:rsidRPr="003B74BB" w:rsidRDefault="00100514" w:rsidP="00BD5383">
      <w:pPr>
        <w:widowControl/>
        <w:jc w:val="left"/>
        <w:outlineLvl w:val="1"/>
        <w:rPr>
          <w:rFonts w:ascii="仿宋_GB2312" w:eastAsia="仿宋_GB2312" w:hAnsi="宋体"/>
          <w:b/>
          <w:color w:val="171717" w:themeColor="background2" w:themeShade="1A"/>
          <w:kern w:val="0"/>
          <w:sz w:val="32"/>
          <w:szCs w:val="32"/>
        </w:rPr>
      </w:pPr>
    </w:p>
    <w:p w:rsidR="00100514" w:rsidRPr="003B74BB" w:rsidRDefault="00100514" w:rsidP="00BD5383">
      <w:pPr>
        <w:widowControl/>
        <w:jc w:val="left"/>
        <w:outlineLvl w:val="1"/>
        <w:rPr>
          <w:rFonts w:ascii="仿宋_GB2312" w:eastAsia="仿宋_GB2312" w:hAnsi="宋体"/>
          <w:b/>
          <w:color w:val="171717" w:themeColor="background2" w:themeShade="1A"/>
          <w:kern w:val="0"/>
          <w:sz w:val="32"/>
          <w:szCs w:val="32"/>
        </w:rPr>
      </w:pPr>
    </w:p>
    <w:p w:rsidR="00F3124E" w:rsidRPr="003B74BB" w:rsidRDefault="00F3124E" w:rsidP="00BD5383">
      <w:pPr>
        <w:widowControl/>
        <w:jc w:val="left"/>
        <w:outlineLvl w:val="1"/>
        <w:rPr>
          <w:rFonts w:ascii="仿宋_GB2312" w:eastAsia="仿宋_GB2312" w:hAnsi="宋体"/>
          <w:b/>
          <w:color w:val="171717" w:themeColor="background2" w:themeShade="1A"/>
          <w:kern w:val="0"/>
          <w:sz w:val="32"/>
          <w:szCs w:val="32"/>
        </w:rPr>
      </w:pPr>
    </w:p>
    <w:p w:rsidR="00F3124E" w:rsidRPr="003B74BB" w:rsidRDefault="00F3124E" w:rsidP="00BD5383">
      <w:pPr>
        <w:widowControl/>
        <w:jc w:val="left"/>
        <w:outlineLvl w:val="1"/>
        <w:rPr>
          <w:rFonts w:ascii="仿宋_GB2312" w:eastAsia="仿宋_GB2312" w:hAnsi="宋体"/>
          <w:b/>
          <w:color w:val="171717" w:themeColor="background2" w:themeShade="1A"/>
          <w:kern w:val="0"/>
          <w:sz w:val="32"/>
          <w:szCs w:val="32"/>
        </w:rPr>
      </w:pPr>
    </w:p>
    <w:p w:rsidR="00F46E06" w:rsidRPr="003B74BB" w:rsidRDefault="00F46E06" w:rsidP="00BD5383">
      <w:pPr>
        <w:widowControl/>
        <w:jc w:val="left"/>
        <w:outlineLvl w:val="1"/>
        <w:rPr>
          <w:rFonts w:ascii="仿宋_GB2312" w:eastAsia="仿宋_GB2312" w:hAnsi="宋体"/>
          <w:b/>
          <w:color w:val="171717" w:themeColor="background2" w:themeShade="1A"/>
          <w:kern w:val="0"/>
          <w:sz w:val="32"/>
          <w:szCs w:val="32"/>
        </w:rPr>
      </w:pPr>
    </w:p>
    <w:p w:rsidR="00F46E06" w:rsidRPr="003B74BB" w:rsidRDefault="00F46E06" w:rsidP="00BD5383">
      <w:pPr>
        <w:widowControl/>
        <w:jc w:val="left"/>
        <w:outlineLvl w:val="1"/>
        <w:rPr>
          <w:rFonts w:ascii="仿宋_GB2312" w:eastAsia="仿宋_GB2312" w:hAnsi="宋体"/>
          <w:b/>
          <w:color w:val="171717" w:themeColor="background2" w:themeShade="1A"/>
          <w:kern w:val="0"/>
          <w:sz w:val="32"/>
          <w:szCs w:val="32"/>
        </w:rPr>
      </w:pPr>
    </w:p>
    <w:p w:rsidR="00F46E06" w:rsidRPr="003B74BB" w:rsidRDefault="00F46E06" w:rsidP="00BD5383">
      <w:pPr>
        <w:widowControl/>
        <w:jc w:val="left"/>
        <w:outlineLvl w:val="1"/>
        <w:rPr>
          <w:rFonts w:ascii="仿宋_GB2312" w:eastAsia="仿宋_GB2312" w:hAnsi="宋体"/>
          <w:b/>
          <w:color w:val="171717" w:themeColor="background2" w:themeShade="1A"/>
          <w:kern w:val="0"/>
          <w:sz w:val="32"/>
          <w:szCs w:val="32"/>
        </w:rPr>
      </w:pPr>
    </w:p>
    <w:p w:rsidR="00F46E06" w:rsidRPr="003B74BB" w:rsidRDefault="00F46E06" w:rsidP="00BD5383">
      <w:pPr>
        <w:widowControl/>
        <w:jc w:val="left"/>
        <w:outlineLvl w:val="1"/>
        <w:rPr>
          <w:rFonts w:ascii="仿宋_GB2312" w:eastAsia="仿宋_GB2312" w:hAnsi="宋体"/>
          <w:b/>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b/>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b/>
          <w:color w:val="171717" w:themeColor="background2" w:themeShade="1A"/>
          <w:kern w:val="0"/>
          <w:sz w:val="32"/>
          <w:szCs w:val="32"/>
        </w:rPr>
      </w:pPr>
    </w:p>
    <w:p w:rsidR="00B0358E" w:rsidRPr="003B74BB" w:rsidRDefault="00B0358E" w:rsidP="00BD5383">
      <w:pPr>
        <w:widowControl/>
        <w:jc w:val="left"/>
        <w:outlineLvl w:val="1"/>
        <w:rPr>
          <w:rFonts w:ascii="仿宋_GB2312" w:eastAsia="仿宋_GB2312" w:hAnsi="宋体"/>
          <w:b/>
          <w:color w:val="171717" w:themeColor="background2" w:themeShade="1A"/>
          <w:kern w:val="0"/>
          <w:sz w:val="32"/>
          <w:szCs w:val="32"/>
        </w:rPr>
      </w:pPr>
    </w:p>
    <w:p w:rsidR="00BD5383" w:rsidRPr="003B74BB" w:rsidRDefault="00BD5383" w:rsidP="00BD5383">
      <w:pPr>
        <w:widowControl/>
        <w:jc w:val="lef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表六：</w:t>
      </w:r>
    </w:p>
    <w:p w:rsidR="00F3124E" w:rsidRPr="003B74BB" w:rsidRDefault="00F3124E" w:rsidP="00B0358E">
      <w:pPr>
        <w:widowControl/>
        <w:jc w:val="center"/>
        <w:rPr>
          <w:rFonts w:ascii="仿宋_GB2312" w:eastAsia="仿宋_GB2312" w:hAnsi="宋体" w:cs="宋体"/>
          <w:b/>
          <w:bCs/>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新疆乌鲁木齐市水磨沟区七纺片区管理委员会</w:t>
      </w:r>
      <w:r w:rsidR="00B0358E" w:rsidRPr="003B74BB">
        <w:rPr>
          <w:rFonts w:ascii="仿宋_GB2312" w:eastAsia="仿宋_GB2312" w:hAnsi="宋体" w:cs="宋体" w:hint="eastAsia"/>
          <w:b/>
          <w:bCs/>
          <w:color w:val="171717" w:themeColor="background2" w:themeShade="1A"/>
          <w:kern w:val="0"/>
          <w:sz w:val="32"/>
          <w:szCs w:val="32"/>
        </w:rPr>
        <w:t>一般公共预算基</w:t>
      </w:r>
      <w:r w:rsidR="002F2547" w:rsidRPr="003B74BB">
        <w:rPr>
          <w:rFonts w:ascii="仿宋_GB2312" w:eastAsia="仿宋_GB2312" w:hAnsi="宋体" w:cs="宋体" w:hint="eastAsia"/>
          <w:b/>
          <w:bCs/>
          <w:color w:val="171717" w:themeColor="background2" w:themeShade="1A"/>
          <w:kern w:val="0"/>
          <w:sz w:val="32"/>
          <w:szCs w:val="32"/>
        </w:rPr>
        <w:t>本支出情况表</w:t>
      </w:r>
    </w:p>
    <w:tbl>
      <w:tblPr>
        <w:tblW w:w="9337" w:type="dxa"/>
        <w:jc w:val="center"/>
        <w:tblInd w:w="358" w:type="dxa"/>
        <w:tblLook w:val="04A0"/>
      </w:tblPr>
      <w:tblGrid>
        <w:gridCol w:w="766"/>
        <w:gridCol w:w="577"/>
        <w:gridCol w:w="2891"/>
        <w:gridCol w:w="1701"/>
        <w:gridCol w:w="1701"/>
        <w:gridCol w:w="1701"/>
      </w:tblGrid>
      <w:tr w:rsidR="00BD5383" w:rsidRPr="003B74BB" w:rsidTr="00B0358E">
        <w:trPr>
          <w:trHeight w:val="375"/>
          <w:jc w:val="center"/>
        </w:trPr>
        <w:tc>
          <w:tcPr>
            <w:tcW w:w="9337" w:type="dxa"/>
            <w:gridSpan w:val="6"/>
            <w:tcBorders>
              <w:top w:val="nil"/>
              <w:left w:val="nil"/>
              <w:bottom w:val="nil"/>
              <w:right w:val="nil"/>
            </w:tcBorders>
            <w:shd w:val="clear" w:color="auto" w:fill="auto"/>
            <w:noWrap/>
            <w:vAlign w:val="center"/>
            <w:hideMark/>
          </w:tcPr>
          <w:p w:rsidR="00B0358E" w:rsidRPr="003B74BB" w:rsidRDefault="00B0358E" w:rsidP="000A5A80">
            <w:pPr>
              <w:widowControl/>
              <w:jc w:val="center"/>
              <w:rPr>
                <w:rFonts w:ascii="仿宋_GB2312" w:eastAsia="仿宋_GB2312" w:hAnsi="宋体" w:cs="宋体"/>
                <w:b/>
                <w:bCs/>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24"/>
              </w:rPr>
              <w:t xml:space="preserve">编制单位：                             </w:t>
            </w:r>
            <w:r w:rsidR="002F2547">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单位：万元</w:t>
            </w:r>
          </w:p>
        </w:tc>
      </w:tr>
      <w:tr w:rsidR="00BD5383" w:rsidRPr="003B74BB" w:rsidTr="00B0358E">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一般公共预算基本支出</w:t>
            </w:r>
          </w:p>
        </w:tc>
      </w:tr>
      <w:tr w:rsidR="00BD5383" w:rsidRPr="003B74BB" w:rsidTr="00B0358E">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公用经费</w:t>
            </w:r>
          </w:p>
        </w:tc>
      </w:tr>
      <w:tr w:rsidR="00BD5383" w:rsidRPr="003B74BB" w:rsidTr="00B0358E">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基本工资</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326.51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326.51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津贴补贴</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197.84</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197.84</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奖金</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27.2</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27.2</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6</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伙食补助费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6.35</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6.35</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7</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绩效工资</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332.52</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332.52</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8</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170.46</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170.46</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12</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其他社会保障缴费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141.87</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141.87</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13</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962171">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37.41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37.41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5.51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5.51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办公费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962171">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28</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28</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5</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水费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0.6</w:t>
            </w:r>
            <w:r>
              <w:rPr>
                <w:rFonts w:ascii="仿宋_GB2312" w:eastAsia="仿宋_GB2312" w:hint="eastAsia"/>
                <w:color w:val="171717" w:themeColor="background2" w:themeShade="1A"/>
                <w:sz w:val="18"/>
                <w:szCs w:val="18"/>
              </w:rPr>
              <w:t>8</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0.6</w:t>
            </w:r>
            <w:r>
              <w:rPr>
                <w:rFonts w:ascii="仿宋_GB2312" w:eastAsia="仿宋_GB2312" w:hint="eastAsia"/>
                <w:color w:val="171717" w:themeColor="background2" w:themeShade="1A"/>
                <w:sz w:val="18"/>
                <w:szCs w:val="18"/>
              </w:rPr>
              <w:t>8</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6</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电费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21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21</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7</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邮电费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962171">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57</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57</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8</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办公取暖费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6.98</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6.98</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11</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差旅费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2.08</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2.08</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13</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维修(护)费(含其他维修)</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91</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1.</w:t>
            </w:r>
            <w:r>
              <w:rPr>
                <w:rFonts w:ascii="仿宋_GB2312" w:eastAsia="仿宋_GB2312" w:hint="eastAsia"/>
                <w:color w:val="171717" w:themeColor="background2" w:themeShade="1A"/>
                <w:sz w:val="18"/>
                <w:szCs w:val="18"/>
              </w:rPr>
              <w:t>91</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7.05</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7.05</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0.11</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0.11</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4.69</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4.69</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19.69</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19.69</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4.94</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4.94</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39</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其他交通费用</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20.52</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20.52</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39.45</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39.45</w:t>
            </w: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2</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退休费</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5.63</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5.63</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9</w:t>
            </w:r>
          </w:p>
        </w:tc>
        <w:tc>
          <w:tcPr>
            <w:tcW w:w="289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奖励金</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55</w:t>
            </w:r>
            <w:r w:rsidRPr="003B74BB">
              <w:rPr>
                <w:rFonts w:ascii="仿宋_GB2312" w:eastAsia="仿宋_GB2312" w:hint="eastAsia"/>
                <w:color w:val="171717" w:themeColor="background2" w:themeShade="1A"/>
                <w:sz w:val="18"/>
                <w:szCs w:val="18"/>
              </w:rPr>
              <w:t>9</w:t>
            </w:r>
            <w:r>
              <w:rPr>
                <w:rFonts w:ascii="仿宋_GB2312" w:eastAsia="仿宋_GB2312" w:hint="eastAsia"/>
                <w:color w:val="171717" w:themeColor="background2" w:themeShade="1A"/>
                <w:sz w:val="18"/>
                <w:szCs w:val="18"/>
              </w:rPr>
              <w:t>.09</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55</w:t>
            </w:r>
            <w:r w:rsidRPr="003B74BB">
              <w:rPr>
                <w:rFonts w:ascii="仿宋_GB2312" w:eastAsia="仿宋_GB2312" w:hint="eastAsia"/>
                <w:color w:val="171717" w:themeColor="background2" w:themeShade="1A"/>
                <w:sz w:val="18"/>
                <w:szCs w:val="18"/>
              </w:rPr>
              <w:t>9</w:t>
            </w:r>
            <w:r>
              <w:rPr>
                <w:rFonts w:ascii="仿宋_GB2312" w:eastAsia="仿宋_GB2312" w:hint="eastAsia"/>
                <w:color w:val="171717" w:themeColor="background2" w:themeShade="1A"/>
                <w:sz w:val="18"/>
                <w:szCs w:val="18"/>
              </w:rPr>
              <w:t>.09</w:t>
            </w:r>
          </w:p>
        </w:tc>
        <w:tc>
          <w:tcPr>
            <w:tcW w:w="1701" w:type="dxa"/>
            <w:tcBorders>
              <w:top w:val="nil"/>
              <w:left w:val="nil"/>
              <w:bottom w:val="single" w:sz="4" w:space="0" w:color="auto"/>
              <w:right w:val="single" w:sz="4" w:space="0" w:color="auto"/>
            </w:tcBorders>
            <w:shd w:val="clear" w:color="auto" w:fill="auto"/>
            <w:vAlign w:val="center"/>
            <w:hideMark/>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13.52</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Pr>
                <w:rFonts w:ascii="仿宋_GB2312" w:eastAsia="仿宋_GB2312" w:hint="eastAsia"/>
                <w:color w:val="171717" w:themeColor="background2" w:themeShade="1A"/>
                <w:sz w:val="18"/>
                <w:szCs w:val="18"/>
              </w:rPr>
              <w:t>13.52</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r>
      <w:tr w:rsidR="00962171" w:rsidRPr="003B74BB" w:rsidTr="00B0358E">
        <w:trPr>
          <w:trHeight w:val="34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jc w:val="right"/>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962171" w:rsidRPr="003B74BB" w:rsidRDefault="00962171" w:rsidP="00B0358E">
            <w:pPr>
              <w:rPr>
                <w:rFonts w:ascii="仿宋_GB2312" w:eastAsia="仿宋_GB2312" w:hAnsi="宋体" w:cs="宋体"/>
                <w:color w:val="171717" w:themeColor="background2" w:themeShade="1A"/>
                <w:sz w:val="18"/>
                <w:szCs w:val="18"/>
              </w:rPr>
            </w:pPr>
            <w:r w:rsidRPr="003B74BB">
              <w:rPr>
                <w:rFonts w:ascii="仿宋_GB2312" w:eastAsia="仿宋_GB2312" w:hint="eastAsia"/>
                <w:color w:val="171717" w:themeColor="background2" w:themeShade="1A"/>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962171">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7</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B66AFE">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7</w:t>
            </w:r>
          </w:p>
        </w:tc>
        <w:tc>
          <w:tcPr>
            <w:tcW w:w="1701" w:type="dxa"/>
            <w:tcBorders>
              <w:top w:val="nil"/>
              <w:left w:val="nil"/>
              <w:bottom w:val="single" w:sz="4" w:space="0" w:color="auto"/>
              <w:right w:val="single" w:sz="4" w:space="0" w:color="auto"/>
            </w:tcBorders>
            <w:shd w:val="clear" w:color="auto" w:fill="auto"/>
            <w:vAlign w:val="center"/>
          </w:tcPr>
          <w:p w:rsidR="00962171" w:rsidRPr="003B74BB" w:rsidRDefault="00962171" w:rsidP="00F3124E">
            <w:pPr>
              <w:jc w:val="right"/>
              <w:rPr>
                <w:rFonts w:ascii="仿宋_GB2312" w:eastAsia="仿宋_GB2312"/>
                <w:color w:val="171717" w:themeColor="background2" w:themeShade="1A"/>
                <w:sz w:val="18"/>
                <w:szCs w:val="18"/>
              </w:rPr>
            </w:pPr>
          </w:p>
        </w:tc>
      </w:tr>
      <w:tr w:rsidR="00037132" w:rsidRPr="003B74BB" w:rsidTr="00B0358E">
        <w:trPr>
          <w:trHeight w:val="340"/>
          <w:jc w:val="center"/>
        </w:trPr>
        <w:tc>
          <w:tcPr>
            <w:tcW w:w="4234" w:type="dxa"/>
            <w:gridSpan w:val="3"/>
            <w:tcBorders>
              <w:top w:val="nil"/>
              <w:left w:val="single" w:sz="4" w:space="0" w:color="auto"/>
              <w:bottom w:val="single" w:sz="4" w:space="0" w:color="auto"/>
              <w:right w:val="single" w:sz="4" w:space="0" w:color="auto"/>
            </w:tcBorders>
            <w:shd w:val="clear" w:color="auto" w:fill="auto"/>
            <w:vAlign w:val="center"/>
          </w:tcPr>
          <w:p w:rsidR="00037132" w:rsidRPr="003B74BB" w:rsidRDefault="00037132" w:rsidP="00F3124E">
            <w:pPr>
              <w:jc w:val="center"/>
              <w:rPr>
                <w:rFonts w:ascii="仿宋_GB2312" w:eastAsia="仿宋_GB2312" w:hAnsi="宋体" w:cs="宋体"/>
                <w:bCs/>
                <w:color w:val="171717" w:themeColor="background2" w:themeShade="1A"/>
                <w:sz w:val="18"/>
                <w:szCs w:val="18"/>
              </w:rPr>
            </w:pPr>
            <w:r w:rsidRPr="003B74BB">
              <w:rPr>
                <w:rFonts w:ascii="仿宋_GB2312" w:eastAsia="仿宋_GB2312" w:hint="eastAsia"/>
                <w:bCs/>
                <w:color w:val="171717" w:themeColor="background2" w:themeShade="1A"/>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037132" w:rsidRPr="003B74BB" w:rsidRDefault="00037132" w:rsidP="00962171">
            <w:pPr>
              <w:jc w:val="right"/>
              <w:rPr>
                <w:rFonts w:ascii="仿宋_GB2312" w:eastAsia="仿宋_GB2312"/>
                <w:color w:val="171717" w:themeColor="background2" w:themeShade="1A"/>
                <w:sz w:val="18"/>
                <w:szCs w:val="18"/>
              </w:rPr>
            </w:pPr>
            <w:r w:rsidRPr="003B74BB">
              <w:rPr>
                <w:rFonts w:ascii="仿宋_GB2312" w:eastAsia="仿宋_GB2312" w:hint="eastAsia"/>
                <w:color w:val="171717" w:themeColor="background2" w:themeShade="1A"/>
                <w:sz w:val="18"/>
                <w:szCs w:val="18"/>
              </w:rPr>
              <w:t>2</w:t>
            </w:r>
            <w:r>
              <w:rPr>
                <w:rFonts w:ascii="仿宋_GB2312" w:eastAsia="仿宋_GB2312" w:hint="eastAsia"/>
                <w:color w:val="171717" w:themeColor="background2" w:themeShade="1A"/>
                <w:sz w:val="18"/>
                <w:szCs w:val="18"/>
              </w:rPr>
              <w:t>039.77</w:t>
            </w:r>
          </w:p>
        </w:tc>
        <w:tc>
          <w:tcPr>
            <w:tcW w:w="1701" w:type="dxa"/>
            <w:tcBorders>
              <w:top w:val="nil"/>
              <w:left w:val="nil"/>
              <w:bottom w:val="single" w:sz="4" w:space="0" w:color="auto"/>
              <w:right w:val="single" w:sz="4" w:space="0" w:color="auto"/>
            </w:tcBorders>
            <w:shd w:val="clear" w:color="auto" w:fill="auto"/>
            <w:vAlign w:val="center"/>
          </w:tcPr>
          <w:p w:rsidR="00037132" w:rsidRPr="00037132" w:rsidRDefault="00037132">
            <w:pPr>
              <w:jc w:val="right"/>
              <w:rPr>
                <w:rFonts w:ascii="仿宋_GB2312" w:eastAsia="仿宋_GB2312"/>
                <w:color w:val="171717" w:themeColor="background2" w:themeShade="1A"/>
                <w:sz w:val="18"/>
                <w:szCs w:val="18"/>
              </w:rPr>
            </w:pPr>
            <w:r w:rsidRPr="00037132">
              <w:rPr>
                <w:rFonts w:ascii="仿宋_GB2312" w:eastAsia="仿宋_GB2312" w:hint="eastAsia"/>
                <w:color w:val="171717" w:themeColor="background2" w:themeShade="1A"/>
                <w:sz w:val="18"/>
                <w:szCs w:val="18"/>
              </w:rPr>
              <w:t>1926.61</w:t>
            </w:r>
          </w:p>
        </w:tc>
        <w:tc>
          <w:tcPr>
            <w:tcW w:w="1701" w:type="dxa"/>
            <w:tcBorders>
              <w:top w:val="nil"/>
              <w:left w:val="nil"/>
              <w:bottom w:val="single" w:sz="4" w:space="0" w:color="auto"/>
              <w:right w:val="single" w:sz="4" w:space="0" w:color="auto"/>
            </w:tcBorders>
            <w:shd w:val="clear" w:color="auto" w:fill="auto"/>
            <w:vAlign w:val="center"/>
          </w:tcPr>
          <w:p w:rsidR="00037132" w:rsidRPr="00037132" w:rsidRDefault="00037132">
            <w:pPr>
              <w:jc w:val="right"/>
              <w:rPr>
                <w:rFonts w:ascii="仿宋_GB2312" w:eastAsia="仿宋_GB2312"/>
                <w:color w:val="171717" w:themeColor="background2" w:themeShade="1A"/>
                <w:sz w:val="18"/>
                <w:szCs w:val="18"/>
              </w:rPr>
            </w:pPr>
            <w:r w:rsidRPr="00037132">
              <w:rPr>
                <w:rFonts w:ascii="仿宋_GB2312" w:eastAsia="仿宋_GB2312" w:hint="eastAsia"/>
                <w:color w:val="171717" w:themeColor="background2" w:themeShade="1A"/>
                <w:sz w:val="18"/>
                <w:szCs w:val="18"/>
              </w:rPr>
              <w:t>113.16</w:t>
            </w:r>
          </w:p>
        </w:tc>
      </w:tr>
    </w:tbl>
    <w:p w:rsidR="00BD5383" w:rsidRPr="003B74BB" w:rsidRDefault="00BD5383" w:rsidP="00BD5383">
      <w:pPr>
        <w:widowControl/>
        <w:jc w:val="lef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表七：</w:t>
      </w:r>
    </w:p>
    <w:tbl>
      <w:tblPr>
        <w:tblW w:w="11163" w:type="dxa"/>
        <w:jc w:val="center"/>
        <w:tblLook w:val="04A0"/>
      </w:tblPr>
      <w:tblGrid>
        <w:gridCol w:w="10"/>
        <w:gridCol w:w="661"/>
        <w:gridCol w:w="11"/>
        <w:gridCol w:w="450"/>
        <w:gridCol w:w="399"/>
        <w:gridCol w:w="851"/>
        <w:gridCol w:w="1456"/>
        <w:gridCol w:w="951"/>
        <w:gridCol w:w="951"/>
        <w:gridCol w:w="951"/>
        <w:gridCol w:w="1008"/>
        <w:gridCol w:w="652"/>
        <w:gridCol w:w="578"/>
        <w:gridCol w:w="419"/>
        <w:gridCol w:w="578"/>
        <w:gridCol w:w="420"/>
        <w:gridCol w:w="420"/>
        <w:gridCol w:w="389"/>
        <w:gridCol w:w="8"/>
      </w:tblGrid>
      <w:tr w:rsidR="00BD5383" w:rsidRPr="003B74BB" w:rsidTr="00B0358E">
        <w:trPr>
          <w:gridBefore w:val="1"/>
          <w:gridAfter w:val="1"/>
          <w:wBefore w:w="10" w:type="dxa"/>
          <w:wAfter w:w="8" w:type="dxa"/>
          <w:trHeight w:val="375"/>
          <w:jc w:val="center"/>
        </w:trPr>
        <w:tc>
          <w:tcPr>
            <w:tcW w:w="11145" w:type="dxa"/>
            <w:gridSpan w:val="17"/>
            <w:tcBorders>
              <w:top w:val="nil"/>
              <w:left w:val="nil"/>
              <w:bottom w:val="nil"/>
              <w:right w:val="nil"/>
            </w:tcBorders>
            <w:shd w:val="clear" w:color="auto" w:fill="auto"/>
            <w:noWrap/>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32"/>
                <w:szCs w:val="32"/>
              </w:rPr>
            </w:pPr>
            <w:r w:rsidRPr="003B74BB">
              <w:rPr>
                <w:rFonts w:ascii="仿宋_GB2312" w:eastAsia="仿宋_GB2312" w:hAnsi="宋体" w:cs="宋体" w:hint="eastAsia"/>
                <w:b/>
                <w:bCs/>
                <w:color w:val="171717" w:themeColor="background2" w:themeShade="1A"/>
                <w:kern w:val="0"/>
                <w:sz w:val="32"/>
                <w:szCs w:val="32"/>
              </w:rPr>
              <w:t>一般公共预算项目支出情况表</w:t>
            </w:r>
          </w:p>
          <w:p w:rsidR="00B0358E" w:rsidRPr="003B74BB" w:rsidRDefault="00B0358E" w:rsidP="000A5A80">
            <w:pPr>
              <w:widowControl/>
              <w:jc w:val="center"/>
              <w:rPr>
                <w:rFonts w:ascii="仿宋_GB2312" w:eastAsia="仿宋_GB2312" w:hAnsi="宋体" w:cs="宋体"/>
                <w:b/>
                <w:bCs/>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24"/>
              </w:rPr>
              <w:t xml:space="preserve">编制单位：                            </w:t>
            </w:r>
            <w:r w:rsidR="00213DCE">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单位：万元</w:t>
            </w:r>
          </w:p>
        </w:tc>
      </w:tr>
      <w:tr w:rsidR="00BD5383" w:rsidRPr="003B74BB" w:rsidTr="00B03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31" w:type="dxa"/>
            <w:gridSpan w:val="5"/>
            <w:shd w:val="clear" w:color="auto" w:fill="auto"/>
            <w:noWrap/>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科 目 编 码</w:t>
            </w:r>
          </w:p>
        </w:tc>
        <w:tc>
          <w:tcPr>
            <w:tcW w:w="851" w:type="dxa"/>
            <w:vMerge w:val="restart"/>
            <w:shd w:val="clear" w:color="auto" w:fill="auto"/>
            <w:noWrap/>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科目</w:t>
            </w:r>
          </w:p>
        </w:tc>
        <w:tc>
          <w:tcPr>
            <w:tcW w:w="1456" w:type="dxa"/>
            <w:vMerge w:val="restart"/>
            <w:shd w:val="clear" w:color="auto" w:fill="auto"/>
            <w:noWrap/>
            <w:vAlign w:val="center"/>
            <w:hideMark/>
          </w:tcPr>
          <w:p w:rsidR="00BD5383" w:rsidRPr="003B74BB" w:rsidRDefault="00BD5383" w:rsidP="000A5A80">
            <w:pPr>
              <w:jc w:val="center"/>
              <w:rPr>
                <w:rFonts w:ascii="仿宋_GB2312" w:eastAsia="仿宋_GB2312"/>
                <w:color w:val="171717" w:themeColor="background2" w:themeShade="1A"/>
                <w:sz w:val="18"/>
                <w:szCs w:val="18"/>
              </w:rPr>
            </w:pPr>
            <w:r w:rsidRPr="003B74BB">
              <w:rPr>
                <w:rFonts w:ascii="仿宋_GB2312" w:eastAsia="仿宋_GB2312" w:hAnsi="宋体" w:hint="eastAsia"/>
                <w:b/>
                <w:color w:val="171717" w:themeColor="background2" w:themeShade="1A"/>
                <w:kern w:val="0"/>
                <w:sz w:val="18"/>
                <w:szCs w:val="18"/>
              </w:rPr>
              <w:t>项目名称</w:t>
            </w:r>
          </w:p>
        </w:tc>
        <w:tc>
          <w:tcPr>
            <w:tcW w:w="951"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项目支出合计</w:t>
            </w:r>
          </w:p>
        </w:tc>
        <w:tc>
          <w:tcPr>
            <w:tcW w:w="951"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工资福利支出</w:t>
            </w:r>
          </w:p>
        </w:tc>
        <w:tc>
          <w:tcPr>
            <w:tcW w:w="951"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商品和服务支出</w:t>
            </w:r>
          </w:p>
        </w:tc>
        <w:tc>
          <w:tcPr>
            <w:tcW w:w="1008"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对个人和家庭的补助</w:t>
            </w:r>
          </w:p>
        </w:tc>
        <w:tc>
          <w:tcPr>
            <w:tcW w:w="652"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债务利息及费用支出</w:t>
            </w:r>
          </w:p>
        </w:tc>
        <w:tc>
          <w:tcPr>
            <w:tcW w:w="578"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资本性支出（基本建设）</w:t>
            </w:r>
          </w:p>
        </w:tc>
        <w:tc>
          <w:tcPr>
            <w:tcW w:w="419"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资本性支出</w:t>
            </w:r>
          </w:p>
        </w:tc>
        <w:tc>
          <w:tcPr>
            <w:tcW w:w="578"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对企业补助（基本建设）</w:t>
            </w:r>
          </w:p>
        </w:tc>
        <w:tc>
          <w:tcPr>
            <w:tcW w:w="420"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对企业补助</w:t>
            </w:r>
          </w:p>
        </w:tc>
        <w:tc>
          <w:tcPr>
            <w:tcW w:w="420" w:type="dxa"/>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对社会保障基金补助</w:t>
            </w:r>
          </w:p>
        </w:tc>
        <w:tc>
          <w:tcPr>
            <w:tcW w:w="397" w:type="dxa"/>
            <w:gridSpan w:val="2"/>
            <w:vMerge w:val="restart"/>
            <w:shd w:val="clear" w:color="auto" w:fill="auto"/>
            <w:vAlign w:val="center"/>
            <w:hideMark/>
          </w:tcPr>
          <w:p w:rsidR="00BD5383" w:rsidRPr="003B74BB" w:rsidRDefault="00BD5383" w:rsidP="000A5A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其他支出</w:t>
            </w:r>
          </w:p>
        </w:tc>
      </w:tr>
      <w:tr w:rsidR="00BD5383" w:rsidRPr="003B74BB" w:rsidTr="00B03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671" w:type="dxa"/>
            <w:gridSpan w:val="2"/>
            <w:tcBorders>
              <w:bottom w:val="single" w:sz="4" w:space="0" w:color="auto"/>
            </w:tcBorders>
            <w:shd w:val="clear" w:color="auto" w:fill="auto"/>
            <w:noWrap/>
            <w:vAlign w:val="center"/>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类</w:t>
            </w:r>
          </w:p>
        </w:tc>
        <w:tc>
          <w:tcPr>
            <w:tcW w:w="461" w:type="dxa"/>
            <w:gridSpan w:val="2"/>
            <w:tcBorders>
              <w:bottom w:val="single" w:sz="4" w:space="0" w:color="auto"/>
            </w:tcBorders>
            <w:shd w:val="clear" w:color="auto" w:fill="auto"/>
            <w:noWrap/>
            <w:vAlign w:val="center"/>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款</w:t>
            </w:r>
          </w:p>
        </w:tc>
        <w:tc>
          <w:tcPr>
            <w:tcW w:w="399" w:type="dxa"/>
            <w:tcBorders>
              <w:bottom w:val="single" w:sz="4" w:space="0" w:color="auto"/>
            </w:tcBorders>
            <w:shd w:val="clear" w:color="auto" w:fill="auto"/>
            <w:noWrap/>
            <w:vAlign w:val="center"/>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项</w:t>
            </w:r>
          </w:p>
        </w:tc>
        <w:tc>
          <w:tcPr>
            <w:tcW w:w="851" w:type="dxa"/>
            <w:vMerge/>
            <w:tcBorders>
              <w:bottom w:val="single" w:sz="4" w:space="0" w:color="auto"/>
            </w:tcBorders>
            <w:shd w:val="clear" w:color="auto" w:fill="auto"/>
            <w:vAlign w:val="center"/>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1456"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951"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951"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951"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1008"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652"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578"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419"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578"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420"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420" w:type="dxa"/>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c>
          <w:tcPr>
            <w:tcW w:w="397" w:type="dxa"/>
            <w:gridSpan w:val="2"/>
            <w:vMerge/>
            <w:tcBorders>
              <w:bottom w:val="single" w:sz="4" w:space="0" w:color="auto"/>
            </w:tcBorders>
            <w:shd w:val="clear" w:color="auto" w:fill="auto"/>
            <w:hideMark/>
          </w:tcPr>
          <w:p w:rsidR="00BD5383" w:rsidRPr="003B74BB" w:rsidRDefault="00BD5383" w:rsidP="000A5A80">
            <w:pPr>
              <w:widowControl/>
              <w:jc w:val="left"/>
              <w:outlineLvl w:val="1"/>
              <w:rPr>
                <w:rFonts w:ascii="仿宋_GB2312" w:eastAsia="仿宋_GB2312" w:hAnsi="宋体"/>
                <w:b/>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14D92" w:rsidRPr="003B74BB" w:rsidRDefault="00114D92" w:rsidP="00B063BC">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hideMark/>
          </w:tcPr>
          <w:p w:rsidR="00114D92" w:rsidRPr="003B74BB" w:rsidRDefault="00114D92" w:rsidP="00B063BC">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hideMark/>
          </w:tcPr>
          <w:p w:rsidR="00114D92" w:rsidRPr="003B74BB" w:rsidRDefault="00114D92" w:rsidP="00114D92">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hideMark/>
          </w:tcPr>
          <w:p w:rsidR="00114D92" w:rsidRPr="003B74BB" w:rsidRDefault="00114D92" w:rsidP="00B914BB">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hideMark/>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实物装配奖励资金</w:t>
            </w:r>
          </w:p>
        </w:tc>
        <w:tc>
          <w:tcPr>
            <w:tcW w:w="951" w:type="dxa"/>
            <w:shd w:val="clear" w:color="auto" w:fill="auto"/>
            <w:vAlign w:val="center"/>
            <w:hideMark/>
          </w:tcPr>
          <w:p w:rsidR="00114D92" w:rsidRPr="003B74BB" w:rsidRDefault="00114D92" w:rsidP="00707AD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1.9</w:t>
            </w:r>
          </w:p>
        </w:tc>
        <w:tc>
          <w:tcPr>
            <w:tcW w:w="951"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1.9</w:t>
            </w:r>
          </w:p>
        </w:tc>
        <w:tc>
          <w:tcPr>
            <w:tcW w:w="100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hideMark/>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hideMark/>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hideMark/>
          </w:tcPr>
          <w:p w:rsidR="00114D92" w:rsidRPr="003B74BB" w:rsidRDefault="00114D92" w:rsidP="00B66AF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hideMark/>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安装X光机和安检门补助经费</w:t>
            </w:r>
          </w:p>
        </w:tc>
        <w:tc>
          <w:tcPr>
            <w:tcW w:w="951" w:type="dxa"/>
            <w:shd w:val="clear" w:color="auto" w:fill="auto"/>
            <w:vAlign w:val="center"/>
            <w:hideMark/>
          </w:tcPr>
          <w:p w:rsidR="00114D92" w:rsidRPr="003B74BB" w:rsidRDefault="00114D92" w:rsidP="00114D92">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6</w:t>
            </w:r>
          </w:p>
        </w:tc>
        <w:tc>
          <w:tcPr>
            <w:tcW w:w="951"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6</w:t>
            </w:r>
          </w:p>
        </w:tc>
        <w:tc>
          <w:tcPr>
            <w:tcW w:w="100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tcPr>
          <w:p w:rsidR="00114D92" w:rsidRPr="003B74BB" w:rsidRDefault="00114D92" w:rsidP="00B66AF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基层维稳工作经费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6.5</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6.5</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tcPr>
          <w:p w:rsidR="00114D92" w:rsidRPr="003B74BB" w:rsidRDefault="00114D92" w:rsidP="00B66AF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便民警务站运行经费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59</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59</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tcPr>
          <w:p w:rsidR="00114D92" w:rsidRPr="003B74BB" w:rsidRDefault="00114D92" w:rsidP="00B66AF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便民警务站经费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41.8</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41.8</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204</w:t>
            </w:r>
          </w:p>
        </w:tc>
        <w:tc>
          <w:tcPr>
            <w:tcW w:w="46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99</w:t>
            </w:r>
          </w:p>
        </w:tc>
        <w:tc>
          <w:tcPr>
            <w:tcW w:w="399" w:type="dxa"/>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01</w:t>
            </w:r>
          </w:p>
        </w:tc>
        <w:tc>
          <w:tcPr>
            <w:tcW w:w="851" w:type="dxa"/>
            <w:shd w:val="clear" w:color="auto" w:fill="auto"/>
            <w:vAlign w:val="center"/>
          </w:tcPr>
          <w:p w:rsidR="00114D92" w:rsidRPr="003B74BB" w:rsidRDefault="00114D92" w:rsidP="00B66AFE">
            <w:pPr>
              <w:rPr>
                <w:rFonts w:ascii="仿宋_GB2312" w:eastAsia="仿宋_GB2312" w:hAnsi="宋体" w:cs="宋体"/>
                <w:color w:val="171717" w:themeColor="background2" w:themeShade="1A"/>
                <w:sz w:val="18"/>
                <w:szCs w:val="18"/>
              </w:rPr>
            </w:pPr>
            <w:r>
              <w:rPr>
                <w:rFonts w:ascii="仿宋_GB2312" w:eastAsia="仿宋_GB2312" w:hAnsi="宋体" w:cs="宋体" w:hint="eastAsia"/>
                <w:color w:val="171717" w:themeColor="background2" w:themeShade="1A"/>
                <w:sz w:val="18"/>
                <w:szCs w:val="18"/>
              </w:rPr>
              <w:t>其他公共安全支出</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便民警务站慰问经费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D3056D">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tcPr>
          <w:p w:rsidR="00114D92" w:rsidRPr="003B74BB" w:rsidRDefault="00114D92" w:rsidP="00D3056D">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tcPr>
          <w:p w:rsidR="00114D92" w:rsidRPr="003B74BB" w:rsidRDefault="00114D92" w:rsidP="00D3056D">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tcPr>
          <w:p w:rsidR="00114D92" w:rsidRPr="003B74BB" w:rsidRDefault="00114D92" w:rsidP="00B914BB">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tcPr>
          <w:p w:rsidR="00114D92" w:rsidRPr="003B74BB" w:rsidRDefault="00114D92" w:rsidP="00B66AFE">
            <w:pPr>
              <w:rPr>
                <w:rFonts w:ascii="仿宋_GB2312" w:eastAsia="仿宋_GB2312" w:hAnsi="宋体"/>
                <w:color w:val="171717" w:themeColor="background2" w:themeShade="1A"/>
                <w:sz w:val="18"/>
                <w:szCs w:val="18"/>
              </w:rPr>
            </w:pPr>
            <w:r w:rsidRPr="003B74BB">
              <w:rPr>
                <w:rFonts w:ascii="仿宋_GB2312" w:eastAsia="仿宋_GB2312" w:hAnsi="宋体" w:hint="eastAsia"/>
                <w:color w:val="171717" w:themeColor="background2" w:themeShade="1A"/>
                <w:sz w:val="18"/>
                <w:szCs w:val="18"/>
              </w:rPr>
              <w:t>社区食堂补助经费</w:t>
            </w:r>
          </w:p>
        </w:tc>
        <w:tc>
          <w:tcPr>
            <w:tcW w:w="951" w:type="dxa"/>
            <w:shd w:val="clear" w:color="auto" w:fill="auto"/>
            <w:vAlign w:val="center"/>
          </w:tcPr>
          <w:p w:rsidR="00114D92" w:rsidRPr="003B74BB" w:rsidRDefault="00114D92" w:rsidP="00114D92">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3</w:t>
            </w:r>
            <w:r>
              <w:rPr>
                <w:rFonts w:ascii="仿宋_GB2312" w:eastAsia="仿宋_GB2312" w:hAnsi="宋体" w:hint="eastAsia"/>
                <w:color w:val="171717" w:themeColor="background2" w:themeShade="1A"/>
                <w:kern w:val="0"/>
                <w:sz w:val="18"/>
                <w:szCs w:val="18"/>
              </w:rPr>
              <w:t>71.77</w:t>
            </w:r>
          </w:p>
        </w:tc>
        <w:tc>
          <w:tcPr>
            <w:tcW w:w="951" w:type="dxa"/>
            <w:shd w:val="clear" w:color="auto" w:fill="auto"/>
            <w:vAlign w:val="center"/>
          </w:tcPr>
          <w:p w:rsidR="00114D92" w:rsidRPr="003B74BB" w:rsidRDefault="00114D92"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371.77</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tcPr>
          <w:p w:rsidR="00114D92" w:rsidRPr="003B74BB" w:rsidRDefault="00114D92" w:rsidP="00B914BB">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基层干部补贴经费</w:t>
            </w:r>
          </w:p>
        </w:tc>
        <w:tc>
          <w:tcPr>
            <w:tcW w:w="951" w:type="dxa"/>
            <w:shd w:val="clear" w:color="auto" w:fill="auto"/>
            <w:vAlign w:val="center"/>
          </w:tcPr>
          <w:p w:rsidR="00114D92" w:rsidRPr="003B74BB" w:rsidRDefault="00114D92" w:rsidP="00114D92">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1</w:t>
            </w:r>
            <w:r>
              <w:rPr>
                <w:rFonts w:ascii="仿宋_GB2312" w:eastAsia="仿宋_GB2312" w:hAnsi="宋体" w:hint="eastAsia"/>
                <w:color w:val="171717" w:themeColor="background2" w:themeShade="1A"/>
                <w:kern w:val="0"/>
                <w:sz w:val="18"/>
                <w:szCs w:val="18"/>
              </w:rPr>
              <w:t>10.5</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110.5</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tcPr>
          <w:p w:rsidR="00114D92" w:rsidRPr="003B74BB" w:rsidRDefault="00114D92"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tcPr>
          <w:p w:rsidR="00114D92" w:rsidRPr="003B74BB" w:rsidRDefault="00114D92"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原综合机械厂职工继续发放生活补助费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4.88</w:t>
            </w:r>
          </w:p>
        </w:tc>
        <w:tc>
          <w:tcPr>
            <w:tcW w:w="951" w:type="dxa"/>
            <w:shd w:val="clear" w:color="auto" w:fill="auto"/>
            <w:vAlign w:val="center"/>
          </w:tcPr>
          <w:p w:rsidR="00114D92" w:rsidRPr="003B74BB" w:rsidRDefault="00114D92" w:rsidP="00707AD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4.88</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14D92"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tcPr>
          <w:p w:rsidR="00114D92" w:rsidRPr="003B74BB" w:rsidRDefault="00114D92" w:rsidP="00B409B7">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tcPr>
          <w:p w:rsidR="00114D92" w:rsidRPr="003B74BB" w:rsidRDefault="00114D92" w:rsidP="00B914BB">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tcPr>
          <w:p w:rsidR="00114D92" w:rsidRPr="003B74BB" w:rsidRDefault="00114D92" w:rsidP="00B914BB">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楼栋长补助经费</w:t>
            </w: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26.64</w:t>
            </w:r>
          </w:p>
        </w:tc>
        <w:tc>
          <w:tcPr>
            <w:tcW w:w="951" w:type="dxa"/>
            <w:shd w:val="clear" w:color="auto" w:fill="auto"/>
            <w:vAlign w:val="center"/>
          </w:tcPr>
          <w:p w:rsidR="00114D92" w:rsidRPr="003B74BB" w:rsidRDefault="00114D92" w:rsidP="00707AD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26.64</w:t>
            </w:r>
          </w:p>
        </w:tc>
        <w:tc>
          <w:tcPr>
            <w:tcW w:w="100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tcPr>
          <w:p w:rsidR="00114D92" w:rsidRPr="003B74BB" w:rsidRDefault="00114D92" w:rsidP="00B914BB">
            <w:pPr>
              <w:widowControl/>
              <w:jc w:val="right"/>
              <w:outlineLvl w:val="1"/>
              <w:rPr>
                <w:rFonts w:ascii="仿宋_GB2312" w:eastAsia="仿宋_GB2312" w:hAnsi="宋体"/>
                <w:color w:val="171717" w:themeColor="background2" w:themeShade="1A"/>
                <w:kern w:val="0"/>
                <w:sz w:val="18"/>
                <w:szCs w:val="18"/>
              </w:rPr>
            </w:pPr>
          </w:p>
        </w:tc>
      </w:tr>
      <w:tr w:rsidR="001505E3" w:rsidRPr="003B74BB" w:rsidTr="00B03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5"/>
          <w:jc w:val="center"/>
        </w:trPr>
        <w:tc>
          <w:tcPr>
            <w:tcW w:w="1531" w:type="dxa"/>
            <w:gridSpan w:val="5"/>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lastRenderedPageBreak/>
              <w:t>科 目 编 码</w:t>
            </w:r>
          </w:p>
        </w:tc>
        <w:tc>
          <w:tcPr>
            <w:tcW w:w="851"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科目</w:t>
            </w:r>
          </w:p>
        </w:tc>
        <w:tc>
          <w:tcPr>
            <w:tcW w:w="1456" w:type="dxa"/>
            <w:vMerge w:val="restart"/>
            <w:shd w:val="clear" w:color="auto" w:fill="auto"/>
            <w:vAlign w:val="center"/>
            <w:hideMark/>
          </w:tcPr>
          <w:p w:rsidR="001505E3" w:rsidRPr="003B74BB" w:rsidRDefault="001505E3" w:rsidP="007C4780">
            <w:pPr>
              <w:jc w:val="center"/>
              <w:rPr>
                <w:rFonts w:ascii="仿宋_GB2312" w:eastAsia="仿宋_GB2312"/>
                <w:color w:val="171717" w:themeColor="background2" w:themeShade="1A"/>
                <w:sz w:val="18"/>
                <w:szCs w:val="18"/>
              </w:rPr>
            </w:pPr>
            <w:r w:rsidRPr="003B74BB">
              <w:rPr>
                <w:rFonts w:ascii="仿宋_GB2312" w:eastAsia="仿宋_GB2312" w:hAnsi="宋体" w:hint="eastAsia"/>
                <w:b/>
                <w:color w:val="171717" w:themeColor="background2" w:themeShade="1A"/>
                <w:kern w:val="0"/>
                <w:sz w:val="18"/>
                <w:szCs w:val="18"/>
              </w:rPr>
              <w:t>项目名称</w:t>
            </w:r>
          </w:p>
        </w:tc>
        <w:tc>
          <w:tcPr>
            <w:tcW w:w="951"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项目支出合计</w:t>
            </w:r>
          </w:p>
        </w:tc>
        <w:tc>
          <w:tcPr>
            <w:tcW w:w="951"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工资福利支出</w:t>
            </w:r>
          </w:p>
        </w:tc>
        <w:tc>
          <w:tcPr>
            <w:tcW w:w="951"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商品和服务支出</w:t>
            </w:r>
          </w:p>
        </w:tc>
        <w:tc>
          <w:tcPr>
            <w:tcW w:w="1008"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对个人和家庭的补助</w:t>
            </w:r>
          </w:p>
        </w:tc>
        <w:tc>
          <w:tcPr>
            <w:tcW w:w="652"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债务利息及费用支出</w:t>
            </w:r>
          </w:p>
        </w:tc>
        <w:tc>
          <w:tcPr>
            <w:tcW w:w="578"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资本性支出（基本建设）</w:t>
            </w:r>
          </w:p>
        </w:tc>
        <w:tc>
          <w:tcPr>
            <w:tcW w:w="419"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资本性支出</w:t>
            </w:r>
          </w:p>
        </w:tc>
        <w:tc>
          <w:tcPr>
            <w:tcW w:w="578"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对企业补助（基本建设）</w:t>
            </w:r>
          </w:p>
        </w:tc>
        <w:tc>
          <w:tcPr>
            <w:tcW w:w="420"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对企业补助</w:t>
            </w:r>
          </w:p>
        </w:tc>
        <w:tc>
          <w:tcPr>
            <w:tcW w:w="420" w:type="dxa"/>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对社会保障基金补助</w:t>
            </w:r>
          </w:p>
        </w:tc>
        <w:tc>
          <w:tcPr>
            <w:tcW w:w="397" w:type="dxa"/>
            <w:gridSpan w:val="2"/>
            <w:vMerge w:val="restart"/>
            <w:shd w:val="clear" w:color="auto" w:fill="auto"/>
            <w:vAlign w:val="center"/>
            <w:hideMark/>
          </w:tcPr>
          <w:p w:rsidR="001505E3" w:rsidRPr="003B74BB" w:rsidRDefault="001505E3" w:rsidP="007C4780">
            <w:pPr>
              <w:widowControl/>
              <w:jc w:val="center"/>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其他支出</w:t>
            </w:r>
          </w:p>
        </w:tc>
      </w:tr>
      <w:tr w:rsidR="001505E3" w:rsidRPr="003B74BB" w:rsidTr="00B03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5"/>
          <w:jc w:val="center"/>
        </w:trPr>
        <w:tc>
          <w:tcPr>
            <w:tcW w:w="682" w:type="dxa"/>
            <w:gridSpan w:val="3"/>
            <w:shd w:val="clear" w:color="auto" w:fill="auto"/>
            <w:vAlign w:val="center"/>
            <w:hideMark/>
          </w:tcPr>
          <w:p w:rsidR="001505E3" w:rsidRPr="003B74BB" w:rsidRDefault="001505E3" w:rsidP="007C47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类</w:t>
            </w:r>
          </w:p>
        </w:tc>
        <w:tc>
          <w:tcPr>
            <w:tcW w:w="450" w:type="dxa"/>
            <w:shd w:val="clear" w:color="auto" w:fill="auto"/>
            <w:vAlign w:val="center"/>
          </w:tcPr>
          <w:p w:rsidR="001505E3" w:rsidRPr="003B74BB" w:rsidRDefault="001505E3" w:rsidP="007C47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款</w:t>
            </w:r>
          </w:p>
        </w:tc>
        <w:tc>
          <w:tcPr>
            <w:tcW w:w="399" w:type="dxa"/>
            <w:shd w:val="clear" w:color="auto" w:fill="auto"/>
            <w:vAlign w:val="center"/>
          </w:tcPr>
          <w:p w:rsidR="001505E3" w:rsidRPr="003B74BB" w:rsidRDefault="001505E3" w:rsidP="007C4780">
            <w:pPr>
              <w:widowControl/>
              <w:jc w:val="left"/>
              <w:outlineLvl w:val="1"/>
              <w:rPr>
                <w:rFonts w:ascii="仿宋_GB2312" w:eastAsia="仿宋_GB2312" w:hAnsi="宋体"/>
                <w:b/>
                <w:color w:val="171717" w:themeColor="background2" w:themeShade="1A"/>
                <w:kern w:val="0"/>
                <w:sz w:val="18"/>
                <w:szCs w:val="18"/>
              </w:rPr>
            </w:pPr>
            <w:r w:rsidRPr="003B74BB">
              <w:rPr>
                <w:rFonts w:ascii="仿宋_GB2312" w:eastAsia="仿宋_GB2312" w:hAnsi="宋体" w:hint="eastAsia"/>
                <w:b/>
                <w:color w:val="171717" w:themeColor="background2" w:themeShade="1A"/>
                <w:kern w:val="0"/>
                <w:sz w:val="18"/>
                <w:szCs w:val="18"/>
              </w:rPr>
              <w:t>项</w:t>
            </w:r>
          </w:p>
        </w:tc>
        <w:tc>
          <w:tcPr>
            <w:tcW w:w="851" w:type="dxa"/>
            <w:vMerge/>
            <w:shd w:val="clear" w:color="auto" w:fill="auto"/>
            <w:vAlign w:val="center"/>
            <w:hideMark/>
          </w:tcPr>
          <w:p w:rsidR="001505E3" w:rsidRPr="003B74BB" w:rsidRDefault="001505E3" w:rsidP="00B409B7">
            <w:pPr>
              <w:rPr>
                <w:rFonts w:ascii="仿宋_GB2312" w:eastAsia="仿宋_GB2312" w:hAnsi="宋体" w:cs="宋体"/>
                <w:color w:val="171717" w:themeColor="background2" w:themeShade="1A"/>
                <w:sz w:val="18"/>
                <w:szCs w:val="18"/>
              </w:rPr>
            </w:pPr>
          </w:p>
        </w:tc>
        <w:tc>
          <w:tcPr>
            <w:tcW w:w="1456"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951"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951"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951"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1008"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652"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578"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419"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578"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420"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420" w:type="dxa"/>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397" w:type="dxa"/>
            <w:gridSpan w:val="2"/>
            <w:vMerge/>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hideMark/>
          </w:tcPr>
          <w:p w:rsidR="001505E3" w:rsidRPr="003B74BB" w:rsidRDefault="001505E3" w:rsidP="00B66AFE">
            <w:pPr>
              <w:rPr>
                <w:rFonts w:ascii="仿宋_GB2312" w:eastAsia="仿宋_GB2312" w:hAnsi="宋体"/>
                <w:color w:val="171717" w:themeColor="background2" w:themeShade="1A"/>
                <w:sz w:val="18"/>
                <w:szCs w:val="18"/>
              </w:rPr>
            </w:pPr>
            <w:r>
              <w:rPr>
                <w:rFonts w:ascii="仿宋_GB2312" w:eastAsia="仿宋_GB2312" w:hAnsi="宋体" w:hint="eastAsia"/>
                <w:color w:val="171717" w:themeColor="background2" w:themeShade="1A"/>
                <w:sz w:val="18"/>
                <w:szCs w:val="18"/>
              </w:rPr>
              <w:t>社区备勤室运行经费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18</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18</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2017年安全生产专职安全员人员经费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19.76</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19.76</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社区经费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520</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520</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208</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02</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08</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基层政权和社区建设</w:t>
            </w:r>
          </w:p>
        </w:tc>
        <w:tc>
          <w:tcPr>
            <w:tcW w:w="1456" w:type="dxa"/>
            <w:shd w:val="clear" w:color="auto" w:fill="auto"/>
            <w:vAlign w:val="center"/>
            <w:hideMark/>
          </w:tcPr>
          <w:p w:rsidR="001505E3" w:rsidRDefault="001505E3" w:rsidP="00B66AFE">
            <w:pPr>
              <w:widowControl/>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社区工作人员业绩考核经费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213.07</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213.07</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212</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03</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其他城乡社区公共设施支出</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2017</w:t>
            </w:r>
            <w:r w:rsidRPr="003B74BB">
              <w:rPr>
                <w:rFonts w:ascii="仿宋_GB2312" w:eastAsia="仿宋_GB2312" w:hAnsi="宋体" w:hint="eastAsia"/>
                <w:color w:val="171717" w:themeColor="background2" w:themeShade="1A"/>
                <w:kern w:val="0"/>
                <w:sz w:val="18"/>
                <w:szCs w:val="18"/>
              </w:rPr>
              <w:t>年临时聘用人员经费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1138.26</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1138.26</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212</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03</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其他城乡社区公共设施支出</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2017年便民警务站配置及人员经费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622.11</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622.11</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212</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03</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其他城乡社区公共设施支出</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重点社区、偏远街道、偏远社区人员补助经费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87.72</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87.72</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212</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03</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其他城乡社区公共设施支出</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维稳补助经费</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898.8</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898.8</w:t>
            </w: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6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212</w:t>
            </w:r>
          </w:p>
        </w:tc>
        <w:tc>
          <w:tcPr>
            <w:tcW w:w="461" w:type="dxa"/>
            <w:gridSpan w:val="2"/>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03</w:t>
            </w:r>
          </w:p>
        </w:tc>
        <w:tc>
          <w:tcPr>
            <w:tcW w:w="399" w:type="dxa"/>
            <w:shd w:val="clear" w:color="auto" w:fill="auto"/>
            <w:vAlign w:val="center"/>
            <w:hideMark/>
          </w:tcPr>
          <w:p w:rsidR="001505E3" w:rsidRPr="003B74BB" w:rsidRDefault="001505E3" w:rsidP="00B66AFE">
            <w:pPr>
              <w:jc w:val="right"/>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99</w:t>
            </w:r>
          </w:p>
        </w:tc>
        <w:tc>
          <w:tcPr>
            <w:tcW w:w="851" w:type="dxa"/>
            <w:shd w:val="clear" w:color="auto" w:fill="auto"/>
            <w:vAlign w:val="center"/>
            <w:hideMark/>
          </w:tcPr>
          <w:p w:rsidR="001505E3" w:rsidRPr="003B74BB" w:rsidRDefault="001505E3" w:rsidP="00B66AFE">
            <w:pPr>
              <w:rPr>
                <w:rFonts w:ascii="仿宋_GB2312" w:eastAsia="仿宋_GB2312" w:hAnsi="宋体" w:cs="宋体"/>
                <w:color w:val="171717" w:themeColor="background2" w:themeShade="1A"/>
                <w:sz w:val="18"/>
                <w:szCs w:val="18"/>
              </w:rPr>
            </w:pPr>
            <w:r w:rsidRPr="003B74BB">
              <w:rPr>
                <w:rFonts w:ascii="仿宋_GB2312" w:eastAsia="仿宋_GB2312" w:hAnsi="宋体" w:cs="宋体" w:hint="eastAsia"/>
                <w:color w:val="171717" w:themeColor="background2" w:themeShade="1A"/>
                <w:sz w:val="18"/>
                <w:szCs w:val="18"/>
              </w:rPr>
              <w:t>其他城乡社区公共设施支出</w:t>
            </w:r>
          </w:p>
        </w:tc>
        <w:tc>
          <w:tcPr>
            <w:tcW w:w="1456" w:type="dxa"/>
            <w:shd w:val="clear" w:color="auto" w:fill="auto"/>
            <w:vAlign w:val="center"/>
            <w:hideMark/>
          </w:tcPr>
          <w:p w:rsidR="001505E3" w:rsidRPr="003B74BB" w:rsidRDefault="001505E3" w:rsidP="00B66AFE">
            <w:pPr>
              <w:widowControl/>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社区非在编工作人员工龄补贴</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1</w:t>
            </w:r>
            <w:r>
              <w:rPr>
                <w:rFonts w:ascii="仿宋_GB2312" w:eastAsia="仿宋_GB2312" w:hAnsi="宋体" w:hint="eastAsia"/>
                <w:color w:val="171717" w:themeColor="background2" w:themeShade="1A"/>
                <w:kern w:val="0"/>
                <w:sz w:val="18"/>
                <w:szCs w:val="18"/>
              </w:rPr>
              <w:t>8.99</w:t>
            </w: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r>
              <w:rPr>
                <w:rFonts w:ascii="仿宋_GB2312" w:eastAsia="仿宋_GB2312" w:hAnsi="宋体" w:hint="eastAsia"/>
                <w:color w:val="171717" w:themeColor="background2" w:themeShade="1A"/>
                <w:kern w:val="0"/>
                <w:sz w:val="18"/>
                <w:szCs w:val="18"/>
              </w:rPr>
              <w:t>18.99</w:t>
            </w:r>
          </w:p>
        </w:tc>
        <w:tc>
          <w:tcPr>
            <w:tcW w:w="100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652"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66AFE">
            <w:pPr>
              <w:widowControl/>
              <w:jc w:val="right"/>
              <w:outlineLvl w:val="1"/>
              <w:rPr>
                <w:rFonts w:ascii="仿宋_GB2312" w:eastAsia="仿宋_GB2312" w:hAnsi="宋体"/>
                <w:color w:val="171717" w:themeColor="background2" w:themeShade="1A"/>
                <w:kern w:val="0"/>
                <w:sz w:val="18"/>
                <w:szCs w:val="18"/>
              </w:rPr>
            </w:pPr>
          </w:p>
        </w:tc>
      </w:tr>
      <w:tr w:rsidR="001505E3" w:rsidRPr="003B74BB" w:rsidTr="00B91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jc w:val="center"/>
        </w:trPr>
        <w:tc>
          <w:tcPr>
            <w:tcW w:w="671" w:type="dxa"/>
            <w:gridSpan w:val="2"/>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461" w:type="dxa"/>
            <w:gridSpan w:val="2"/>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399"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851" w:type="dxa"/>
            <w:shd w:val="clear" w:color="auto" w:fill="auto"/>
            <w:hideMark/>
          </w:tcPr>
          <w:p w:rsidR="001505E3" w:rsidRPr="003B74BB" w:rsidRDefault="001505E3" w:rsidP="00D3056D">
            <w:pPr>
              <w:widowControl/>
              <w:jc w:val="left"/>
              <w:outlineLvl w:val="1"/>
              <w:rPr>
                <w:rFonts w:ascii="仿宋_GB2312" w:eastAsia="仿宋_GB2312" w:hAnsi="宋体"/>
                <w:color w:val="171717" w:themeColor="background2" w:themeShade="1A"/>
                <w:kern w:val="0"/>
                <w:sz w:val="18"/>
                <w:szCs w:val="18"/>
              </w:rPr>
            </w:pPr>
          </w:p>
        </w:tc>
        <w:tc>
          <w:tcPr>
            <w:tcW w:w="1456" w:type="dxa"/>
            <w:shd w:val="clear" w:color="auto" w:fill="auto"/>
            <w:vAlign w:val="center"/>
            <w:hideMark/>
          </w:tcPr>
          <w:p w:rsidR="001505E3" w:rsidRPr="003B74BB" w:rsidRDefault="001505E3" w:rsidP="00D3056D">
            <w:pPr>
              <w:widowControl/>
              <w:jc w:val="center"/>
              <w:outlineLvl w:val="1"/>
              <w:rPr>
                <w:rFonts w:ascii="仿宋_GB2312" w:eastAsia="仿宋_GB2312" w:hAnsi="宋体"/>
                <w:color w:val="171717" w:themeColor="background2" w:themeShade="1A"/>
                <w:kern w:val="0"/>
                <w:sz w:val="18"/>
                <w:szCs w:val="18"/>
              </w:rPr>
            </w:pPr>
            <w:r w:rsidRPr="003B74BB">
              <w:rPr>
                <w:rFonts w:ascii="仿宋_GB2312" w:eastAsia="仿宋_GB2312" w:hAnsi="宋体" w:hint="eastAsia"/>
                <w:color w:val="171717" w:themeColor="background2" w:themeShade="1A"/>
                <w:kern w:val="0"/>
                <w:sz w:val="18"/>
                <w:szCs w:val="18"/>
              </w:rPr>
              <w:t>合计</w:t>
            </w:r>
          </w:p>
        </w:tc>
        <w:tc>
          <w:tcPr>
            <w:tcW w:w="951" w:type="dxa"/>
            <w:shd w:val="clear" w:color="auto" w:fill="auto"/>
            <w:vAlign w:val="center"/>
            <w:hideMark/>
          </w:tcPr>
          <w:p w:rsidR="001505E3" w:rsidRPr="001505E3" w:rsidRDefault="001505E3">
            <w:pPr>
              <w:jc w:val="right"/>
              <w:rPr>
                <w:rFonts w:ascii="仿宋_GB2312" w:eastAsia="仿宋_GB2312" w:hAnsi="宋体"/>
                <w:color w:val="171717" w:themeColor="background2" w:themeShade="1A"/>
                <w:kern w:val="0"/>
                <w:sz w:val="18"/>
                <w:szCs w:val="18"/>
              </w:rPr>
            </w:pPr>
            <w:r w:rsidRPr="001505E3">
              <w:rPr>
                <w:rFonts w:ascii="仿宋_GB2312" w:eastAsia="仿宋_GB2312" w:hAnsi="宋体" w:hint="eastAsia"/>
                <w:color w:val="171717" w:themeColor="background2" w:themeShade="1A"/>
                <w:kern w:val="0"/>
                <w:sz w:val="18"/>
                <w:szCs w:val="18"/>
              </w:rPr>
              <w:t>4168.7</w:t>
            </w:r>
          </w:p>
        </w:tc>
        <w:tc>
          <w:tcPr>
            <w:tcW w:w="951" w:type="dxa"/>
            <w:shd w:val="clear" w:color="auto" w:fill="auto"/>
            <w:vAlign w:val="center"/>
            <w:hideMark/>
          </w:tcPr>
          <w:p w:rsidR="001505E3" w:rsidRPr="001505E3" w:rsidRDefault="001505E3">
            <w:pPr>
              <w:rPr>
                <w:rFonts w:ascii="仿宋_GB2312" w:eastAsia="仿宋_GB2312" w:hAnsi="宋体"/>
                <w:color w:val="171717" w:themeColor="background2" w:themeShade="1A"/>
                <w:kern w:val="0"/>
                <w:sz w:val="18"/>
                <w:szCs w:val="18"/>
              </w:rPr>
            </w:pPr>
          </w:p>
        </w:tc>
        <w:tc>
          <w:tcPr>
            <w:tcW w:w="951" w:type="dxa"/>
            <w:shd w:val="clear" w:color="auto" w:fill="auto"/>
            <w:vAlign w:val="center"/>
            <w:hideMark/>
          </w:tcPr>
          <w:p w:rsidR="001505E3" w:rsidRPr="001505E3" w:rsidRDefault="001505E3">
            <w:pPr>
              <w:jc w:val="right"/>
              <w:rPr>
                <w:rFonts w:ascii="仿宋_GB2312" w:eastAsia="仿宋_GB2312" w:hAnsi="宋体"/>
                <w:color w:val="171717" w:themeColor="background2" w:themeShade="1A"/>
                <w:kern w:val="0"/>
                <w:sz w:val="18"/>
                <w:szCs w:val="18"/>
              </w:rPr>
            </w:pPr>
            <w:r w:rsidRPr="001505E3">
              <w:rPr>
                <w:rFonts w:ascii="仿宋_GB2312" w:eastAsia="仿宋_GB2312" w:hAnsi="宋体" w:hint="eastAsia"/>
                <w:color w:val="171717" w:themeColor="background2" w:themeShade="1A"/>
                <w:kern w:val="0"/>
                <w:sz w:val="18"/>
                <w:szCs w:val="18"/>
              </w:rPr>
              <w:t>3269.9</w:t>
            </w:r>
          </w:p>
        </w:tc>
        <w:tc>
          <w:tcPr>
            <w:tcW w:w="1008" w:type="dxa"/>
            <w:shd w:val="clear" w:color="auto" w:fill="auto"/>
            <w:vAlign w:val="center"/>
            <w:hideMark/>
          </w:tcPr>
          <w:p w:rsidR="001505E3" w:rsidRPr="001505E3" w:rsidRDefault="001505E3">
            <w:pPr>
              <w:jc w:val="right"/>
              <w:rPr>
                <w:rFonts w:ascii="仿宋_GB2312" w:eastAsia="仿宋_GB2312" w:hAnsi="宋体"/>
                <w:color w:val="171717" w:themeColor="background2" w:themeShade="1A"/>
                <w:kern w:val="0"/>
                <w:sz w:val="18"/>
                <w:szCs w:val="18"/>
              </w:rPr>
            </w:pPr>
            <w:r w:rsidRPr="001505E3">
              <w:rPr>
                <w:rFonts w:ascii="仿宋_GB2312" w:eastAsia="仿宋_GB2312" w:hAnsi="宋体" w:hint="eastAsia"/>
                <w:color w:val="171717" w:themeColor="background2" w:themeShade="1A"/>
                <w:kern w:val="0"/>
                <w:sz w:val="18"/>
                <w:szCs w:val="18"/>
              </w:rPr>
              <w:t>898.8</w:t>
            </w:r>
          </w:p>
        </w:tc>
        <w:tc>
          <w:tcPr>
            <w:tcW w:w="652"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419"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578"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420" w:type="dxa"/>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c>
          <w:tcPr>
            <w:tcW w:w="397" w:type="dxa"/>
            <w:gridSpan w:val="2"/>
            <w:shd w:val="clear" w:color="auto" w:fill="auto"/>
            <w:vAlign w:val="center"/>
            <w:hideMark/>
          </w:tcPr>
          <w:p w:rsidR="001505E3" w:rsidRPr="003B74BB" w:rsidRDefault="001505E3" w:rsidP="00B914BB">
            <w:pPr>
              <w:widowControl/>
              <w:jc w:val="right"/>
              <w:outlineLvl w:val="1"/>
              <w:rPr>
                <w:rFonts w:ascii="仿宋_GB2312" w:eastAsia="仿宋_GB2312" w:hAnsi="宋体"/>
                <w:color w:val="171717" w:themeColor="background2" w:themeShade="1A"/>
                <w:kern w:val="0"/>
                <w:sz w:val="18"/>
                <w:szCs w:val="18"/>
              </w:rPr>
            </w:pPr>
          </w:p>
        </w:tc>
      </w:tr>
    </w:tbl>
    <w:p w:rsidR="00384954" w:rsidRPr="003B74BB" w:rsidRDefault="00384954" w:rsidP="00BD5383">
      <w:pPr>
        <w:widowControl/>
        <w:jc w:val="left"/>
        <w:outlineLvl w:val="1"/>
        <w:rPr>
          <w:rFonts w:ascii="仿宋_GB2312" w:eastAsia="仿宋_GB2312" w:hAnsi="宋体"/>
          <w:color w:val="171717" w:themeColor="background2" w:themeShade="1A"/>
          <w:kern w:val="0"/>
          <w:sz w:val="32"/>
          <w:szCs w:val="32"/>
        </w:rPr>
      </w:pPr>
    </w:p>
    <w:p w:rsidR="00B914BB" w:rsidRPr="003B74BB" w:rsidRDefault="00B914BB" w:rsidP="00BD5383">
      <w:pPr>
        <w:widowControl/>
        <w:jc w:val="left"/>
        <w:outlineLvl w:val="1"/>
        <w:rPr>
          <w:rFonts w:ascii="仿宋_GB2312" w:eastAsia="仿宋_GB2312" w:hAnsi="宋体"/>
          <w:b/>
          <w:color w:val="171717" w:themeColor="background2" w:themeShade="1A"/>
          <w:kern w:val="0"/>
          <w:sz w:val="32"/>
          <w:szCs w:val="32"/>
        </w:rPr>
      </w:pPr>
    </w:p>
    <w:p w:rsidR="001505E3" w:rsidRDefault="001505E3" w:rsidP="00BD5383">
      <w:pPr>
        <w:widowControl/>
        <w:jc w:val="left"/>
        <w:outlineLvl w:val="1"/>
        <w:rPr>
          <w:rFonts w:ascii="仿宋_GB2312" w:eastAsia="仿宋_GB2312" w:hAnsi="宋体"/>
          <w:b/>
          <w:color w:val="171717" w:themeColor="background2" w:themeShade="1A"/>
          <w:kern w:val="0"/>
          <w:sz w:val="32"/>
          <w:szCs w:val="32"/>
        </w:rPr>
      </w:pPr>
    </w:p>
    <w:p w:rsidR="00BD5383" w:rsidRPr="003B74BB" w:rsidRDefault="00BD5383" w:rsidP="00BD5383">
      <w:pPr>
        <w:widowControl/>
        <w:jc w:val="left"/>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lastRenderedPageBreak/>
        <w:t>表八：</w:t>
      </w:r>
    </w:p>
    <w:p w:rsidR="00BD5383" w:rsidRPr="003B74BB" w:rsidRDefault="00BD5383" w:rsidP="00BD5383">
      <w:pPr>
        <w:widowControl/>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一般公共预算“三公”经费支出情况表</w:t>
      </w:r>
    </w:p>
    <w:p w:rsidR="00BD5383" w:rsidRPr="003B74BB" w:rsidRDefault="00BD5383" w:rsidP="00BD5383">
      <w:pPr>
        <w:widowControl/>
        <w:jc w:val="left"/>
        <w:outlineLvl w:val="1"/>
        <w:rPr>
          <w:rFonts w:ascii="仿宋_GB2312" w:eastAsia="仿宋_GB2312" w:hAnsi="宋体"/>
          <w:color w:val="171717" w:themeColor="background2" w:themeShade="1A"/>
          <w:kern w:val="0"/>
          <w:sz w:val="24"/>
        </w:rPr>
      </w:pPr>
      <w:r w:rsidRPr="003B74BB">
        <w:rPr>
          <w:rFonts w:ascii="仿宋_GB2312" w:eastAsia="仿宋_GB2312" w:hAnsi="宋体" w:hint="eastAsia"/>
          <w:color w:val="171717" w:themeColor="background2" w:themeShade="1A"/>
          <w:kern w:val="0"/>
          <w:sz w:val="24"/>
        </w:rPr>
        <w:t xml:space="preserve">编制单位：         </w:t>
      </w:r>
      <w:r w:rsidR="00B914BB" w:rsidRPr="003B74BB">
        <w:rPr>
          <w:rFonts w:ascii="仿宋_GB2312" w:eastAsia="仿宋_GB2312" w:hAnsi="宋体" w:hint="eastAsia"/>
          <w:color w:val="171717" w:themeColor="background2" w:themeShade="1A"/>
          <w:kern w:val="0"/>
          <w:sz w:val="24"/>
        </w:rPr>
        <w:t xml:space="preserve">  </w:t>
      </w:r>
      <w:r w:rsidRPr="003B74BB">
        <w:rPr>
          <w:rFonts w:ascii="仿宋_GB2312" w:eastAsia="仿宋_GB2312" w:hAnsi="宋体" w:hint="eastAsia"/>
          <w:color w:val="171717" w:themeColor="background2" w:themeShade="1A"/>
          <w:kern w:val="0"/>
          <w:sz w:val="24"/>
        </w:rPr>
        <w:t xml:space="preserve">                                           单位：万元</w:t>
      </w:r>
    </w:p>
    <w:tbl>
      <w:tblPr>
        <w:tblW w:w="9087" w:type="dxa"/>
        <w:jc w:val="center"/>
        <w:tblInd w:w="93" w:type="dxa"/>
        <w:tblLook w:val="04A0"/>
      </w:tblPr>
      <w:tblGrid>
        <w:gridCol w:w="1575"/>
        <w:gridCol w:w="1417"/>
        <w:gridCol w:w="1559"/>
        <w:gridCol w:w="1418"/>
        <w:gridCol w:w="1559"/>
        <w:gridCol w:w="1559"/>
      </w:tblGrid>
      <w:tr w:rsidR="00BD5383" w:rsidRPr="003B74BB" w:rsidTr="00B914BB">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公务接待费</w:t>
            </w:r>
          </w:p>
        </w:tc>
      </w:tr>
      <w:tr w:rsidR="00BD5383" w:rsidRPr="003B74BB" w:rsidTr="00B914BB">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r>
      <w:tr w:rsidR="00BD5383" w:rsidRPr="003B74BB" w:rsidTr="00B914BB">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384954" w:rsidP="00292FB0">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5.05</w:t>
            </w:r>
          </w:p>
        </w:tc>
        <w:tc>
          <w:tcPr>
            <w:tcW w:w="1417" w:type="dxa"/>
            <w:tcBorders>
              <w:top w:val="nil"/>
              <w:left w:val="nil"/>
              <w:bottom w:val="single" w:sz="4" w:space="0" w:color="auto"/>
              <w:right w:val="single" w:sz="4" w:space="0" w:color="auto"/>
            </w:tcBorders>
            <w:shd w:val="clear" w:color="auto" w:fill="auto"/>
            <w:vAlign w:val="center"/>
            <w:hideMark/>
          </w:tcPr>
          <w:p w:rsidR="00BD5383" w:rsidRPr="003B74BB" w:rsidRDefault="008A4EC3" w:rsidP="00292FB0">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635E68" w:rsidP="00292FB0">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4.94</w:t>
            </w:r>
          </w:p>
        </w:tc>
        <w:tc>
          <w:tcPr>
            <w:tcW w:w="1418" w:type="dxa"/>
            <w:tcBorders>
              <w:top w:val="nil"/>
              <w:left w:val="nil"/>
              <w:bottom w:val="single" w:sz="4" w:space="0" w:color="auto"/>
              <w:right w:val="single" w:sz="4" w:space="0" w:color="auto"/>
            </w:tcBorders>
            <w:shd w:val="clear" w:color="auto" w:fill="auto"/>
            <w:vAlign w:val="center"/>
            <w:hideMark/>
          </w:tcPr>
          <w:p w:rsidR="00BD5383" w:rsidRPr="003B74BB" w:rsidRDefault="008A4EC3" w:rsidP="00292FB0">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384954" w:rsidP="00292FB0">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4.94</w:t>
            </w: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292FB0" w:rsidP="00384954">
            <w:pPr>
              <w:widowControl/>
              <w:jc w:val="right"/>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0.</w:t>
            </w:r>
            <w:r w:rsidR="00384954" w:rsidRPr="003B74BB">
              <w:rPr>
                <w:rFonts w:ascii="仿宋_GB2312" w:eastAsia="仿宋_GB2312" w:hAnsi="宋体" w:cs="宋体" w:hint="eastAsia"/>
                <w:color w:val="171717" w:themeColor="background2" w:themeShade="1A"/>
                <w:kern w:val="0"/>
                <w:sz w:val="18"/>
                <w:szCs w:val="18"/>
              </w:rPr>
              <w:t xml:space="preserve"> 11</w:t>
            </w:r>
          </w:p>
        </w:tc>
      </w:tr>
      <w:tr w:rsidR="00BD5383" w:rsidRPr="003B74BB" w:rsidTr="00B914BB">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r>
      <w:tr w:rsidR="00BD5383" w:rsidRPr="003B74BB" w:rsidTr="00B914BB">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r>
      <w:tr w:rsidR="00BD5383" w:rsidRPr="003B74BB" w:rsidTr="00B914BB">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292FB0">
            <w:pPr>
              <w:widowControl/>
              <w:jc w:val="right"/>
              <w:rPr>
                <w:rFonts w:ascii="仿宋_GB2312" w:eastAsia="仿宋_GB2312" w:hAnsi="宋体" w:cs="宋体"/>
                <w:color w:val="171717" w:themeColor="background2" w:themeShade="1A"/>
                <w:kern w:val="0"/>
                <w:sz w:val="18"/>
                <w:szCs w:val="18"/>
              </w:rPr>
            </w:pPr>
          </w:p>
        </w:tc>
      </w:tr>
    </w:tbl>
    <w:p w:rsidR="00BD5383" w:rsidRPr="003B74BB" w:rsidRDefault="00BD5383" w:rsidP="00BD5383">
      <w:pPr>
        <w:widowControl/>
        <w:outlineLvl w:val="1"/>
        <w:rPr>
          <w:rFonts w:ascii="仿宋_GB2312" w:eastAsia="仿宋_GB2312" w:hAnsi="宋体"/>
          <w:color w:val="171717" w:themeColor="background2" w:themeShade="1A"/>
          <w:kern w:val="0"/>
          <w:sz w:val="32"/>
          <w:szCs w:val="32"/>
        </w:rPr>
      </w:pPr>
    </w:p>
    <w:p w:rsidR="00BD5383" w:rsidRPr="003B74BB" w:rsidRDefault="00BD5383" w:rsidP="00BD5383">
      <w:pPr>
        <w:widowControl/>
        <w:outlineLvl w:val="1"/>
        <w:rPr>
          <w:rFonts w:ascii="仿宋_GB2312" w:eastAsia="仿宋_GB2312" w:hAnsi="宋体"/>
          <w:color w:val="171717" w:themeColor="background2" w:themeShade="1A"/>
          <w:kern w:val="0"/>
          <w:sz w:val="32"/>
          <w:szCs w:val="32"/>
        </w:rPr>
      </w:pPr>
    </w:p>
    <w:p w:rsidR="00384954" w:rsidRPr="003B74BB" w:rsidRDefault="00384954" w:rsidP="00BD5383">
      <w:pPr>
        <w:widowControl/>
        <w:outlineLvl w:val="1"/>
        <w:rPr>
          <w:rFonts w:ascii="仿宋_GB2312" w:eastAsia="仿宋_GB2312" w:hAnsi="宋体"/>
          <w:color w:val="171717" w:themeColor="background2" w:themeShade="1A"/>
          <w:kern w:val="0"/>
          <w:sz w:val="32"/>
          <w:szCs w:val="32"/>
        </w:rPr>
      </w:pPr>
    </w:p>
    <w:p w:rsidR="00BD5383" w:rsidRPr="003B74BB" w:rsidRDefault="00BD5383" w:rsidP="00BD5383">
      <w:pPr>
        <w:widowControl/>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表九：</w:t>
      </w:r>
    </w:p>
    <w:p w:rsidR="00BD5383" w:rsidRPr="003B74BB" w:rsidRDefault="00BD5383" w:rsidP="00BD5383">
      <w:pPr>
        <w:widowControl/>
        <w:jc w:val="center"/>
        <w:outlineLvl w:val="1"/>
        <w:rPr>
          <w:rFonts w:ascii="仿宋_GB2312" w:eastAsia="仿宋_GB2312" w:hAnsi="宋体"/>
          <w:b/>
          <w:color w:val="171717" w:themeColor="background2" w:themeShade="1A"/>
          <w:kern w:val="0"/>
          <w:sz w:val="32"/>
          <w:szCs w:val="32"/>
        </w:rPr>
      </w:pPr>
      <w:r w:rsidRPr="003B74BB">
        <w:rPr>
          <w:rFonts w:ascii="仿宋_GB2312" w:eastAsia="仿宋_GB2312" w:hAnsi="宋体" w:hint="eastAsia"/>
          <w:b/>
          <w:color w:val="171717" w:themeColor="background2" w:themeShade="1A"/>
          <w:kern w:val="0"/>
          <w:sz w:val="32"/>
          <w:szCs w:val="32"/>
        </w:rPr>
        <w:t>政府性基金预算支出情况表</w:t>
      </w:r>
    </w:p>
    <w:p w:rsidR="00BD5383" w:rsidRPr="003B74BB" w:rsidRDefault="00BD5383" w:rsidP="00BD5383">
      <w:pPr>
        <w:widowControl/>
        <w:outlineLvl w:val="1"/>
        <w:rPr>
          <w:rFonts w:ascii="仿宋_GB2312" w:eastAsia="仿宋_GB2312" w:hAnsi="宋体"/>
          <w:color w:val="171717" w:themeColor="background2" w:themeShade="1A"/>
          <w:kern w:val="0"/>
          <w:sz w:val="24"/>
        </w:rPr>
      </w:pPr>
      <w:r w:rsidRPr="003B74BB">
        <w:rPr>
          <w:rFonts w:ascii="仿宋_GB2312" w:eastAsia="仿宋_GB2312" w:hAnsi="宋体" w:hint="eastAsia"/>
          <w:color w:val="171717" w:themeColor="background2" w:themeShade="1A"/>
          <w:kern w:val="0"/>
          <w:sz w:val="24"/>
        </w:rPr>
        <w:t>编制单位：                                                     单位：万元</w:t>
      </w:r>
    </w:p>
    <w:tbl>
      <w:tblPr>
        <w:tblW w:w="9087" w:type="dxa"/>
        <w:jc w:val="center"/>
        <w:tblInd w:w="93" w:type="dxa"/>
        <w:tblLook w:val="04A0"/>
      </w:tblPr>
      <w:tblGrid>
        <w:gridCol w:w="458"/>
        <w:gridCol w:w="457"/>
        <w:gridCol w:w="457"/>
        <w:gridCol w:w="2896"/>
        <w:gridCol w:w="1559"/>
        <w:gridCol w:w="1701"/>
        <w:gridCol w:w="1559"/>
      </w:tblGrid>
      <w:tr w:rsidR="00BD5383" w:rsidRPr="003B74BB" w:rsidTr="00B914BB">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政府性基金预算支出</w:t>
            </w:r>
          </w:p>
        </w:tc>
      </w:tr>
      <w:tr w:rsidR="00BD5383" w:rsidRPr="003B74BB" w:rsidTr="00B914BB">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项目支出</w:t>
            </w:r>
          </w:p>
        </w:tc>
      </w:tr>
      <w:tr w:rsidR="00BD5383" w:rsidRPr="003B74BB" w:rsidTr="00B914BB">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b/>
                <w:bCs/>
                <w:color w:val="171717" w:themeColor="background2" w:themeShade="1A"/>
                <w:kern w:val="0"/>
                <w:sz w:val="18"/>
                <w:szCs w:val="18"/>
              </w:rPr>
            </w:pPr>
            <w:r w:rsidRPr="003B74BB">
              <w:rPr>
                <w:rFonts w:ascii="仿宋_GB2312" w:eastAsia="仿宋_GB2312" w:hAnsi="宋体"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3B74BB" w:rsidRDefault="00BD5383" w:rsidP="000A5A80">
            <w:pPr>
              <w:widowControl/>
              <w:jc w:val="lef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b/>
                <w:bCs/>
                <w:color w:val="171717" w:themeColor="background2" w:themeShade="1A"/>
                <w:kern w:val="0"/>
                <w:sz w:val="18"/>
                <w:szCs w:val="18"/>
              </w:rPr>
            </w:pPr>
          </w:p>
        </w:tc>
      </w:tr>
      <w:tr w:rsidR="00BD5383" w:rsidRPr="003B74BB" w:rsidTr="00B914BB">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0A5A80">
            <w:pPr>
              <w:widowControl/>
              <w:jc w:val="center"/>
              <w:rPr>
                <w:rFonts w:ascii="仿宋_GB2312" w:eastAsia="仿宋_GB2312" w:hAnsi="宋体" w:cs="宋体"/>
                <w:color w:val="171717" w:themeColor="background2" w:themeShade="1A"/>
                <w:kern w:val="0"/>
                <w:sz w:val="18"/>
                <w:szCs w:val="18"/>
              </w:rPr>
            </w:pPr>
            <w:r w:rsidRPr="003B74BB">
              <w:rPr>
                <w:rFonts w:ascii="仿宋_GB2312" w:eastAsia="仿宋_GB2312" w:hAnsi="宋体"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3B74BB" w:rsidRDefault="00BD5383" w:rsidP="00B914BB">
            <w:pPr>
              <w:widowControl/>
              <w:jc w:val="right"/>
              <w:rPr>
                <w:rFonts w:ascii="仿宋_GB2312" w:eastAsia="仿宋_GB2312" w:hAnsi="宋体" w:cs="宋体"/>
                <w:color w:val="171717" w:themeColor="background2" w:themeShade="1A"/>
                <w:kern w:val="0"/>
                <w:sz w:val="18"/>
                <w:szCs w:val="18"/>
              </w:rPr>
            </w:pPr>
          </w:p>
        </w:tc>
      </w:tr>
    </w:tbl>
    <w:p w:rsidR="00BD5383" w:rsidRPr="003B74BB" w:rsidRDefault="00BD5383" w:rsidP="00BD5383">
      <w:pPr>
        <w:widowControl/>
        <w:outlineLvl w:val="1"/>
        <w:rPr>
          <w:rFonts w:ascii="仿宋_GB2312" w:eastAsia="仿宋_GB2312" w:hAnsi="宋体"/>
          <w:color w:val="171717" w:themeColor="background2" w:themeShade="1A"/>
          <w:kern w:val="0"/>
          <w:sz w:val="32"/>
          <w:szCs w:val="32"/>
        </w:rPr>
      </w:pPr>
      <w:r w:rsidRPr="003B74BB">
        <w:rPr>
          <w:rFonts w:ascii="仿宋_GB2312" w:eastAsia="仿宋_GB2312" w:hAnsi="宋体" w:hint="eastAsia"/>
          <w:color w:val="171717" w:themeColor="background2" w:themeShade="1A"/>
          <w:kern w:val="0"/>
          <w:sz w:val="32"/>
          <w:szCs w:val="32"/>
        </w:rPr>
        <w:t>备注：无内容应公开空表并说明情况。</w:t>
      </w:r>
    </w:p>
    <w:p w:rsidR="00BD5383" w:rsidRPr="003B74BB" w:rsidRDefault="00BD5383" w:rsidP="00BD5383">
      <w:pPr>
        <w:widowControl/>
        <w:jc w:val="left"/>
        <w:outlineLvl w:val="1"/>
        <w:rPr>
          <w:rFonts w:ascii="仿宋_GB2312" w:eastAsia="仿宋_GB2312" w:hAnsi="宋体"/>
          <w:color w:val="171717" w:themeColor="background2" w:themeShade="1A"/>
          <w:kern w:val="0"/>
          <w:sz w:val="32"/>
          <w:szCs w:val="32"/>
        </w:rPr>
        <w:sectPr w:rsidR="00BD5383" w:rsidRPr="003B74BB" w:rsidSect="000A5A80">
          <w:footerReference w:type="even" r:id="rId7"/>
          <w:footerReference w:type="default" r:id="rId8"/>
          <w:pgSz w:w="11906" w:h="16838" w:code="9"/>
          <w:pgMar w:top="2098" w:right="1418" w:bottom="1928" w:left="1588" w:header="851" w:footer="992" w:gutter="0"/>
          <w:pgNumType w:fmt="numberInDash"/>
          <w:cols w:space="720"/>
          <w:docGrid w:linePitch="312"/>
        </w:sectPr>
      </w:pPr>
    </w:p>
    <w:p w:rsidR="00BD5383" w:rsidRPr="003B74BB" w:rsidRDefault="00BD5383" w:rsidP="00037132">
      <w:pPr>
        <w:widowControl/>
        <w:spacing w:beforeLines="50"/>
        <w:jc w:val="center"/>
        <w:outlineLvl w:val="1"/>
        <w:rPr>
          <w:rFonts w:ascii="黑体" w:eastAsia="黑体" w:hAnsi="黑体"/>
          <w:color w:val="171717" w:themeColor="background2" w:themeShade="1A"/>
          <w:kern w:val="0"/>
          <w:sz w:val="32"/>
          <w:szCs w:val="32"/>
        </w:rPr>
      </w:pPr>
      <w:r w:rsidRPr="003B74BB">
        <w:rPr>
          <w:rFonts w:ascii="黑体" w:eastAsia="黑体" w:hAnsi="黑体" w:hint="eastAsia"/>
          <w:color w:val="171717" w:themeColor="background2" w:themeShade="1A"/>
          <w:kern w:val="0"/>
          <w:sz w:val="32"/>
          <w:szCs w:val="32"/>
        </w:rPr>
        <w:lastRenderedPageBreak/>
        <w:t xml:space="preserve">第三部分  </w:t>
      </w:r>
      <w:r w:rsidR="00610F2A">
        <w:rPr>
          <w:rFonts w:ascii="黑体" w:eastAsia="黑体" w:hAnsi="黑体" w:hint="eastAsia"/>
          <w:color w:val="171717" w:themeColor="background2" w:themeShade="1A"/>
          <w:kern w:val="0"/>
          <w:sz w:val="32"/>
          <w:szCs w:val="32"/>
        </w:rPr>
        <w:t>2017</w:t>
      </w:r>
      <w:r w:rsidR="00AE1429" w:rsidRPr="003B74BB">
        <w:rPr>
          <w:rFonts w:ascii="黑体" w:eastAsia="黑体" w:hAnsi="黑体" w:hint="eastAsia"/>
          <w:color w:val="171717" w:themeColor="background2" w:themeShade="1A"/>
          <w:kern w:val="0"/>
          <w:sz w:val="32"/>
          <w:szCs w:val="32"/>
        </w:rPr>
        <w:t>年</w:t>
      </w:r>
      <w:r w:rsidR="00352BFB" w:rsidRPr="003B74BB">
        <w:rPr>
          <w:rFonts w:ascii="黑体" w:eastAsia="黑体" w:hAnsi="黑体" w:hint="eastAsia"/>
          <w:color w:val="171717" w:themeColor="background2" w:themeShade="1A"/>
          <w:kern w:val="0"/>
          <w:sz w:val="32"/>
          <w:szCs w:val="32"/>
        </w:rPr>
        <w:t>部门</w:t>
      </w:r>
      <w:r w:rsidRPr="003B74BB">
        <w:rPr>
          <w:rFonts w:ascii="黑体" w:eastAsia="黑体" w:hAnsi="黑体" w:hint="eastAsia"/>
          <w:color w:val="171717" w:themeColor="background2" w:themeShade="1A"/>
          <w:kern w:val="0"/>
          <w:sz w:val="32"/>
          <w:szCs w:val="32"/>
        </w:rPr>
        <w:t>预算情况说明</w:t>
      </w:r>
    </w:p>
    <w:p w:rsidR="00BD5383" w:rsidRPr="003B74BB" w:rsidRDefault="00BD5383" w:rsidP="00BD5383">
      <w:pPr>
        <w:widowControl/>
        <w:spacing w:line="600" w:lineRule="exact"/>
        <w:outlineLvl w:val="1"/>
        <w:rPr>
          <w:rFonts w:ascii="仿宋_GB2312" w:eastAsia="仿宋_GB2312" w:hAnsi="宋体"/>
          <w:b/>
          <w:color w:val="171717" w:themeColor="background2" w:themeShade="1A"/>
          <w:kern w:val="0"/>
          <w:sz w:val="36"/>
          <w:szCs w:val="36"/>
        </w:rPr>
      </w:pPr>
    </w:p>
    <w:p w:rsidR="00BD5383" w:rsidRPr="003B74BB" w:rsidRDefault="00610F2A" w:rsidP="00BD5383">
      <w:pPr>
        <w:widowControl/>
        <w:spacing w:line="600" w:lineRule="exact"/>
        <w:jc w:val="center"/>
        <w:outlineLvl w:val="1"/>
        <w:rPr>
          <w:rFonts w:ascii="黑体" w:eastAsia="黑体" w:hAnsi="宋体"/>
          <w:color w:val="171717" w:themeColor="background2" w:themeShade="1A"/>
          <w:kern w:val="0"/>
          <w:sz w:val="32"/>
          <w:szCs w:val="32"/>
        </w:rPr>
      </w:pPr>
      <w:r>
        <w:rPr>
          <w:rFonts w:ascii="黑体" w:eastAsia="黑体" w:hAnsi="宋体" w:hint="eastAsia"/>
          <w:color w:val="171717" w:themeColor="background2" w:themeShade="1A"/>
          <w:kern w:val="0"/>
          <w:sz w:val="32"/>
          <w:szCs w:val="32"/>
        </w:rPr>
        <w:t>2017</w:t>
      </w:r>
      <w:r w:rsidR="00AE1429" w:rsidRPr="003B74BB">
        <w:rPr>
          <w:rFonts w:ascii="黑体" w:eastAsia="黑体" w:hAnsi="宋体" w:hint="eastAsia"/>
          <w:color w:val="171717" w:themeColor="background2" w:themeShade="1A"/>
          <w:kern w:val="0"/>
          <w:sz w:val="32"/>
          <w:szCs w:val="32"/>
        </w:rPr>
        <w:t>年</w:t>
      </w:r>
      <w:r w:rsidR="00352BFB" w:rsidRPr="003B74BB">
        <w:rPr>
          <w:rFonts w:ascii="黑体" w:eastAsia="黑体" w:hAnsi="宋体" w:hint="eastAsia"/>
          <w:color w:val="171717" w:themeColor="background2" w:themeShade="1A"/>
          <w:kern w:val="0"/>
          <w:sz w:val="32"/>
          <w:szCs w:val="32"/>
        </w:rPr>
        <w:t>部门预算</w:t>
      </w:r>
      <w:r w:rsidR="00BD5383" w:rsidRPr="003B74BB">
        <w:rPr>
          <w:rFonts w:ascii="黑体" w:eastAsia="黑体" w:hAnsi="宋体" w:hint="eastAsia"/>
          <w:color w:val="171717" w:themeColor="background2" w:themeShade="1A"/>
          <w:kern w:val="0"/>
          <w:sz w:val="32"/>
          <w:szCs w:val="32"/>
        </w:rPr>
        <w:t>情况说明</w:t>
      </w:r>
    </w:p>
    <w:p w:rsidR="00BD5383" w:rsidRPr="003B74BB" w:rsidRDefault="00BD5383" w:rsidP="00BD5383">
      <w:pPr>
        <w:widowControl/>
        <w:spacing w:line="600" w:lineRule="exact"/>
        <w:jc w:val="left"/>
        <w:outlineLvl w:val="1"/>
        <w:rPr>
          <w:rFonts w:ascii="仿宋_GB2312" w:eastAsia="仿宋_GB2312" w:hAnsi="宋体"/>
          <w:color w:val="171717" w:themeColor="background2" w:themeShade="1A"/>
          <w:kern w:val="0"/>
          <w:sz w:val="36"/>
          <w:szCs w:val="36"/>
        </w:rPr>
      </w:pP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黑体" w:cs="宋体" w:hint="eastAsia"/>
          <w:bCs/>
          <w:color w:val="171717" w:themeColor="background2" w:themeShade="1A"/>
          <w:kern w:val="0"/>
          <w:sz w:val="32"/>
          <w:szCs w:val="32"/>
        </w:rPr>
        <w:t>一、</w:t>
      </w:r>
      <w:r w:rsidRPr="003B74BB">
        <w:rPr>
          <w:rFonts w:ascii="黑体" w:eastAsia="黑体" w:hAnsi="宋体" w:cs="宋体" w:hint="eastAsia"/>
          <w:color w:val="171717" w:themeColor="background2" w:themeShade="1A"/>
          <w:kern w:val="0"/>
          <w:sz w:val="32"/>
          <w:szCs w:val="32"/>
        </w:rPr>
        <w:t>关于</w:t>
      </w:r>
      <w:r w:rsidR="00384954"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收支预算情况的总体说明</w:t>
      </w:r>
    </w:p>
    <w:p w:rsidR="00BD5383" w:rsidRPr="003B74BB" w:rsidRDefault="00BD53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按照全口径预算的原则，</w:t>
      </w:r>
      <w:r w:rsidR="00384954"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00610F2A">
        <w:rPr>
          <w:rFonts w:asciiTheme="minorEastAsia" w:eastAsiaTheme="minorEastAsia" w:hAnsiTheme="minorEastAsia" w:cs="宋体" w:hint="eastAsia"/>
          <w:color w:val="171717" w:themeColor="background2" w:themeShade="1A"/>
          <w:kern w:val="0"/>
          <w:sz w:val="28"/>
          <w:szCs w:val="28"/>
        </w:rPr>
        <w:t>2017</w:t>
      </w:r>
      <w:r w:rsidR="00AE1429" w:rsidRPr="003B74BB">
        <w:rPr>
          <w:rFonts w:asciiTheme="minorEastAsia" w:eastAsiaTheme="minorEastAsia" w:hAnsiTheme="minorEastAsia" w:cs="宋体" w:hint="eastAsia"/>
          <w:color w:val="171717" w:themeColor="background2" w:themeShade="1A"/>
          <w:kern w:val="0"/>
          <w:sz w:val="28"/>
          <w:szCs w:val="28"/>
        </w:rPr>
        <w:t>年</w:t>
      </w:r>
      <w:r w:rsidRPr="003B74BB">
        <w:rPr>
          <w:rFonts w:asciiTheme="minorEastAsia" w:eastAsiaTheme="minorEastAsia" w:hAnsiTheme="minorEastAsia" w:cs="宋体" w:hint="eastAsia"/>
          <w:color w:val="171717" w:themeColor="background2" w:themeShade="1A"/>
          <w:kern w:val="0"/>
          <w:sz w:val="28"/>
          <w:szCs w:val="28"/>
        </w:rPr>
        <w:t>所有收入和支出均纳入</w:t>
      </w:r>
      <w:r w:rsidR="00352BFB" w:rsidRPr="003B74BB">
        <w:rPr>
          <w:rFonts w:asciiTheme="minorEastAsia" w:eastAsiaTheme="minorEastAsia" w:hAnsiTheme="minorEastAsia" w:cs="宋体" w:hint="eastAsia"/>
          <w:color w:val="171717" w:themeColor="background2" w:themeShade="1A"/>
          <w:kern w:val="0"/>
          <w:sz w:val="28"/>
          <w:szCs w:val="28"/>
        </w:rPr>
        <w:t>部门</w:t>
      </w:r>
      <w:r w:rsidRPr="003B74BB">
        <w:rPr>
          <w:rFonts w:asciiTheme="minorEastAsia" w:eastAsiaTheme="minorEastAsia" w:hAnsiTheme="minorEastAsia" w:cs="宋体" w:hint="eastAsia"/>
          <w:color w:val="171717" w:themeColor="background2" w:themeShade="1A"/>
          <w:kern w:val="0"/>
          <w:sz w:val="28"/>
          <w:szCs w:val="28"/>
        </w:rPr>
        <w:t>预算管理。收支总预算</w:t>
      </w:r>
      <w:r w:rsidR="001505E3">
        <w:rPr>
          <w:rFonts w:asciiTheme="minorEastAsia" w:eastAsiaTheme="minorEastAsia" w:hAnsiTheme="minorEastAsia" w:cs="宋体" w:hint="eastAsia"/>
          <w:color w:val="171717" w:themeColor="background2" w:themeShade="1A"/>
          <w:kern w:val="0"/>
          <w:sz w:val="28"/>
          <w:szCs w:val="28"/>
        </w:rPr>
        <w:t>6208.47</w:t>
      </w:r>
      <w:r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BD53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收入预算包括：一般公共预算、单位上年结余（不包括国库集中支付额度结余）等。</w:t>
      </w:r>
    </w:p>
    <w:p w:rsidR="00BD5383" w:rsidRPr="003B74BB" w:rsidRDefault="00BD53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支出预算包括：一般公共服务支出、科学技术支出、文化体育与传媒支出、社会保障和就业支出、医疗卫</w:t>
      </w:r>
      <w:r w:rsidR="007C4780" w:rsidRPr="003B74BB">
        <w:rPr>
          <w:rFonts w:asciiTheme="minorEastAsia" w:eastAsiaTheme="minorEastAsia" w:hAnsiTheme="minorEastAsia" w:cs="宋体" w:hint="eastAsia"/>
          <w:color w:val="171717" w:themeColor="background2" w:themeShade="1A"/>
          <w:kern w:val="0"/>
          <w:sz w:val="28"/>
          <w:szCs w:val="28"/>
        </w:rPr>
        <w:t>生与计划生育支出、城乡社区支出</w:t>
      </w:r>
      <w:r w:rsidRPr="003B74BB">
        <w:rPr>
          <w:rFonts w:asciiTheme="minorEastAsia" w:eastAsiaTheme="minorEastAsia" w:hAnsiTheme="minorEastAsia" w:cs="宋体" w:hint="eastAsia"/>
          <w:color w:val="171717" w:themeColor="background2" w:themeShade="1A"/>
          <w:kern w:val="0"/>
          <w:sz w:val="28"/>
          <w:szCs w:val="28"/>
        </w:rPr>
        <w:t>等。</w:t>
      </w: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二、关于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收入预算情况说明</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乌鲁木齐市水磨沟区七纺片区管理委员会收入预算6208.47万元，其中：</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一般公共预算6208.47万元，比上年减少3011.11万元。增减变动的原因：2016年12月管委会机构拆分，人员减少。</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非税收入拨款0万元，比上年增加0万元。</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基金预算拨款0万元，比上年增加0万元。</w:t>
      </w:r>
    </w:p>
    <w:p w:rsid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财政预算拨款结余结转0万元，比上年减少0万元。</w:t>
      </w:r>
    </w:p>
    <w:p w:rsidR="00BD5383" w:rsidRPr="003B74BB" w:rsidRDefault="00BD5383" w:rsidP="001505E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lastRenderedPageBreak/>
        <w:t>三、关于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Pr="003B74BB">
        <w:rPr>
          <w:rFonts w:ascii="黑体" w:eastAsia="黑体" w:hAnsi="宋体" w:cs="宋体" w:hint="eastAsia"/>
          <w:color w:val="171717" w:themeColor="background2" w:themeShade="1A"/>
          <w:kern w:val="0"/>
          <w:sz w:val="32"/>
          <w:szCs w:val="32"/>
        </w:rPr>
        <w:t>单位</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支出预算情况说明</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乌鲁木齐市水磨沟区七纺片区管理委员会2017年支出预算6208.47万元，其中：</w:t>
      </w:r>
    </w:p>
    <w:p w:rsidR="001505E3" w:rsidRP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基本支出2039.77万元，比上年减少850.95万元，增减变动的原因：2016年12月管委会机构拆分，人员减少。</w:t>
      </w:r>
    </w:p>
    <w:p w:rsidR="001505E3" w:rsidRDefault="001505E3" w:rsidP="001505E3">
      <w:pPr>
        <w:widowControl/>
        <w:spacing w:line="580" w:lineRule="exact"/>
        <w:ind w:firstLine="640"/>
        <w:jc w:val="left"/>
        <w:rPr>
          <w:rFonts w:asciiTheme="minorEastAsia" w:eastAsiaTheme="minorEastAsia" w:hAnsiTheme="minorEastAsia" w:cs="宋体"/>
          <w:color w:val="171717" w:themeColor="background2" w:themeShade="1A"/>
          <w:kern w:val="0"/>
          <w:sz w:val="28"/>
          <w:szCs w:val="28"/>
        </w:rPr>
      </w:pPr>
      <w:r w:rsidRPr="001505E3">
        <w:rPr>
          <w:rFonts w:asciiTheme="minorEastAsia" w:eastAsiaTheme="minorEastAsia" w:hAnsiTheme="minorEastAsia" w:cs="宋体" w:hint="eastAsia"/>
          <w:color w:val="171717" w:themeColor="background2" w:themeShade="1A"/>
          <w:kern w:val="0"/>
          <w:sz w:val="28"/>
          <w:szCs w:val="28"/>
        </w:rPr>
        <w:t>项目支出4168.7万元，比上年减少2160.16万元，增减变动的原因：2016年12月管委会机构拆分，人员减少。</w:t>
      </w:r>
    </w:p>
    <w:p w:rsidR="00BD5383" w:rsidRPr="003B74BB" w:rsidRDefault="00BD5383" w:rsidP="001505E3">
      <w:pPr>
        <w:widowControl/>
        <w:spacing w:line="580" w:lineRule="exact"/>
        <w:ind w:firstLine="640"/>
        <w:jc w:val="left"/>
        <w:rPr>
          <w:rFonts w:ascii="黑体" w:eastAsia="黑体" w:hAnsi="黑体" w:cs="宋体"/>
          <w:bCs/>
          <w:color w:val="171717" w:themeColor="background2" w:themeShade="1A"/>
          <w:kern w:val="0"/>
          <w:sz w:val="32"/>
          <w:szCs w:val="32"/>
        </w:rPr>
      </w:pPr>
      <w:r w:rsidRPr="003B74BB">
        <w:rPr>
          <w:rFonts w:ascii="黑体" w:eastAsia="黑体" w:hAnsi="黑体" w:cs="宋体" w:hint="eastAsia"/>
          <w:bCs/>
          <w:color w:val="171717" w:themeColor="background2" w:themeShade="1A"/>
          <w:kern w:val="0"/>
          <w:sz w:val="32"/>
          <w:szCs w:val="32"/>
        </w:rPr>
        <w:t>四、关于</w:t>
      </w:r>
      <w:r w:rsidR="00D93883" w:rsidRPr="003B74BB">
        <w:rPr>
          <w:rFonts w:ascii="黑体" w:eastAsia="黑体" w:hAnsi="黑体" w:cs="宋体" w:hint="eastAsia"/>
          <w:bCs/>
          <w:color w:val="171717" w:themeColor="background2" w:themeShade="1A"/>
          <w:kern w:val="0"/>
          <w:sz w:val="32"/>
          <w:szCs w:val="32"/>
        </w:rPr>
        <w:t>新疆乌鲁木齐市水磨沟区七纺片区管理委员会</w:t>
      </w:r>
      <w:r w:rsidR="00610F2A">
        <w:rPr>
          <w:rFonts w:ascii="黑体" w:eastAsia="黑体" w:hAnsi="黑体" w:cs="宋体" w:hint="eastAsia"/>
          <w:bCs/>
          <w:color w:val="171717" w:themeColor="background2" w:themeShade="1A"/>
          <w:kern w:val="0"/>
          <w:sz w:val="32"/>
          <w:szCs w:val="32"/>
        </w:rPr>
        <w:t>2017</w:t>
      </w:r>
      <w:r w:rsidR="00AE1429" w:rsidRPr="003B74BB">
        <w:rPr>
          <w:rFonts w:ascii="黑体" w:eastAsia="黑体" w:hAnsi="黑体" w:cs="宋体" w:hint="eastAsia"/>
          <w:bCs/>
          <w:color w:val="171717" w:themeColor="background2" w:themeShade="1A"/>
          <w:kern w:val="0"/>
          <w:sz w:val="32"/>
          <w:szCs w:val="32"/>
        </w:rPr>
        <w:t>年</w:t>
      </w:r>
      <w:r w:rsidRPr="003B74BB">
        <w:rPr>
          <w:rFonts w:ascii="黑体" w:eastAsia="黑体" w:hAnsi="黑体" w:cs="宋体" w:hint="eastAsia"/>
          <w:bCs/>
          <w:color w:val="171717" w:themeColor="background2" w:themeShade="1A"/>
          <w:kern w:val="0"/>
          <w:sz w:val="32"/>
          <w:szCs w:val="32"/>
        </w:rPr>
        <w:t>财政拨款收支预算情况的总体说明</w:t>
      </w:r>
    </w:p>
    <w:p w:rsidR="00BD5383" w:rsidRPr="003B74BB" w:rsidRDefault="00BD5383" w:rsidP="007C478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财政拨款收支总预算</w:t>
      </w:r>
      <w:r w:rsidR="00B163EC">
        <w:rPr>
          <w:rFonts w:asciiTheme="minorEastAsia" w:eastAsiaTheme="minorEastAsia" w:hAnsiTheme="minorEastAsia" w:cs="宋体" w:hint="eastAsia"/>
          <w:color w:val="171717" w:themeColor="background2" w:themeShade="1A"/>
          <w:kern w:val="0"/>
          <w:sz w:val="28"/>
          <w:szCs w:val="28"/>
        </w:rPr>
        <w:t>6208.47</w:t>
      </w:r>
      <w:r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BD5383" w:rsidP="007C4780">
      <w:pPr>
        <w:spacing w:line="560" w:lineRule="exact"/>
        <w:ind w:firstLineChars="200" w:firstLine="560"/>
        <w:jc w:val="left"/>
        <w:rPr>
          <w:rFonts w:asciiTheme="minorEastAsia" w:eastAsiaTheme="minorEastAsia" w:hAnsiTheme="minorEastAsia" w:cs="宋体"/>
          <w:b/>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五、关于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一般公共预算基本支出情况说明</w:t>
      </w:r>
    </w:p>
    <w:p w:rsidR="00BD5383" w:rsidRPr="003B74BB" w:rsidRDefault="00D938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00610F2A">
        <w:rPr>
          <w:rFonts w:asciiTheme="minorEastAsia" w:eastAsiaTheme="minorEastAsia" w:hAnsiTheme="minorEastAsia" w:cs="宋体" w:hint="eastAsia"/>
          <w:color w:val="171717" w:themeColor="background2" w:themeShade="1A"/>
          <w:kern w:val="0"/>
          <w:sz w:val="28"/>
          <w:szCs w:val="28"/>
        </w:rPr>
        <w:t>2017</w:t>
      </w:r>
      <w:r w:rsidR="00AE1429" w:rsidRPr="003B74BB">
        <w:rPr>
          <w:rFonts w:asciiTheme="minorEastAsia" w:eastAsiaTheme="minorEastAsia" w:hAnsiTheme="minorEastAsia" w:cs="宋体" w:hint="eastAsia"/>
          <w:color w:val="171717" w:themeColor="background2" w:themeShade="1A"/>
          <w:kern w:val="0"/>
          <w:sz w:val="28"/>
          <w:szCs w:val="28"/>
        </w:rPr>
        <w:t>年</w:t>
      </w:r>
      <w:r w:rsidR="00BD5383" w:rsidRPr="003B74BB">
        <w:rPr>
          <w:rFonts w:asciiTheme="minorEastAsia" w:eastAsiaTheme="minorEastAsia" w:hAnsiTheme="minorEastAsia" w:cs="宋体" w:hint="eastAsia"/>
          <w:color w:val="171717" w:themeColor="background2" w:themeShade="1A"/>
          <w:kern w:val="0"/>
          <w:sz w:val="28"/>
          <w:szCs w:val="28"/>
        </w:rPr>
        <w:t>一般公共预算基本支出</w:t>
      </w:r>
      <w:r w:rsidR="00B163EC">
        <w:rPr>
          <w:rFonts w:asciiTheme="minorEastAsia" w:eastAsiaTheme="minorEastAsia" w:hAnsiTheme="minorEastAsia" w:cs="宋体" w:hint="eastAsia"/>
          <w:color w:val="171717" w:themeColor="background2" w:themeShade="1A"/>
          <w:kern w:val="0"/>
          <w:sz w:val="28"/>
          <w:szCs w:val="28"/>
        </w:rPr>
        <w:t>2039.77</w:t>
      </w:r>
      <w:r w:rsidR="00BD5383" w:rsidRPr="003B74BB">
        <w:rPr>
          <w:rFonts w:asciiTheme="minorEastAsia" w:eastAsiaTheme="minorEastAsia" w:hAnsiTheme="minorEastAsia" w:cs="宋体" w:hint="eastAsia"/>
          <w:color w:val="171717" w:themeColor="background2" w:themeShade="1A"/>
          <w:kern w:val="0"/>
          <w:sz w:val="28"/>
          <w:szCs w:val="28"/>
        </w:rPr>
        <w:t>万元，其中：</w:t>
      </w:r>
    </w:p>
    <w:p w:rsidR="00BD5383" w:rsidRPr="003B74BB" w:rsidRDefault="00BD53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人员经费</w:t>
      </w:r>
      <w:r w:rsidR="00037132">
        <w:rPr>
          <w:rFonts w:asciiTheme="minorEastAsia" w:eastAsiaTheme="minorEastAsia" w:hAnsiTheme="minorEastAsia" w:cs="宋体" w:hint="eastAsia"/>
          <w:color w:val="171717" w:themeColor="background2" w:themeShade="1A"/>
          <w:kern w:val="0"/>
          <w:sz w:val="28"/>
          <w:szCs w:val="28"/>
        </w:rPr>
        <w:t>1926.61</w:t>
      </w:r>
      <w:r w:rsidRPr="003B74BB">
        <w:rPr>
          <w:rFonts w:asciiTheme="minorEastAsia" w:eastAsiaTheme="minorEastAsia" w:hAnsiTheme="minorEastAsia" w:cs="宋体" w:hint="eastAsia"/>
          <w:color w:val="171717" w:themeColor="background2" w:themeShade="1A"/>
          <w:kern w:val="0"/>
          <w:sz w:val="28"/>
          <w:szCs w:val="28"/>
        </w:rPr>
        <w:t>万元，主要包括：基本工资、津贴补贴、奖金、伙食补助费、绩效工资、机关事业单位基本养老保险缴费、其他社会保障缴费、住房公积金、其他工资福利支出、退休费、奖励金、其他对个人和家庭的补助等。</w:t>
      </w:r>
    </w:p>
    <w:p w:rsidR="00BD5383" w:rsidRPr="003B74BB" w:rsidRDefault="00BD538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公用经费</w:t>
      </w:r>
      <w:r w:rsidR="00037132">
        <w:rPr>
          <w:rFonts w:asciiTheme="minorEastAsia" w:eastAsiaTheme="minorEastAsia" w:hAnsiTheme="minorEastAsia" w:cs="宋体" w:hint="eastAsia"/>
          <w:color w:val="171717" w:themeColor="background2" w:themeShade="1A"/>
          <w:kern w:val="0"/>
          <w:sz w:val="28"/>
          <w:szCs w:val="28"/>
        </w:rPr>
        <w:t>113.16</w:t>
      </w:r>
      <w:r w:rsidRPr="003B74BB">
        <w:rPr>
          <w:rFonts w:asciiTheme="minorEastAsia" w:eastAsiaTheme="minorEastAsia" w:hAnsiTheme="minorEastAsia" w:cs="宋体" w:hint="eastAsia"/>
          <w:color w:val="171717" w:themeColor="background2" w:themeShade="1A"/>
          <w:kern w:val="0"/>
          <w:sz w:val="28"/>
          <w:szCs w:val="28"/>
        </w:rPr>
        <w:t>万元，主要包括：办公费、水费、电费、邮电费、取暖费、差旅费、维修（护）费、培训费、公务接待费、工会经费、福利</w:t>
      </w:r>
      <w:r w:rsidRPr="003B74BB">
        <w:rPr>
          <w:rFonts w:asciiTheme="minorEastAsia" w:eastAsiaTheme="minorEastAsia" w:hAnsiTheme="minorEastAsia" w:cs="宋体" w:hint="eastAsia"/>
          <w:color w:val="171717" w:themeColor="background2" w:themeShade="1A"/>
          <w:kern w:val="0"/>
          <w:sz w:val="28"/>
          <w:szCs w:val="28"/>
        </w:rPr>
        <w:lastRenderedPageBreak/>
        <w:t>费、公务用车运行维护费、其他</w:t>
      </w:r>
      <w:r w:rsidR="00D93883" w:rsidRPr="003B74BB">
        <w:rPr>
          <w:rFonts w:asciiTheme="minorEastAsia" w:eastAsiaTheme="minorEastAsia" w:hAnsiTheme="minorEastAsia" w:cs="宋体" w:hint="eastAsia"/>
          <w:color w:val="171717" w:themeColor="background2" w:themeShade="1A"/>
          <w:kern w:val="0"/>
          <w:sz w:val="28"/>
          <w:szCs w:val="28"/>
        </w:rPr>
        <w:t>车辆</w:t>
      </w:r>
      <w:r w:rsidRPr="003B74BB">
        <w:rPr>
          <w:rFonts w:asciiTheme="minorEastAsia" w:eastAsiaTheme="minorEastAsia" w:hAnsiTheme="minorEastAsia" w:cs="宋体" w:hint="eastAsia"/>
          <w:color w:val="171717" w:themeColor="background2" w:themeShade="1A"/>
          <w:kern w:val="0"/>
          <w:sz w:val="28"/>
          <w:szCs w:val="28"/>
        </w:rPr>
        <w:t>、其他商品和服务支出、办公设备购置、专用设备购置等。</w:t>
      </w: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六、关于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一般公共预算项目支出情况说明</w:t>
      </w:r>
    </w:p>
    <w:p w:rsidR="00DC7A7A" w:rsidRPr="003B74BB" w:rsidRDefault="00DC7A7A" w:rsidP="00DC7A7A">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3B74BB">
        <w:rPr>
          <w:rFonts w:asciiTheme="minorEastAsia" w:eastAsiaTheme="minorEastAsia" w:hAnsiTheme="minorEastAsia" w:hint="eastAsia"/>
          <w:b/>
          <w:color w:val="171717" w:themeColor="background2" w:themeShade="1A"/>
          <w:sz w:val="28"/>
          <w:szCs w:val="28"/>
        </w:rPr>
        <w:t>情况一：（项目支出、专项业务费按下列内容说明）</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163EC">
        <w:rPr>
          <w:rFonts w:asciiTheme="minorEastAsia" w:eastAsiaTheme="minorEastAsia" w:hAnsiTheme="minorEastAsia" w:cs="仿宋_GB2312" w:hint="eastAsia"/>
          <w:color w:val="171717" w:themeColor="background2" w:themeShade="1A"/>
          <w:kern w:val="0"/>
          <w:sz w:val="28"/>
          <w:szCs w:val="28"/>
        </w:rPr>
        <w:t>实物装配奖励资金</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594434" w:rsidRPr="00594434">
        <w:rPr>
          <w:rFonts w:asciiTheme="minorEastAsia" w:eastAsiaTheme="minorEastAsia" w:hAnsiTheme="minorEastAsia" w:cs="仿宋_GB2312" w:hint="eastAsia"/>
          <w:color w:val="171717" w:themeColor="background2" w:themeShade="1A"/>
          <w:sz w:val="28"/>
          <w:szCs w:val="28"/>
        </w:rPr>
        <w:t>根据</w:t>
      </w:r>
      <w:r w:rsidR="00B163EC">
        <w:rPr>
          <w:rFonts w:asciiTheme="minorEastAsia" w:eastAsiaTheme="minorEastAsia" w:hAnsiTheme="minorEastAsia" w:cs="仿宋_GB2312" w:hint="eastAsia"/>
          <w:color w:val="171717" w:themeColor="background2" w:themeShade="1A"/>
          <w:kern w:val="0"/>
          <w:sz w:val="28"/>
          <w:szCs w:val="28"/>
        </w:rPr>
        <w:t>实物装配奖励资金</w:t>
      </w:r>
      <w:r w:rsidR="00B163EC" w:rsidRPr="003B74BB">
        <w:rPr>
          <w:rFonts w:asciiTheme="minorEastAsia" w:eastAsiaTheme="minorEastAsia" w:hAnsiTheme="minorEastAsia" w:cs="仿宋_GB2312" w:hint="eastAsia"/>
          <w:color w:val="171717" w:themeColor="background2" w:themeShade="1A"/>
          <w:kern w:val="0"/>
          <w:sz w:val="28"/>
          <w:szCs w:val="28"/>
        </w:rPr>
        <w:t>工作经费</w:t>
      </w:r>
      <w:r w:rsidR="00594434" w:rsidRPr="00594434">
        <w:rPr>
          <w:rFonts w:asciiTheme="minorEastAsia" w:eastAsiaTheme="minorEastAsia" w:hAnsiTheme="minorEastAsia" w:cs="仿宋_GB2312" w:hint="eastAsia"/>
          <w:color w:val="171717" w:themeColor="background2" w:themeShade="1A"/>
          <w:sz w:val="28"/>
          <w:szCs w:val="28"/>
        </w:rPr>
        <w:t>设立依据</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163EC">
        <w:rPr>
          <w:rFonts w:asciiTheme="minorEastAsia" w:eastAsiaTheme="minorEastAsia" w:hAnsiTheme="minorEastAsia" w:cs="仿宋_GB2312" w:hint="eastAsia"/>
          <w:color w:val="171717" w:themeColor="background2" w:themeShade="1A"/>
          <w:kern w:val="0"/>
          <w:sz w:val="28"/>
          <w:szCs w:val="28"/>
        </w:rPr>
        <w:t>1.9</w:t>
      </w:r>
      <w:r w:rsidRPr="003B74BB">
        <w:rPr>
          <w:rFonts w:asciiTheme="minorEastAsia" w:eastAsiaTheme="minorEastAsia" w:hAnsiTheme="minorEastAsia" w:cs="仿宋_GB2312" w:hint="eastAsia"/>
          <w:color w:val="171717" w:themeColor="background2" w:themeShade="1A"/>
          <w:kern w:val="0"/>
          <w:sz w:val="28"/>
          <w:szCs w:val="28"/>
        </w:rPr>
        <w:t>万元</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B163EC">
        <w:rPr>
          <w:rFonts w:asciiTheme="minorEastAsia" w:eastAsiaTheme="minorEastAsia" w:hAnsiTheme="minorEastAsia" w:cs="仿宋_GB2312" w:hint="eastAsia"/>
          <w:color w:val="171717" w:themeColor="background2" w:themeShade="1A"/>
          <w:kern w:val="0"/>
          <w:sz w:val="28"/>
          <w:szCs w:val="28"/>
        </w:rPr>
        <w:t>实物装配奖励资金</w:t>
      </w:r>
      <w:r w:rsidR="00B163EC" w:rsidRPr="003B74BB">
        <w:rPr>
          <w:rFonts w:asciiTheme="minorEastAsia" w:eastAsiaTheme="minorEastAsia" w:hAnsiTheme="minorEastAsia" w:cs="仿宋_GB2312" w:hint="eastAsia"/>
          <w:color w:val="171717" w:themeColor="background2" w:themeShade="1A"/>
          <w:kern w:val="0"/>
          <w:sz w:val="28"/>
          <w:szCs w:val="28"/>
        </w:rPr>
        <w:t>工作</w:t>
      </w:r>
    </w:p>
    <w:p w:rsidR="00066FAA"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163EC" w:rsidRDefault="00B163EC"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66AFE">
        <w:rPr>
          <w:rFonts w:asciiTheme="minorEastAsia" w:eastAsiaTheme="minorEastAsia" w:hAnsiTheme="minorEastAsia" w:cs="仿宋_GB2312" w:hint="eastAsia"/>
          <w:color w:val="171717" w:themeColor="background2" w:themeShade="1A"/>
          <w:kern w:val="0"/>
          <w:sz w:val="28"/>
          <w:szCs w:val="28"/>
        </w:rPr>
        <w:t>安装X光机和安检门补助经费</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sidR="00B66AFE">
        <w:rPr>
          <w:rFonts w:asciiTheme="minorEastAsia" w:eastAsiaTheme="minorEastAsia" w:hAnsiTheme="minorEastAsia" w:cs="仿宋_GB2312" w:hint="eastAsia"/>
          <w:color w:val="171717" w:themeColor="background2" w:themeShade="1A"/>
          <w:kern w:val="0"/>
          <w:sz w:val="28"/>
          <w:szCs w:val="28"/>
        </w:rPr>
        <w:t>安装X光机和安检门补助经费</w:t>
      </w:r>
      <w:r w:rsidRPr="00594434">
        <w:rPr>
          <w:rFonts w:asciiTheme="minorEastAsia" w:eastAsiaTheme="minorEastAsia" w:hAnsiTheme="minorEastAsia" w:cs="仿宋_GB2312" w:hint="eastAsia"/>
          <w:color w:val="171717" w:themeColor="background2" w:themeShade="1A"/>
          <w:sz w:val="28"/>
          <w:szCs w:val="28"/>
        </w:rPr>
        <w:t>设立依据</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66AFE">
        <w:rPr>
          <w:rFonts w:asciiTheme="minorEastAsia" w:eastAsiaTheme="minorEastAsia" w:hAnsiTheme="minorEastAsia" w:cs="仿宋_GB2312" w:hint="eastAsia"/>
          <w:color w:val="171717" w:themeColor="background2" w:themeShade="1A"/>
          <w:kern w:val="0"/>
          <w:sz w:val="28"/>
          <w:szCs w:val="28"/>
        </w:rPr>
        <w:t>6</w:t>
      </w:r>
      <w:r w:rsidRPr="003B74BB">
        <w:rPr>
          <w:rFonts w:asciiTheme="minorEastAsia" w:eastAsiaTheme="minorEastAsia" w:hAnsiTheme="minorEastAsia" w:cs="仿宋_GB2312" w:hint="eastAsia"/>
          <w:color w:val="171717" w:themeColor="background2" w:themeShade="1A"/>
          <w:kern w:val="0"/>
          <w:sz w:val="28"/>
          <w:szCs w:val="28"/>
        </w:rPr>
        <w:t>万元</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Pr>
          <w:rFonts w:asciiTheme="minorEastAsia" w:eastAsiaTheme="minorEastAsia" w:hAnsiTheme="minorEastAsia" w:cs="仿宋_GB2312" w:hint="eastAsia"/>
          <w:color w:val="171717" w:themeColor="background2" w:themeShade="1A"/>
          <w:kern w:val="0"/>
          <w:sz w:val="28"/>
          <w:szCs w:val="28"/>
        </w:rPr>
        <w:t>实物装配奖励资金</w:t>
      </w:r>
      <w:r w:rsidRPr="003B74BB">
        <w:rPr>
          <w:rFonts w:asciiTheme="minorEastAsia" w:eastAsiaTheme="minorEastAsia" w:hAnsiTheme="minorEastAsia" w:cs="仿宋_GB2312" w:hint="eastAsia"/>
          <w:color w:val="171717" w:themeColor="background2" w:themeShade="1A"/>
          <w:kern w:val="0"/>
          <w:sz w:val="28"/>
          <w:szCs w:val="28"/>
        </w:rPr>
        <w:t>工作</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66AFE">
        <w:rPr>
          <w:rFonts w:asciiTheme="minorEastAsia" w:eastAsiaTheme="minorEastAsia" w:hAnsiTheme="minorEastAsia" w:cs="仿宋_GB2312" w:hint="eastAsia"/>
          <w:color w:val="171717" w:themeColor="background2" w:themeShade="1A"/>
          <w:kern w:val="0"/>
          <w:sz w:val="28"/>
          <w:szCs w:val="28"/>
        </w:rPr>
        <w:t>基层维稳工作经费</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sidR="00B66AFE">
        <w:rPr>
          <w:rFonts w:asciiTheme="minorEastAsia" w:eastAsiaTheme="minorEastAsia" w:hAnsiTheme="minorEastAsia" w:cs="仿宋_GB2312" w:hint="eastAsia"/>
          <w:color w:val="171717" w:themeColor="background2" w:themeShade="1A"/>
          <w:kern w:val="0"/>
          <w:sz w:val="28"/>
          <w:szCs w:val="28"/>
        </w:rPr>
        <w:t>基层维稳工作经费</w:t>
      </w:r>
      <w:r w:rsidRPr="00594434">
        <w:rPr>
          <w:rFonts w:asciiTheme="minorEastAsia" w:eastAsiaTheme="minorEastAsia" w:hAnsiTheme="minorEastAsia" w:cs="仿宋_GB2312" w:hint="eastAsia"/>
          <w:color w:val="171717" w:themeColor="background2" w:themeShade="1A"/>
          <w:sz w:val="28"/>
          <w:szCs w:val="28"/>
        </w:rPr>
        <w:t>设立依据</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66AFE">
        <w:rPr>
          <w:rFonts w:asciiTheme="minorEastAsia" w:eastAsiaTheme="minorEastAsia" w:hAnsiTheme="minorEastAsia" w:cs="仿宋_GB2312" w:hint="eastAsia"/>
          <w:color w:val="171717" w:themeColor="background2" w:themeShade="1A"/>
          <w:kern w:val="0"/>
          <w:sz w:val="28"/>
          <w:szCs w:val="28"/>
        </w:rPr>
        <w:t>6.5</w:t>
      </w:r>
      <w:r w:rsidRPr="003B74BB">
        <w:rPr>
          <w:rFonts w:asciiTheme="minorEastAsia" w:eastAsiaTheme="minorEastAsia" w:hAnsiTheme="minorEastAsia" w:cs="仿宋_GB2312" w:hint="eastAsia"/>
          <w:color w:val="171717" w:themeColor="background2" w:themeShade="1A"/>
          <w:kern w:val="0"/>
          <w:sz w:val="28"/>
          <w:szCs w:val="28"/>
        </w:rPr>
        <w:t>万元</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项目承担单位：乌鲁木齐市水磨沟区七纺片区管理委员会</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B66AFE">
        <w:rPr>
          <w:rFonts w:asciiTheme="minorEastAsia" w:eastAsiaTheme="minorEastAsia" w:hAnsiTheme="minorEastAsia" w:cs="仿宋_GB2312" w:hint="eastAsia"/>
          <w:color w:val="171717" w:themeColor="background2" w:themeShade="1A"/>
          <w:kern w:val="0"/>
          <w:sz w:val="28"/>
          <w:szCs w:val="28"/>
        </w:rPr>
        <w:t>基层维稳工作</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66AFE">
        <w:rPr>
          <w:rFonts w:asciiTheme="minorEastAsia" w:eastAsiaTheme="minorEastAsia" w:hAnsiTheme="minorEastAsia" w:cs="仿宋_GB2312" w:hint="eastAsia"/>
          <w:color w:val="171717" w:themeColor="background2" w:themeShade="1A"/>
          <w:kern w:val="0"/>
          <w:sz w:val="28"/>
          <w:szCs w:val="28"/>
        </w:rPr>
        <w:t>便民警务站运行经费</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sidR="00B66AFE">
        <w:rPr>
          <w:rFonts w:asciiTheme="minorEastAsia" w:eastAsiaTheme="minorEastAsia" w:hAnsiTheme="minorEastAsia" w:cs="仿宋_GB2312" w:hint="eastAsia"/>
          <w:color w:val="171717" w:themeColor="background2" w:themeShade="1A"/>
          <w:kern w:val="0"/>
          <w:sz w:val="28"/>
          <w:szCs w:val="28"/>
        </w:rPr>
        <w:t>便民警务站运行</w:t>
      </w:r>
      <w:r w:rsidRPr="003B74BB">
        <w:rPr>
          <w:rFonts w:asciiTheme="minorEastAsia" w:eastAsiaTheme="minorEastAsia" w:hAnsiTheme="minorEastAsia" w:cs="仿宋_GB2312" w:hint="eastAsia"/>
          <w:color w:val="171717" w:themeColor="background2" w:themeShade="1A"/>
          <w:kern w:val="0"/>
          <w:sz w:val="28"/>
          <w:szCs w:val="28"/>
        </w:rPr>
        <w:t>工作</w:t>
      </w:r>
      <w:r w:rsidRPr="00594434">
        <w:rPr>
          <w:rFonts w:asciiTheme="minorEastAsia" w:eastAsiaTheme="minorEastAsia" w:hAnsiTheme="minorEastAsia" w:cs="仿宋_GB2312" w:hint="eastAsia"/>
          <w:color w:val="171717" w:themeColor="background2" w:themeShade="1A"/>
          <w:sz w:val="28"/>
          <w:szCs w:val="28"/>
        </w:rPr>
        <w:t>设立依据</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66AFE">
        <w:rPr>
          <w:rFonts w:asciiTheme="minorEastAsia" w:eastAsiaTheme="minorEastAsia" w:hAnsiTheme="minorEastAsia" w:cs="仿宋_GB2312" w:hint="eastAsia"/>
          <w:color w:val="171717" w:themeColor="background2" w:themeShade="1A"/>
          <w:kern w:val="0"/>
          <w:sz w:val="28"/>
          <w:szCs w:val="28"/>
        </w:rPr>
        <w:t>59</w:t>
      </w:r>
      <w:r w:rsidRPr="003B74BB">
        <w:rPr>
          <w:rFonts w:asciiTheme="minorEastAsia" w:eastAsiaTheme="minorEastAsia" w:hAnsiTheme="minorEastAsia" w:cs="仿宋_GB2312" w:hint="eastAsia"/>
          <w:color w:val="171717" w:themeColor="background2" w:themeShade="1A"/>
          <w:kern w:val="0"/>
          <w:sz w:val="28"/>
          <w:szCs w:val="28"/>
        </w:rPr>
        <w:t>万元</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B66AFE">
        <w:rPr>
          <w:rFonts w:asciiTheme="minorEastAsia" w:eastAsiaTheme="minorEastAsia" w:hAnsiTheme="minorEastAsia" w:cs="仿宋_GB2312" w:hint="eastAsia"/>
          <w:color w:val="171717" w:themeColor="background2" w:themeShade="1A"/>
          <w:kern w:val="0"/>
          <w:sz w:val="28"/>
          <w:szCs w:val="28"/>
        </w:rPr>
        <w:t>便民警务站日常运行</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66AFE">
        <w:rPr>
          <w:rFonts w:asciiTheme="minorEastAsia" w:eastAsiaTheme="minorEastAsia" w:hAnsiTheme="minorEastAsia" w:cs="仿宋_GB2312" w:hint="eastAsia"/>
          <w:color w:val="171717" w:themeColor="background2" w:themeShade="1A"/>
          <w:kern w:val="0"/>
          <w:sz w:val="28"/>
          <w:szCs w:val="28"/>
        </w:rPr>
        <w:t>便民警务站经费</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sidR="00B66AFE">
        <w:rPr>
          <w:rFonts w:asciiTheme="minorEastAsia" w:eastAsiaTheme="minorEastAsia" w:hAnsiTheme="minorEastAsia" w:cs="仿宋_GB2312" w:hint="eastAsia"/>
          <w:color w:val="171717" w:themeColor="background2" w:themeShade="1A"/>
          <w:kern w:val="0"/>
          <w:sz w:val="28"/>
          <w:szCs w:val="28"/>
        </w:rPr>
        <w:t>便民警务站经费</w:t>
      </w:r>
      <w:r w:rsidRPr="00594434">
        <w:rPr>
          <w:rFonts w:asciiTheme="minorEastAsia" w:eastAsiaTheme="minorEastAsia" w:hAnsiTheme="minorEastAsia" w:cs="仿宋_GB2312" w:hint="eastAsia"/>
          <w:color w:val="171717" w:themeColor="background2" w:themeShade="1A"/>
          <w:sz w:val="28"/>
          <w:szCs w:val="28"/>
        </w:rPr>
        <w:t>设立依据</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66AFE">
        <w:rPr>
          <w:rFonts w:asciiTheme="minorEastAsia" w:eastAsiaTheme="minorEastAsia" w:hAnsiTheme="minorEastAsia" w:cs="仿宋_GB2312" w:hint="eastAsia"/>
          <w:color w:val="171717" w:themeColor="background2" w:themeShade="1A"/>
          <w:kern w:val="0"/>
          <w:sz w:val="28"/>
          <w:szCs w:val="28"/>
        </w:rPr>
        <w:t>41.8</w:t>
      </w:r>
      <w:r w:rsidRPr="003B74BB">
        <w:rPr>
          <w:rFonts w:asciiTheme="minorEastAsia" w:eastAsiaTheme="minorEastAsia" w:hAnsiTheme="minorEastAsia" w:cs="仿宋_GB2312" w:hint="eastAsia"/>
          <w:color w:val="171717" w:themeColor="background2" w:themeShade="1A"/>
          <w:kern w:val="0"/>
          <w:sz w:val="28"/>
          <w:szCs w:val="28"/>
        </w:rPr>
        <w:t>万元</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163EC" w:rsidRPr="003B74BB"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B66AFE">
        <w:rPr>
          <w:rFonts w:asciiTheme="minorEastAsia" w:eastAsiaTheme="minorEastAsia" w:hAnsiTheme="minorEastAsia" w:cs="仿宋_GB2312" w:hint="eastAsia"/>
          <w:color w:val="171717" w:themeColor="background2" w:themeShade="1A"/>
          <w:kern w:val="0"/>
          <w:sz w:val="28"/>
          <w:szCs w:val="28"/>
        </w:rPr>
        <w:t>便民警务站日常</w:t>
      </w:r>
      <w:r w:rsidRPr="003B74BB">
        <w:rPr>
          <w:rFonts w:asciiTheme="minorEastAsia" w:eastAsiaTheme="minorEastAsia" w:hAnsiTheme="minorEastAsia" w:cs="仿宋_GB2312" w:hint="eastAsia"/>
          <w:color w:val="171717" w:themeColor="background2" w:themeShade="1A"/>
          <w:kern w:val="0"/>
          <w:sz w:val="28"/>
          <w:szCs w:val="28"/>
        </w:rPr>
        <w:t>工作</w:t>
      </w:r>
    </w:p>
    <w:p w:rsidR="00B163EC" w:rsidRDefault="00B163EC"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66AFE" w:rsidRDefault="00B66AFE" w:rsidP="00B163EC">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hint="eastAsia"/>
          <w:color w:val="171717" w:themeColor="background2" w:themeShade="1A"/>
          <w:kern w:val="0"/>
          <w:sz w:val="28"/>
          <w:szCs w:val="28"/>
        </w:rPr>
        <w:t>便民警务站慰问经费</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Pr>
          <w:rFonts w:asciiTheme="minorEastAsia" w:eastAsiaTheme="minorEastAsia" w:hAnsiTheme="minorEastAsia" w:cs="仿宋_GB2312" w:hint="eastAsia"/>
          <w:color w:val="171717" w:themeColor="background2" w:themeShade="1A"/>
          <w:kern w:val="0"/>
          <w:sz w:val="28"/>
          <w:szCs w:val="28"/>
        </w:rPr>
        <w:t>便民警务站慰问经费</w:t>
      </w:r>
      <w:r w:rsidRPr="00594434">
        <w:rPr>
          <w:rFonts w:asciiTheme="minorEastAsia" w:eastAsiaTheme="minorEastAsia" w:hAnsiTheme="minorEastAsia" w:cs="仿宋_GB2312" w:hint="eastAsia"/>
          <w:color w:val="171717" w:themeColor="background2" w:themeShade="1A"/>
          <w:sz w:val="28"/>
          <w:szCs w:val="28"/>
        </w:rPr>
        <w:t>设立依据</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kern w:val="0"/>
          <w:sz w:val="28"/>
          <w:szCs w:val="28"/>
        </w:rPr>
        <w:t>3</w:t>
      </w:r>
      <w:r w:rsidRPr="003B74BB">
        <w:rPr>
          <w:rFonts w:asciiTheme="minorEastAsia" w:eastAsiaTheme="minorEastAsia" w:hAnsiTheme="minorEastAsia" w:cs="仿宋_GB2312" w:hint="eastAsia"/>
          <w:color w:val="171717" w:themeColor="background2" w:themeShade="1A"/>
          <w:kern w:val="0"/>
          <w:sz w:val="28"/>
          <w:szCs w:val="28"/>
        </w:rPr>
        <w:t>万元</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资金分配情况：用于</w:t>
      </w:r>
      <w:r>
        <w:rPr>
          <w:rFonts w:asciiTheme="minorEastAsia" w:eastAsiaTheme="minorEastAsia" w:hAnsiTheme="minorEastAsia" w:cs="仿宋_GB2312" w:hint="eastAsia"/>
          <w:color w:val="171717" w:themeColor="background2" w:themeShade="1A"/>
          <w:sz w:val="28"/>
          <w:szCs w:val="28"/>
        </w:rPr>
        <w:t>慰问</w:t>
      </w:r>
      <w:r>
        <w:rPr>
          <w:rFonts w:asciiTheme="minorEastAsia" w:eastAsiaTheme="minorEastAsia" w:hAnsiTheme="minorEastAsia" w:cs="仿宋_GB2312" w:hint="eastAsia"/>
          <w:color w:val="171717" w:themeColor="background2" w:themeShade="1A"/>
          <w:kern w:val="0"/>
          <w:sz w:val="28"/>
          <w:szCs w:val="28"/>
        </w:rPr>
        <w:t>便民警务站</w:t>
      </w:r>
    </w:p>
    <w:p w:rsidR="00B66AFE"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66AFE" w:rsidRDefault="00B66AFE" w:rsidP="00B66AFE">
      <w:pPr>
        <w:widowControl/>
        <w:spacing w:line="560" w:lineRule="exact"/>
        <w:jc w:val="left"/>
        <w:rPr>
          <w:rFonts w:asciiTheme="minorEastAsia" w:eastAsiaTheme="minorEastAsia" w:hAnsiTheme="minorEastAsia"/>
          <w:color w:val="171717" w:themeColor="background2" w:themeShade="1A"/>
          <w:sz w:val="28"/>
          <w:szCs w:val="28"/>
        </w:rPr>
      </w:pP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Pr="003B74BB">
        <w:rPr>
          <w:rFonts w:asciiTheme="minorEastAsia" w:eastAsiaTheme="minorEastAsia" w:hAnsiTheme="minorEastAsia" w:cs="仿宋_GB2312" w:hint="eastAsia"/>
          <w:color w:val="171717" w:themeColor="background2" w:themeShade="1A"/>
          <w:kern w:val="0"/>
          <w:sz w:val="28"/>
          <w:szCs w:val="28"/>
        </w:rPr>
        <w:t>社区</w:t>
      </w:r>
      <w:r>
        <w:rPr>
          <w:rFonts w:asciiTheme="minorEastAsia" w:eastAsiaTheme="minorEastAsia" w:hAnsiTheme="minorEastAsia" w:cs="仿宋_GB2312" w:hint="eastAsia"/>
          <w:color w:val="171717" w:themeColor="background2" w:themeShade="1A"/>
          <w:kern w:val="0"/>
          <w:sz w:val="28"/>
          <w:szCs w:val="28"/>
        </w:rPr>
        <w:t>备勤室运行</w:t>
      </w:r>
      <w:r w:rsidRPr="003B74BB">
        <w:rPr>
          <w:rFonts w:asciiTheme="minorEastAsia" w:eastAsiaTheme="minorEastAsia" w:hAnsiTheme="minorEastAsia" w:cs="仿宋_GB2312" w:hint="eastAsia"/>
          <w:color w:val="171717" w:themeColor="background2" w:themeShade="1A"/>
          <w:kern w:val="0"/>
          <w:sz w:val="28"/>
          <w:szCs w:val="28"/>
        </w:rPr>
        <w:t>经费</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根据</w:t>
      </w:r>
      <w:r w:rsidRPr="003B74BB">
        <w:rPr>
          <w:rFonts w:asciiTheme="minorEastAsia" w:eastAsiaTheme="minorEastAsia" w:hAnsiTheme="minorEastAsia" w:cs="仿宋_GB2312" w:hint="eastAsia"/>
          <w:color w:val="171717" w:themeColor="background2" w:themeShade="1A"/>
          <w:kern w:val="0"/>
          <w:sz w:val="28"/>
          <w:szCs w:val="28"/>
        </w:rPr>
        <w:t>社区</w:t>
      </w:r>
      <w:r>
        <w:rPr>
          <w:rFonts w:asciiTheme="minorEastAsia" w:eastAsiaTheme="minorEastAsia" w:hAnsiTheme="minorEastAsia" w:cs="仿宋_GB2312" w:hint="eastAsia"/>
          <w:color w:val="171717" w:themeColor="background2" w:themeShade="1A"/>
          <w:kern w:val="0"/>
          <w:sz w:val="28"/>
          <w:szCs w:val="28"/>
        </w:rPr>
        <w:t>备勤室运行</w:t>
      </w:r>
      <w:r w:rsidRPr="003B74BB">
        <w:rPr>
          <w:rFonts w:asciiTheme="minorEastAsia" w:eastAsiaTheme="minorEastAsia" w:hAnsiTheme="minorEastAsia" w:cs="仿宋_GB2312" w:hint="eastAsia"/>
          <w:color w:val="171717" w:themeColor="background2" w:themeShade="1A"/>
          <w:kern w:val="0"/>
          <w:sz w:val="28"/>
          <w:szCs w:val="28"/>
        </w:rPr>
        <w:t>经费</w:t>
      </w:r>
      <w:r w:rsidRPr="00594434">
        <w:rPr>
          <w:rFonts w:asciiTheme="minorEastAsia" w:eastAsiaTheme="minorEastAsia" w:hAnsiTheme="minorEastAsia" w:cs="仿宋_GB2312" w:hint="eastAsia"/>
          <w:color w:val="171717" w:themeColor="background2" w:themeShade="1A"/>
          <w:sz w:val="28"/>
          <w:szCs w:val="28"/>
        </w:rPr>
        <w:t>设立依据</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kern w:val="0"/>
          <w:sz w:val="28"/>
          <w:szCs w:val="28"/>
        </w:rPr>
        <w:t>18</w:t>
      </w:r>
      <w:r w:rsidRPr="003B74BB">
        <w:rPr>
          <w:rFonts w:asciiTheme="minorEastAsia" w:eastAsiaTheme="minorEastAsia" w:hAnsiTheme="minorEastAsia" w:cs="仿宋_GB2312" w:hint="eastAsia"/>
          <w:color w:val="171717" w:themeColor="background2" w:themeShade="1A"/>
          <w:kern w:val="0"/>
          <w:sz w:val="28"/>
          <w:szCs w:val="28"/>
        </w:rPr>
        <w:t>万元</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资金分配情况：社区</w:t>
      </w:r>
      <w:r>
        <w:rPr>
          <w:rFonts w:asciiTheme="minorEastAsia" w:eastAsiaTheme="minorEastAsia" w:hAnsiTheme="minorEastAsia" w:cs="仿宋_GB2312" w:hint="eastAsia"/>
          <w:color w:val="171717" w:themeColor="background2" w:themeShade="1A"/>
          <w:kern w:val="0"/>
          <w:sz w:val="28"/>
          <w:szCs w:val="28"/>
        </w:rPr>
        <w:t>备勤室日常运行支出</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66AFE"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Pr="003B74BB">
        <w:rPr>
          <w:rFonts w:asciiTheme="minorEastAsia" w:eastAsiaTheme="minorEastAsia" w:hAnsiTheme="minorEastAsia" w:cs="仿宋_GB2312" w:hint="eastAsia"/>
          <w:color w:val="171717" w:themeColor="background2" w:themeShade="1A"/>
          <w:kern w:val="0"/>
          <w:sz w:val="28"/>
          <w:szCs w:val="28"/>
        </w:rPr>
        <w:t>社区经费</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94434">
        <w:rPr>
          <w:rFonts w:asciiTheme="minorEastAsia" w:eastAsiaTheme="minorEastAsia" w:hAnsiTheme="minorEastAsia" w:cs="仿宋_GB2312" w:hint="eastAsia"/>
          <w:color w:val="171717" w:themeColor="background2" w:themeShade="1A"/>
          <w:sz w:val="28"/>
          <w:szCs w:val="28"/>
        </w:rPr>
        <w:t>乌党发[2016]15号</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Pr="003B74BB">
        <w:rPr>
          <w:rFonts w:asciiTheme="minorEastAsia" w:eastAsiaTheme="minorEastAsia" w:hAnsiTheme="minorEastAsia" w:cs="仿宋_GB2312"/>
          <w:color w:val="171717" w:themeColor="background2" w:themeShade="1A"/>
          <w:kern w:val="0"/>
          <w:sz w:val="28"/>
          <w:szCs w:val="28"/>
        </w:rPr>
        <w:t>520</w:t>
      </w:r>
      <w:r w:rsidRPr="003B74BB">
        <w:rPr>
          <w:rFonts w:asciiTheme="minorEastAsia" w:eastAsiaTheme="minorEastAsia" w:hAnsiTheme="minorEastAsia" w:cs="仿宋_GB2312" w:hint="eastAsia"/>
          <w:color w:val="171717" w:themeColor="background2" w:themeShade="1A"/>
          <w:kern w:val="0"/>
          <w:sz w:val="28"/>
          <w:szCs w:val="28"/>
        </w:rPr>
        <w:t>万元</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资金分配情况：社区</w:t>
      </w:r>
      <w:r w:rsidRPr="003B74BB">
        <w:rPr>
          <w:rFonts w:asciiTheme="minorEastAsia" w:eastAsiaTheme="minorEastAsia" w:hAnsiTheme="minorEastAsia" w:cs="仿宋_GB2312" w:hint="eastAsia"/>
          <w:color w:val="171717" w:themeColor="background2" w:themeShade="1A"/>
          <w:kern w:val="0"/>
          <w:sz w:val="28"/>
          <w:szCs w:val="28"/>
        </w:rPr>
        <w:t>管理工作</w:t>
      </w:r>
    </w:p>
    <w:p w:rsidR="00B66AFE" w:rsidRPr="003B74BB" w:rsidRDefault="00B66AFE" w:rsidP="00B66AFE">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066FAA" w:rsidRPr="003B74BB" w:rsidRDefault="00066FAA" w:rsidP="00B66AFE">
      <w:pPr>
        <w:widowControl/>
        <w:spacing w:line="560" w:lineRule="exact"/>
        <w:jc w:val="left"/>
        <w:rPr>
          <w:rFonts w:asciiTheme="minorEastAsia" w:eastAsiaTheme="minorEastAsia" w:hAnsiTheme="minorEastAsia" w:cs="仿宋_GB2312"/>
          <w:color w:val="171717" w:themeColor="background2" w:themeShade="1A"/>
          <w:kern w:val="0"/>
          <w:sz w:val="28"/>
          <w:szCs w:val="28"/>
        </w:rPr>
      </w:pP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20A16">
        <w:rPr>
          <w:rFonts w:asciiTheme="minorEastAsia" w:eastAsiaTheme="minorEastAsia" w:hAnsiTheme="minorEastAsia" w:cs="仿宋_GB2312" w:hint="eastAsia"/>
          <w:color w:val="171717" w:themeColor="background2" w:themeShade="1A"/>
          <w:sz w:val="28"/>
          <w:szCs w:val="28"/>
        </w:rPr>
        <w:t>2017年</w:t>
      </w:r>
      <w:r w:rsidRPr="003B74BB">
        <w:rPr>
          <w:rFonts w:asciiTheme="minorEastAsia" w:eastAsiaTheme="minorEastAsia" w:hAnsiTheme="minorEastAsia" w:cs="仿宋_GB2312" w:hint="eastAsia"/>
          <w:color w:val="171717" w:themeColor="background2" w:themeShade="1A"/>
          <w:kern w:val="0"/>
          <w:sz w:val="28"/>
          <w:szCs w:val="28"/>
        </w:rPr>
        <w:t>便民警务站</w:t>
      </w:r>
      <w:r w:rsidR="00B20A16">
        <w:rPr>
          <w:rFonts w:asciiTheme="minorEastAsia" w:eastAsiaTheme="minorEastAsia" w:hAnsiTheme="minorEastAsia" w:cs="仿宋_GB2312" w:hint="eastAsia"/>
          <w:color w:val="171717" w:themeColor="background2" w:themeShade="1A"/>
          <w:kern w:val="0"/>
          <w:sz w:val="28"/>
          <w:szCs w:val="28"/>
        </w:rPr>
        <w:t>配置及人员</w:t>
      </w:r>
      <w:r w:rsidRPr="003B74BB">
        <w:rPr>
          <w:rFonts w:asciiTheme="minorEastAsia" w:eastAsiaTheme="minorEastAsia" w:hAnsiTheme="minorEastAsia" w:cs="仿宋_GB2312" w:hint="eastAsia"/>
          <w:color w:val="171717" w:themeColor="background2" w:themeShade="1A"/>
          <w:kern w:val="0"/>
          <w:sz w:val="28"/>
          <w:szCs w:val="28"/>
        </w:rPr>
        <w:t>经费</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FF09E2" w:rsidRPr="00FF09E2">
        <w:rPr>
          <w:rFonts w:asciiTheme="minorEastAsia" w:eastAsiaTheme="minorEastAsia" w:hAnsiTheme="minorEastAsia" w:cs="仿宋_GB2312" w:hint="eastAsia"/>
          <w:color w:val="171717" w:themeColor="background2" w:themeShade="1A"/>
          <w:sz w:val="28"/>
          <w:szCs w:val="28"/>
        </w:rPr>
        <w:t>根据</w:t>
      </w:r>
      <w:r w:rsidR="00B20A16" w:rsidRPr="003B74BB">
        <w:rPr>
          <w:rFonts w:asciiTheme="minorEastAsia" w:eastAsiaTheme="minorEastAsia" w:hAnsiTheme="minorEastAsia" w:cs="仿宋_GB2312" w:hint="eastAsia"/>
          <w:color w:val="171717" w:themeColor="background2" w:themeShade="1A"/>
          <w:kern w:val="0"/>
          <w:sz w:val="28"/>
          <w:szCs w:val="28"/>
        </w:rPr>
        <w:t>便民警务站</w:t>
      </w:r>
      <w:r w:rsidR="00B20A16">
        <w:rPr>
          <w:rFonts w:asciiTheme="minorEastAsia" w:eastAsiaTheme="minorEastAsia" w:hAnsiTheme="minorEastAsia" w:cs="仿宋_GB2312" w:hint="eastAsia"/>
          <w:color w:val="171717" w:themeColor="background2" w:themeShade="1A"/>
          <w:kern w:val="0"/>
          <w:sz w:val="28"/>
          <w:szCs w:val="28"/>
        </w:rPr>
        <w:t>配置及人员</w:t>
      </w:r>
      <w:r w:rsidR="00B20A16" w:rsidRPr="003B74BB">
        <w:rPr>
          <w:rFonts w:asciiTheme="minorEastAsia" w:eastAsiaTheme="minorEastAsia" w:hAnsiTheme="minorEastAsia" w:cs="仿宋_GB2312" w:hint="eastAsia"/>
          <w:color w:val="171717" w:themeColor="background2" w:themeShade="1A"/>
          <w:kern w:val="0"/>
          <w:sz w:val="28"/>
          <w:szCs w:val="28"/>
        </w:rPr>
        <w:t>经费</w:t>
      </w:r>
      <w:r w:rsidR="00FF09E2" w:rsidRPr="00FF09E2">
        <w:rPr>
          <w:rFonts w:asciiTheme="minorEastAsia" w:eastAsiaTheme="minorEastAsia" w:hAnsiTheme="minorEastAsia" w:cs="仿宋_GB2312" w:hint="eastAsia"/>
          <w:color w:val="171717" w:themeColor="background2" w:themeShade="1A"/>
          <w:sz w:val="28"/>
          <w:szCs w:val="28"/>
        </w:rPr>
        <w:t>设立依据</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20A16">
        <w:rPr>
          <w:rFonts w:asciiTheme="minorEastAsia" w:eastAsiaTheme="minorEastAsia" w:hAnsiTheme="minorEastAsia" w:cs="仿宋_GB2312" w:hint="eastAsia"/>
          <w:color w:val="171717" w:themeColor="background2" w:themeShade="1A"/>
          <w:kern w:val="0"/>
          <w:sz w:val="28"/>
          <w:szCs w:val="28"/>
        </w:rPr>
        <w:t>622.11</w:t>
      </w:r>
      <w:r w:rsidRPr="003B74BB">
        <w:rPr>
          <w:rFonts w:asciiTheme="minorEastAsia" w:eastAsiaTheme="minorEastAsia" w:hAnsiTheme="minorEastAsia" w:cs="仿宋_GB2312" w:hint="eastAsia"/>
          <w:color w:val="171717" w:themeColor="background2" w:themeShade="1A"/>
          <w:kern w:val="0"/>
          <w:sz w:val="28"/>
          <w:szCs w:val="28"/>
        </w:rPr>
        <w:t>万元</w:t>
      </w:r>
    </w:p>
    <w:p w:rsidR="00066FAA" w:rsidRPr="003B74BB" w:rsidRDefault="00066FAA"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20A16" w:rsidRDefault="00066FAA" w:rsidP="00B20A16">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Pr="003B74BB">
        <w:rPr>
          <w:rFonts w:asciiTheme="minorEastAsia" w:eastAsiaTheme="minorEastAsia" w:hAnsiTheme="minorEastAsia" w:cs="仿宋_GB2312" w:hint="eastAsia"/>
          <w:color w:val="171717" w:themeColor="background2" w:themeShade="1A"/>
          <w:kern w:val="0"/>
          <w:sz w:val="28"/>
          <w:szCs w:val="28"/>
        </w:rPr>
        <w:t>便民警务站运行</w:t>
      </w:r>
      <w:r w:rsidR="00B20A16">
        <w:rPr>
          <w:rFonts w:asciiTheme="minorEastAsia" w:eastAsiaTheme="minorEastAsia" w:hAnsiTheme="minorEastAsia" w:cs="仿宋_GB2312" w:hint="eastAsia"/>
          <w:color w:val="171717" w:themeColor="background2" w:themeShade="1A"/>
          <w:kern w:val="0"/>
          <w:sz w:val="28"/>
          <w:szCs w:val="28"/>
        </w:rPr>
        <w:t>及人员经费</w:t>
      </w:r>
    </w:p>
    <w:p w:rsidR="00066FAA" w:rsidRPr="00B20A16" w:rsidRDefault="00066FAA" w:rsidP="00B20A16">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20A16" w:rsidRDefault="00B20A16" w:rsidP="003B74BB">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p>
    <w:p w:rsidR="003B74BB" w:rsidRPr="003B74BB" w:rsidRDefault="003B74BB" w:rsidP="003B74BB">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sidRPr="003B74BB">
        <w:rPr>
          <w:rFonts w:asciiTheme="minorEastAsia" w:eastAsiaTheme="minorEastAsia" w:hAnsiTheme="minorEastAsia" w:hint="eastAsia"/>
          <w:b/>
          <w:color w:val="171717" w:themeColor="background2" w:themeShade="1A"/>
          <w:sz w:val="28"/>
          <w:szCs w:val="28"/>
        </w:rPr>
        <w:t>情况二：（属于</w:t>
      </w:r>
      <w:r w:rsidRPr="003B74BB">
        <w:rPr>
          <w:rFonts w:asciiTheme="minorEastAsia" w:eastAsiaTheme="minorEastAsia" w:hAnsiTheme="minorEastAsia" w:hint="eastAsia"/>
          <w:b/>
          <w:color w:val="171717" w:themeColor="background2" w:themeShade="1A"/>
          <w:spacing w:val="-8"/>
          <w:sz w:val="28"/>
          <w:szCs w:val="28"/>
        </w:rPr>
        <w:t>对个人补贴的项目支出</w:t>
      </w:r>
      <w:r w:rsidRPr="003B74BB">
        <w:rPr>
          <w:rFonts w:asciiTheme="minorEastAsia" w:eastAsiaTheme="minorEastAsia" w:hAnsiTheme="minorEastAsia" w:hint="eastAsia"/>
          <w:b/>
          <w:color w:val="171717" w:themeColor="background2" w:themeShade="1A"/>
          <w:sz w:val="28"/>
          <w:szCs w:val="28"/>
        </w:rPr>
        <w:t>按下列内容说明）</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项目名称：基层干部补贴经费</w:t>
      </w:r>
    </w:p>
    <w:p w:rsidR="002B77DB" w:rsidRPr="003B74BB" w:rsidRDefault="002B77DB"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5A0945" w:rsidRPr="005A0945">
        <w:rPr>
          <w:rFonts w:asciiTheme="minorEastAsia" w:eastAsiaTheme="minorEastAsia" w:hAnsiTheme="minorEastAsia" w:cs="仿宋_GB2312" w:hint="eastAsia"/>
          <w:color w:val="171717" w:themeColor="background2" w:themeShade="1A"/>
          <w:sz w:val="28"/>
          <w:szCs w:val="28"/>
        </w:rPr>
        <w:t>根据</w:t>
      </w:r>
      <w:r w:rsidR="005A0945" w:rsidRPr="003B74BB">
        <w:rPr>
          <w:rFonts w:asciiTheme="minorEastAsia" w:eastAsiaTheme="minorEastAsia" w:hAnsiTheme="minorEastAsia" w:cs="仿宋_GB2312" w:hint="eastAsia"/>
          <w:color w:val="171717" w:themeColor="background2" w:themeShade="1A"/>
          <w:sz w:val="28"/>
          <w:szCs w:val="28"/>
        </w:rPr>
        <w:t>基层干部补贴经费</w:t>
      </w:r>
      <w:r w:rsidR="005A0945" w:rsidRPr="005A0945">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预算安排规模：11</w:t>
      </w:r>
      <w:r w:rsidR="00B20A16">
        <w:rPr>
          <w:rFonts w:asciiTheme="minorEastAsia" w:eastAsiaTheme="minorEastAsia" w:hAnsiTheme="minorEastAsia" w:cs="仿宋_GB2312" w:hint="eastAsia"/>
          <w:color w:val="171717" w:themeColor="background2" w:themeShade="1A"/>
          <w:sz w:val="28"/>
          <w:szCs w:val="28"/>
        </w:rPr>
        <w:t>0.5</w:t>
      </w:r>
      <w:r w:rsidRPr="003B74BB">
        <w:rPr>
          <w:rFonts w:asciiTheme="minorEastAsia" w:eastAsiaTheme="minorEastAsia" w:hAnsiTheme="minorEastAsia" w:cs="仿宋_GB2312" w:hint="eastAsia"/>
          <w:color w:val="171717" w:themeColor="background2" w:themeShade="1A"/>
          <w:sz w:val="28"/>
          <w:szCs w:val="28"/>
        </w:rPr>
        <w:t>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2B77DB" w:rsidRPr="003B74BB" w:rsidRDefault="002B77DB"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w:t>
      </w:r>
      <w:r w:rsidRPr="003B74BB">
        <w:rPr>
          <w:rFonts w:asciiTheme="minorEastAsia" w:eastAsiaTheme="minorEastAsia" w:hAnsiTheme="minorEastAsia" w:cs="仿宋_GB2312"/>
          <w:color w:val="171717" w:themeColor="background2" w:themeShade="1A"/>
          <w:sz w:val="28"/>
          <w:szCs w:val="28"/>
        </w:rPr>
        <w:t>分配情况</w:t>
      </w:r>
      <w:r w:rsidRPr="003B74BB">
        <w:rPr>
          <w:rFonts w:asciiTheme="minorEastAsia" w:eastAsiaTheme="minorEastAsia" w:hAnsiTheme="minorEastAsia" w:cs="仿宋_GB2312" w:hint="eastAsia"/>
          <w:color w:val="171717" w:themeColor="background2" w:themeShade="1A"/>
          <w:sz w:val="28"/>
          <w:szCs w:val="28"/>
        </w:rPr>
        <w:t>：管委会及社区在编及非在编工作人员补贴</w:t>
      </w:r>
    </w:p>
    <w:p w:rsidR="002B77DB" w:rsidRPr="003B74BB" w:rsidRDefault="002B77DB"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D93883" w:rsidRPr="003B74BB" w:rsidRDefault="002B77DB"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补贴人数：92</w:t>
      </w:r>
      <w:r w:rsidR="00B20A16">
        <w:rPr>
          <w:rFonts w:asciiTheme="minorEastAsia" w:eastAsiaTheme="minorEastAsia" w:hAnsiTheme="minorEastAsia" w:cs="仿宋_GB2312" w:hint="eastAsia"/>
          <w:color w:val="171717" w:themeColor="background2" w:themeShade="1A"/>
          <w:sz w:val="28"/>
          <w:szCs w:val="28"/>
        </w:rPr>
        <w:t>0</w:t>
      </w:r>
      <w:r w:rsidRPr="003B74BB">
        <w:rPr>
          <w:rFonts w:asciiTheme="minorEastAsia" w:eastAsiaTheme="minorEastAsia" w:hAnsiTheme="minorEastAsia" w:cs="仿宋_GB2312" w:hint="eastAsia"/>
          <w:color w:val="171717" w:themeColor="background2" w:themeShade="1A"/>
          <w:sz w:val="28"/>
          <w:szCs w:val="28"/>
        </w:rPr>
        <w:t>人</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补贴标准：</w:t>
      </w:r>
    </w:p>
    <w:tbl>
      <w:tblPr>
        <w:tblW w:w="0" w:type="auto"/>
        <w:jc w:val="center"/>
        <w:tblLook w:val="04A0"/>
      </w:tblPr>
      <w:tblGrid>
        <w:gridCol w:w="1084"/>
        <w:gridCol w:w="1084"/>
        <w:gridCol w:w="1127"/>
        <w:gridCol w:w="1127"/>
        <w:gridCol w:w="1170"/>
        <w:gridCol w:w="1127"/>
        <w:gridCol w:w="1149"/>
        <w:gridCol w:w="1192"/>
      </w:tblGrid>
      <w:tr w:rsidR="00D93883" w:rsidRPr="003B74BB" w:rsidTr="0087513A">
        <w:trPr>
          <w:trHeight w:val="2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街道正职（400元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街道副职（200元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街道一般干部（100元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社区书记主任（200元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社区副书记副主任（</w:t>
            </w:r>
            <w:r w:rsidRPr="003B74BB">
              <w:rPr>
                <w:rFonts w:asciiTheme="minorEastAsia" w:eastAsiaTheme="minorEastAsia" w:hAnsiTheme="minorEastAsia" w:cs="仿宋_GB2312"/>
                <w:color w:val="171717" w:themeColor="background2" w:themeShade="1A"/>
                <w:sz w:val="28"/>
                <w:szCs w:val="28"/>
              </w:rPr>
              <w:t>150元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社区一般干部（100元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社区非在编人员（100元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color w:val="171717" w:themeColor="background2" w:themeShade="1A"/>
                <w:sz w:val="28"/>
                <w:szCs w:val="28"/>
              </w:rPr>
              <w:t>基层派出所干警人数（100元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r>
    </w:tbl>
    <w:p w:rsidR="00D93883" w:rsidRPr="003B74BB" w:rsidRDefault="002B77DB"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补贴范围：管委会及社区在编及非在编工作人员</w:t>
      </w:r>
      <w:r w:rsidR="00D93883"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cs="仿宋_GB2312" w:hint="eastAsia"/>
          <w:color w:val="171717" w:themeColor="background2" w:themeShade="1A"/>
          <w:sz w:val="28"/>
          <w:szCs w:val="28"/>
        </w:rPr>
        <w:t>2017</w:t>
      </w:r>
      <w:r w:rsidR="00D93883" w:rsidRPr="003B74BB">
        <w:rPr>
          <w:rFonts w:asciiTheme="minorEastAsia" w:eastAsiaTheme="minorEastAsia" w:hAnsiTheme="minorEastAsia" w:cs="仿宋_GB2312" w:hint="eastAsia"/>
          <w:color w:val="171717" w:themeColor="background2" w:themeShade="1A"/>
          <w:sz w:val="28"/>
          <w:szCs w:val="28"/>
        </w:rPr>
        <w:t>年1-12月</w:t>
      </w:r>
    </w:p>
    <w:p w:rsidR="002B77DB" w:rsidRPr="003B74BB" w:rsidRDefault="002B77DB"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补贴范围：</w:t>
      </w:r>
      <w:r w:rsidR="004A0D05" w:rsidRPr="003B74BB">
        <w:rPr>
          <w:rFonts w:asciiTheme="minorEastAsia" w:eastAsiaTheme="minorEastAsia" w:hAnsiTheme="minorEastAsia" w:cs="仿宋_GB2312" w:hint="eastAsia"/>
          <w:color w:val="171717" w:themeColor="background2" w:themeShade="1A"/>
          <w:sz w:val="28"/>
          <w:szCs w:val="28"/>
        </w:rPr>
        <w:t>管委会及社区在编及非在编工作人员</w:t>
      </w:r>
    </w:p>
    <w:p w:rsidR="002B77DB" w:rsidRPr="003B74BB" w:rsidRDefault="002B77DB"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打卡</w:t>
      </w:r>
    </w:p>
    <w:p w:rsidR="002B77DB" w:rsidRPr="003B74BB" w:rsidRDefault="002B77DB"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lastRenderedPageBreak/>
        <w:t>发放程序：按考勤表发放</w:t>
      </w:r>
    </w:p>
    <w:p w:rsidR="002B77DB" w:rsidRPr="003B74BB" w:rsidRDefault="002B77DB"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项目名称：社区工作人员业绩考核经费</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225BCD" w:rsidRPr="00225BCD">
        <w:rPr>
          <w:rFonts w:asciiTheme="minorEastAsia" w:eastAsiaTheme="minorEastAsia" w:hAnsiTheme="minorEastAsia" w:cs="仿宋_GB2312" w:hint="eastAsia"/>
          <w:color w:val="171717" w:themeColor="background2" w:themeShade="1A"/>
          <w:sz w:val="28"/>
          <w:szCs w:val="28"/>
        </w:rPr>
        <w:t>根据</w:t>
      </w:r>
      <w:r w:rsidR="00225BCD" w:rsidRPr="003B74BB">
        <w:rPr>
          <w:rFonts w:asciiTheme="minorEastAsia" w:eastAsiaTheme="minorEastAsia" w:hAnsiTheme="minorEastAsia" w:cs="仿宋_GB2312" w:hint="eastAsia"/>
          <w:color w:val="171717" w:themeColor="background2" w:themeShade="1A"/>
          <w:sz w:val="28"/>
          <w:szCs w:val="28"/>
        </w:rPr>
        <w:t>社区工作人员业绩考核经费</w:t>
      </w:r>
      <w:r w:rsidR="00225BCD" w:rsidRPr="00225BCD">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预算安排规模：21</w:t>
      </w:r>
      <w:r w:rsidR="00B20A16">
        <w:rPr>
          <w:rFonts w:asciiTheme="minorEastAsia" w:eastAsiaTheme="minorEastAsia" w:hAnsiTheme="minorEastAsia" w:cs="仿宋_GB2312" w:hint="eastAsia"/>
          <w:color w:val="171717" w:themeColor="background2" w:themeShade="1A"/>
          <w:sz w:val="28"/>
          <w:szCs w:val="28"/>
        </w:rPr>
        <w:t>3.07</w:t>
      </w:r>
      <w:r w:rsidRPr="003B74BB">
        <w:rPr>
          <w:rFonts w:asciiTheme="minorEastAsia" w:eastAsiaTheme="minorEastAsia" w:hAnsiTheme="minorEastAsia" w:cs="仿宋_GB2312" w:hint="eastAsia"/>
          <w:color w:val="171717" w:themeColor="background2" w:themeShade="1A"/>
          <w:sz w:val="28"/>
          <w:szCs w:val="28"/>
        </w:rPr>
        <w:t>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w:t>
      </w:r>
      <w:r w:rsidRPr="003B74BB">
        <w:rPr>
          <w:rFonts w:asciiTheme="minorEastAsia" w:eastAsiaTheme="minorEastAsia" w:hAnsiTheme="minorEastAsia" w:cs="仿宋_GB2312"/>
          <w:color w:val="171717" w:themeColor="background2" w:themeShade="1A"/>
          <w:sz w:val="28"/>
          <w:szCs w:val="28"/>
        </w:rPr>
        <w:t>分配情况</w:t>
      </w:r>
      <w:r w:rsidRPr="003B74BB">
        <w:rPr>
          <w:rFonts w:asciiTheme="minorEastAsia" w:eastAsiaTheme="minorEastAsia" w:hAnsiTheme="minorEastAsia" w:cs="仿宋_GB2312" w:hint="eastAsia"/>
          <w:color w:val="171717" w:themeColor="background2" w:themeShade="1A"/>
          <w:sz w:val="28"/>
          <w:szCs w:val="28"/>
        </w:rPr>
        <w:t>：用于社区工作人员业绩考核</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补贴人数：8</w:t>
      </w:r>
      <w:r w:rsidR="00B20A16">
        <w:rPr>
          <w:rFonts w:asciiTheme="minorEastAsia" w:eastAsiaTheme="minorEastAsia" w:hAnsiTheme="minorEastAsia" w:cs="仿宋_GB2312" w:hint="eastAsia"/>
          <w:color w:val="171717" w:themeColor="background2" w:themeShade="1A"/>
          <w:sz w:val="28"/>
          <w:szCs w:val="28"/>
        </w:rPr>
        <w:t>7</w:t>
      </w:r>
      <w:r w:rsidRPr="003B74BB">
        <w:rPr>
          <w:rFonts w:asciiTheme="minorEastAsia" w:eastAsiaTheme="minorEastAsia" w:hAnsiTheme="minorEastAsia" w:cs="仿宋_GB2312" w:hint="eastAsia"/>
          <w:color w:val="171717" w:themeColor="background2" w:themeShade="1A"/>
          <w:sz w:val="28"/>
          <w:szCs w:val="28"/>
        </w:rPr>
        <w:t>6人</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补贴标准：</w:t>
      </w:r>
    </w:p>
    <w:tbl>
      <w:tblPr>
        <w:tblW w:w="9938" w:type="dxa"/>
        <w:jc w:val="center"/>
        <w:tblInd w:w="93" w:type="dxa"/>
        <w:tblLook w:val="04A0"/>
      </w:tblPr>
      <w:tblGrid>
        <w:gridCol w:w="1177"/>
        <w:gridCol w:w="1556"/>
        <w:gridCol w:w="1274"/>
        <w:gridCol w:w="1977"/>
        <w:gridCol w:w="2399"/>
        <w:gridCol w:w="1555"/>
      </w:tblGrid>
      <w:tr w:rsidR="00D93883" w:rsidRPr="003B74BB" w:rsidTr="0087513A">
        <w:trPr>
          <w:trHeight w:val="1084"/>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书记主任（300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副书记副主任（260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一般干部（200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社区其他工作人员（200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兼任社区副书记副主任的责任民警（260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社区责任民警（200</w:t>
            </w:r>
            <w:r w:rsidRPr="003B74BB">
              <w:rPr>
                <w:rFonts w:asciiTheme="minorEastAsia" w:eastAsiaTheme="minorEastAsia" w:hAnsiTheme="minorEastAsia" w:cs="仿宋_GB2312"/>
                <w:color w:val="171717" w:themeColor="background2" w:themeShade="1A"/>
                <w:sz w:val="28"/>
                <w:szCs w:val="28"/>
              </w:rPr>
              <w:t>元</w:t>
            </w:r>
            <w:r w:rsidRPr="003B74BB">
              <w:rPr>
                <w:rFonts w:asciiTheme="minorEastAsia" w:eastAsiaTheme="minorEastAsia" w:hAnsiTheme="minorEastAsia" w:cs="仿宋_GB2312" w:hint="eastAsia"/>
                <w:color w:val="171717" w:themeColor="background2" w:themeShade="1A"/>
                <w:sz w:val="28"/>
                <w:szCs w:val="28"/>
              </w:rPr>
              <w:t>/月</w:t>
            </w:r>
            <w:r w:rsidRPr="003B74BB">
              <w:rPr>
                <w:rFonts w:asciiTheme="minorEastAsia" w:eastAsiaTheme="minorEastAsia" w:hAnsiTheme="minorEastAsia" w:cs="仿宋_GB2312"/>
                <w:color w:val="171717" w:themeColor="background2" w:themeShade="1A"/>
                <w:sz w:val="28"/>
                <w:szCs w:val="28"/>
              </w:rPr>
              <w:t>）</w:t>
            </w:r>
          </w:p>
        </w:tc>
      </w:tr>
    </w:tbl>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补贴范围：社区工作人员</w:t>
      </w:r>
    </w:p>
    <w:p w:rsidR="004A0D05" w:rsidRPr="003B74BB" w:rsidRDefault="004A0D05"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打卡</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发放程序：按考勤表发放</w:t>
      </w:r>
    </w:p>
    <w:p w:rsidR="00D93883"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D93883"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项目名称：维稳补助经费</w:t>
      </w:r>
    </w:p>
    <w:p w:rsidR="00585248" w:rsidRPr="003B74BB" w:rsidRDefault="00585248"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设立的政策依据：</w:t>
      </w:r>
      <w:r w:rsidRPr="00585248">
        <w:rPr>
          <w:rFonts w:asciiTheme="minorEastAsia" w:eastAsiaTheme="minorEastAsia" w:hAnsiTheme="minorEastAsia" w:cs="仿宋_GB2312" w:hint="eastAsia"/>
          <w:color w:val="171717" w:themeColor="background2" w:themeShade="1A"/>
          <w:sz w:val="28"/>
          <w:szCs w:val="28"/>
        </w:rPr>
        <w:t>根据</w:t>
      </w:r>
      <w:r w:rsidRPr="003B74BB">
        <w:rPr>
          <w:rFonts w:asciiTheme="minorEastAsia" w:eastAsiaTheme="minorEastAsia" w:hAnsiTheme="minorEastAsia" w:cs="仿宋_GB2312" w:hint="eastAsia"/>
          <w:color w:val="171717" w:themeColor="background2" w:themeShade="1A"/>
          <w:sz w:val="28"/>
          <w:szCs w:val="28"/>
        </w:rPr>
        <w:t>维稳补助经费</w:t>
      </w:r>
      <w:r w:rsidRPr="00585248">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20A16">
        <w:rPr>
          <w:rFonts w:asciiTheme="minorEastAsia" w:eastAsiaTheme="minorEastAsia" w:hAnsiTheme="minorEastAsia" w:cs="仿宋_GB2312" w:hint="eastAsia"/>
          <w:color w:val="171717" w:themeColor="background2" w:themeShade="1A"/>
          <w:sz w:val="28"/>
          <w:szCs w:val="28"/>
        </w:rPr>
        <w:t>898.8</w:t>
      </w:r>
      <w:r w:rsidRPr="003B74BB">
        <w:rPr>
          <w:rFonts w:asciiTheme="minorEastAsia" w:eastAsiaTheme="minorEastAsia" w:hAnsiTheme="minorEastAsia" w:cs="仿宋_GB2312" w:hint="eastAsia"/>
          <w:color w:val="171717" w:themeColor="background2" w:themeShade="1A"/>
          <w:sz w:val="28"/>
          <w:szCs w:val="28"/>
        </w:rPr>
        <w:t>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w:t>
      </w:r>
      <w:r w:rsidRPr="003B74BB">
        <w:rPr>
          <w:rFonts w:asciiTheme="minorEastAsia" w:eastAsiaTheme="minorEastAsia" w:hAnsiTheme="minorEastAsia" w:cs="仿宋_GB2312"/>
          <w:color w:val="171717" w:themeColor="background2" w:themeShade="1A"/>
          <w:sz w:val="28"/>
          <w:szCs w:val="28"/>
        </w:rPr>
        <w:t>人员维稳补助</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补贴人数：749人</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补贴标准：750人/月</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补贴范围：</w:t>
      </w:r>
      <w:r w:rsidRPr="003B74BB">
        <w:rPr>
          <w:rFonts w:asciiTheme="minorEastAsia" w:eastAsiaTheme="minorEastAsia" w:hAnsiTheme="minorEastAsia" w:cs="仿宋_GB2312" w:hint="eastAsia"/>
          <w:color w:val="171717" w:themeColor="background2" w:themeShade="1A"/>
          <w:sz w:val="28"/>
          <w:szCs w:val="28"/>
        </w:rPr>
        <w:t>管委会及社区在编</w:t>
      </w:r>
      <w:r w:rsidRPr="003B74BB">
        <w:rPr>
          <w:rFonts w:asciiTheme="minorEastAsia" w:eastAsiaTheme="minorEastAsia" w:hAnsiTheme="minorEastAsia" w:cs="仿宋_GB2312"/>
          <w:color w:val="171717" w:themeColor="background2" w:themeShade="1A"/>
          <w:sz w:val="28"/>
          <w:szCs w:val="28"/>
        </w:rPr>
        <w:t>或</w:t>
      </w:r>
      <w:r w:rsidRPr="003B74BB">
        <w:rPr>
          <w:rFonts w:asciiTheme="minorEastAsia" w:eastAsiaTheme="minorEastAsia" w:hAnsiTheme="minorEastAsia" w:cs="仿宋_GB2312" w:hint="eastAsia"/>
          <w:color w:val="171717" w:themeColor="background2" w:themeShade="1A"/>
          <w:sz w:val="28"/>
          <w:szCs w:val="28"/>
        </w:rPr>
        <w:t>非在编工作人员</w:t>
      </w:r>
    </w:p>
    <w:p w:rsidR="004A0D05" w:rsidRPr="003B74BB" w:rsidRDefault="004A0D05"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打卡</w:t>
      </w:r>
    </w:p>
    <w:p w:rsidR="004A0D05" w:rsidRPr="003B74BB" w:rsidRDefault="004A0D05"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发放程序：按考勤表发放</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r w:rsidRPr="003B74BB">
        <w:rPr>
          <w:rFonts w:asciiTheme="minorEastAsia" w:eastAsiaTheme="minorEastAsia" w:hAnsiTheme="minorEastAsia" w:cs="仿宋_GB2312" w:hint="eastAsia"/>
          <w:color w:val="171717" w:themeColor="background2" w:themeShade="1A"/>
          <w:kern w:val="0"/>
          <w:sz w:val="28"/>
          <w:szCs w:val="28"/>
        </w:rPr>
        <w:t>护校队、安保人员</w:t>
      </w:r>
    </w:p>
    <w:p w:rsidR="004A0D05" w:rsidRPr="003B74BB" w:rsidRDefault="004A0D05"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585248"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项目名称：重点社区、偏远街道、偏远社区（村）人员补助经费</w:t>
      </w:r>
    </w:p>
    <w:p w:rsidR="00585248" w:rsidRDefault="00585248"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585248">
        <w:rPr>
          <w:rFonts w:asciiTheme="minorEastAsia" w:eastAsiaTheme="minorEastAsia" w:hAnsiTheme="minorEastAsia" w:cs="仿宋_GB2312" w:hint="eastAsia"/>
          <w:color w:val="171717" w:themeColor="background2" w:themeShade="1A"/>
          <w:sz w:val="28"/>
          <w:szCs w:val="28"/>
        </w:rPr>
        <w:t>根据</w:t>
      </w:r>
      <w:r w:rsidRPr="003B74BB">
        <w:rPr>
          <w:rFonts w:asciiTheme="minorEastAsia" w:eastAsiaTheme="minorEastAsia" w:hAnsiTheme="minorEastAsia" w:cs="仿宋_GB2312" w:hint="eastAsia"/>
          <w:color w:val="171717" w:themeColor="background2" w:themeShade="1A"/>
          <w:sz w:val="28"/>
          <w:szCs w:val="28"/>
        </w:rPr>
        <w:t>重点社区、偏远街道、偏远社区（村）人员补助经费</w:t>
      </w:r>
      <w:r w:rsidRPr="00585248">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20A16">
        <w:rPr>
          <w:rFonts w:asciiTheme="minorEastAsia" w:eastAsiaTheme="minorEastAsia" w:hAnsiTheme="minorEastAsia" w:cs="仿宋_GB2312" w:hint="eastAsia"/>
          <w:color w:val="171717" w:themeColor="background2" w:themeShade="1A"/>
          <w:sz w:val="28"/>
          <w:szCs w:val="28"/>
        </w:rPr>
        <w:t>87.72</w:t>
      </w:r>
      <w:r w:rsidRPr="003B74BB">
        <w:rPr>
          <w:rFonts w:asciiTheme="minorEastAsia" w:eastAsiaTheme="minorEastAsia" w:hAnsiTheme="minorEastAsia" w:cs="仿宋_GB2312" w:hint="eastAsia"/>
          <w:color w:val="171717" w:themeColor="background2" w:themeShade="1A"/>
          <w:sz w:val="28"/>
          <w:szCs w:val="28"/>
        </w:rPr>
        <w:t>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资金分配情况：用于重点社区、偏远街道、偏远社区（村）人员补助</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补贴人数：36</w:t>
      </w:r>
      <w:r w:rsidR="00B20A16">
        <w:rPr>
          <w:rFonts w:asciiTheme="minorEastAsia" w:eastAsiaTheme="minorEastAsia" w:hAnsiTheme="minorEastAsia" w:cs="仿宋_GB2312" w:hint="eastAsia"/>
          <w:color w:val="171717" w:themeColor="background2" w:themeShade="1A"/>
          <w:sz w:val="28"/>
          <w:szCs w:val="28"/>
        </w:rPr>
        <w:t>0</w:t>
      </w:r>
      <w:r w:rsidRPr="003B74BB">
        <w:rPr>
          <w:rFonts w:asciiTheme="minorEastAsia" w:eastAsiaTheme="minorEastAsia" w:hAnsiTheme="minorEastAsia" w:cs="仿宋_GB2312" w:hint="eastAsia"/>
          <w:color w:val="171717" w:themeColor="background2" w:themeShade="1A"/>
          <w:sz w:val="28"/>
          <w:szCs w:val="28"/>
        </w:rPr>
        <w:t>人</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补贴标准：</w:t>
      </w:r>
    </w:p>
    <w:tbl>
      <w:tblPr>
        <w:tblW w:w="7528" w:type="dxa"/>
        <w:jc w:val="center"/>
        <w:tblInd w:w="93" w:type="dxa"/>
        <w:tblLook w:val="04A0"/>
      </w:tblPr>
      <w:tblGrid>
        <w:gridCol w:w="2425"/>
        <w:gridCol w:w="2446"/>
        <w:gridCol w:w="2657"/>
      </w:tblGrid>
      <w:tr w:rsidR="00D93883" w:rsidRPr="003B74BB" w:rsidTr="00A25D92">
        <w:trPr>
          <w:trHeight w:val="990"/>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重点社区正职</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（300元</w:t>
            </w:r>
            <w:r w:rsidR="00A25D92" w:rsidRPr="003B74BB">
              <w:rPr>
                <w:rFonts w:asciiTheme="minorEastAsia" w:eastAsiaTheme="minorEastAsia" w:hAnsiTheme="minorEastAsia" w:cs="仿宋_GB2312" w:hint="eastAsia"/>
                <w:color w:val="171717" w:themeColor="background2" w:themeShade="1A"/>
                <w:sz w:val="28"/>
                <w:szCs w:val="28"/>
              </w:rPr>
              <w:t>/</w:t>
            </w:r>
            <w:r w:rsidRPr="003B74BB">
              <w:rPr>
                <w:rFonts w:asciiTheme="minorEastAsia" w:eastAsiaTheme="minorEastAsia" w:hAnsiTheme="minorEastAsia" w:cs="仿宋_GB2312" w:hint="eastAsia"/>
                <w:color w:val="171717" w:themeColor="background2" w:themeShade="1A"/>
                <w:sz w:val="28"/>
                <w:szCs w:val="28"/>
              </w:rPr>
              <w:t>月）</w:t>
            </w:r>
          </w:p>
        </w:tc>
        <w:tc>
          <w:tcPr>
            <w:tcW w:w="2446"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A25D92">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重点社区副职</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（260元</w:t>
            </w:r>
            <w:r w:rsidR="00A25D92" w:rsidRPr="003B74BB">
              <w:rPr>
                <w:rFonts w:asciiTheme="minorEastAsia" w:eastAsiaTheme="minorEastAsia" w:hAnsiTheme="minorEastAsia" w:cs="仿宋_GB2312" w:hint="eastAsia"/>
                <w:color w:val="171717" w:themeColor="background2" w:themeShade="1A"/>
                <w:sz w:val="28"/>
                <w:szCs w:val="28"/>
              </w:rPr>
              <w:t>/</w:t>
            </w:r>
            <w:r w:rsidRPr="003B74BB">
              <w:rPr>
                <w:rFonts w:asciiTheme="minorEastAsia" w:eastAsiaTheme="minorEastAsia" w:hAnsiTheme="minorEastAsia" w:cs="仿宋_GB2312" w:hint="eastAsia"/>
                <w:color w:val="171717" w:themeColor="background2" w:themeShade="1A"/>
                <w:sz w:val="28"/>
                <w:szCs w:val="28"/>
              </w:rPr>
              <w:t>月）</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重点社区其他工作人员（200元/月）</w:t>
            </w:r>
          </w:p>
        </w:tc>
      </w:tr>
    </w:tbl>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补贴范围：社区在编及非在编工作人员</w:t>
      </w:r>
    </w:p>
    <w:p w:rsidR="00C54993" w:rsidRPr="003B74BB" w:rsidRDefault="00C5499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打卡</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发放程序：按考勤表发放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610F2A">
        <w:rPr>
          <w:rFonts w:asciiTheme="minorEastAsia" w:eastAsiaTheme="minorEastAsia" w:hAnsiTheme="minorEastAsia" w:cs="仿宋_GB2312" w:hint="eastAsia"/>
          <w:color w:val="171717" w:themeColor="background2" w:themeShade="1A"/>
          <w:sz w:val="28"/>
          <w:szCs w:val="28"/>
        </w:rPr>
        <w:t>2017</w:t>
      </w:r>
      <w:r w:rsidRPr="003B74BB">
        <w:rPr>
          <w:rFonts w:asciiTheme="minorEastAsia" w:eastAsiaTheme="minorEastAsia" w:hAnsiTheme="minorEastAsia" w:cs="仿宋_GB2312" w:hint="eastAsia"/>
          <w:color w:val="171717" w:themeColor="background2" w:themeShade="1A"/>
          <w:sz w:val="28"/>
          <w:szCs w:val="28"/>
        </w:rPr>
        <w:t>年临时聘用人员经费</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9203FD" w:rsidRPr="009203FD">
        <w:rPr>
          <w:rFonts w:asciiTheme="minorEastAsia" w:eastAsiaTheme="minorEastAsia" w:hAnsiTheme="minorEastAsia" w:cs="仿宋_GB2312" w:hint="eastAsia"/>
          <w:color w:val="171717" w:themeColor="background2" w:themeShade="1A"/>
          <w:sz w:val="28"/>
          <w:szCs w:val="28"/>
        </w:rPr>
        <w:t>根据</w:t>
      </w:r>
      <w:r w:rsidR="00610F2A">
        <w:rPr>
          <w:rFonts w:asciiTheme="minorEastAsia" w:eastAsiaTheme="minorEastAsia" w:hAnsiTheme="minorEastAsia" w:cs="仿宋_GB2312" w:hint="eastAsia"/>
          <w:color w:val="171717" w:themeColor="background2" w:themeShade="1A"/>
          <w:sz w:val="28"/>
          <w:szCs w:val="28"/>
        </w:rPr>
        <w:t>2017</w:t>
      </w:r>
      <w:r w:rsidR="009203FD" w:rsidRPr="003B74BB">
        <w:rPr>
          <w:rFonts w:asciiTheme="minorEastAsia" w:eastAsiaTheme="minorEastAsia" w:hAnsiTheme="minorEastAsia" w:cs="仿宋_GB2312" w:hint="eastAsia"/>
          <w:color w:val="171717" w:themeColor="background2" w:themeShade="1A"/>
          <w:sz w:val="28"/>
          <w:szCs w:val="28"/>
        </w:rPr>
        <w:t>年临时聘用人员经费</w:t>
      </w:r>
      <w:r w:rsidR="009203FD" w:rsidRPr="009203FD">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预算安排规模：1138.26万元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资金分配情况：临时聘用人员经费</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补贴人数：749人</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补贴标准：财政局</w:t>
      </w:r>
      <w:r w:rsidRPr="003B74BB">
        <w:rPr>
          <w:rFonts w:asciiTheme="minorEastAsia" w:eastAsiaTheme="minorEastAsia" w:hAnsiTheme="minorEastAsia"/>
          <w:color w:val="171717" w:themeColor="background2" w:themeShade="1A"/>
          <w:sz w:val="28"/>
          <w:szCs w:val="28"/>
        </w:rPr>
        <w:t>核定</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补贴范围：管委会及社区聘用的临时聘用工作人员</w:t>
      </w:r>
    </w:p>
    <w:p w:rsidR="00C54993" w:rsidRPr="003B74BB" w:rsidRDefault="00C5499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银行支付</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发放程序：按考勤表发放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发放程序：按月打给劳务派遣公司，由派遣公司发放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项目名称：</w:t>
      </w:r>
      <w:r w:rsidR="00610F2A">
        <w:rPr>
          <w:rFonts w:asciiTheme="minorEastAsia" w:eastAsiaTheme="minorEastAsia" w:hAnsiTheme="minorEastAsia" w:cs="仿宋_GB2312" w:hint="eastAsia"/>
          <w:color w:val="171717" w:themeColor="background2" w:themeShade="1A"/>
          <w:sz w:val="28"/>
          <w:szCs w:val="28"/>
        </w:rPr>
        <w:t>2017</w:t>
      </w:r>
      <w:r w:rsidRPr="003B74BB">
        <w:rPr>
          <w:rFonts w:asciiTheme="minorEastAsia" w:eastAsiaTheme="minorEastAsia" w:hAnsiTheme="minorEastAsia" w:cs="仿宋_GB2312" w:hint="eastAsia"/>
          <w:color w:val="171717" w:themeColor="background2" w:themeShade="1A"/>
          <w:sz w:val="28"/>
          <w:szCs w:val="28"/>
        </w:rPr>
        <w:t>年安全生产专职安全员人员经费</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9203FD" w:rsidRPr="009203FD">
        <w:rPr>
          <w:rFonts w:asciiTheme="minorEastAsia" w:eastAsiaTheme="minorEastAsia" w:hAnsiTheme="minorEastAsia" w:cs="仿宋_GB2312" w:hint="eastAsia"/>
          <w:color w:val="171717" w:themeColor="background2" w:themeShade="1A"/>
          <w:sz w:val="28"/>
          <w:szCs w:val="28"/>
        </w:rPr>
        <w:t>根据</w:t>
      </w:r>
      <w:r w:rsidR="00610F2A">
        <w:rPr>
          <w:rFonts w:asciiTheme="minorEastAsia" w:eastAsiaTheme="minorEastAsia" w:hAnsiTheme="minorEastAsia" w:cs="仿宋_GB2312" w:hint="eastAsia"/>
          <w:color w:val="171717" w:themeColor="background2" w:themeShade="1A"/>
          <w:sz w:val="28"/>
          <w:szCs w:val="28"/>
        </w:rPr>
        <w:t>2017</w:t>
      </w:r>
      <w:r w:rsidR="009203FD" w:rsidRPr="003B74BB">
        <w:rPr>
          <w:rFonts w:asciiTheme="minorEastAsia" w:eastAsiaTheme="minorEastAsia" w:hAnsiTheme="minorEastAsia" w:cs="仿宋_GB2312" w:hint="eastAsia"/>
          <w:color w:val="171717" w:themeColor="background2" w:themeShade="1A"/>
          <w:sz w:val="28"/>
          <w:szCs w:val="28"/>
        </w:rPr>
        <w:t>年安全生产专职安全员人员经费</w:t>
      </w:r>
      <w:r w:rsidR="009203FD" w:rsidRPr="009203FD">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预算安排规模：19.76万元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610F2A">
        <w:rPr>
          <w:rFonts w:asciiTheme="minorEastAsia" w:eastAsiaTheme="minorEastAsia" w:hAnsiTheme="minorEastAsia" w:cs="仿宋_GB2312" w:hint="eastAsia"/>
          <w:color w:val="171717" w:themeColor="background2" w:themeShade="1A"/>
          <w:sz w:val="28"/>
          <w:szCs w:val="28"/>
        </w:rPr>
        <w:t>2017</w:t>
      </w:r>
      <w:r w:rsidRPr="003B74BB">
        <w:rPr>
          <w:rFonts w:asciiTheme="minorEastAsia" w:eastAsiaTheme="minorEastAsia" w:hAnsiTheme="minorEastAsia" w:cs="仿宋_GB2312" w:hint="eastAsia"/>
          <w:color w:val="171717" w:themeColor="background2" w:themeShade="1A"/>
          <w:sz w:val="28"/>
          <w:szCs w:val="28"/>
        </w:rPr>
        <w:t>年安全生产专职安全员人员经费</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补贴范围：管委会聘用的安全员</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w:t>
      </w:r>
      <w:r w:rsidR="006E3ACD">
        <w:rPr>
          <w:rFonts w:asciiTheme="minorEastAsia" w:eastAsiaTheme="minorEastAsia" w:hAnsiTheme="minorEastAsia" w:cs="仿宋_GB2312" w:hint="eastAsia"/>
          <w:color w:val="171717" w:themeColor="background2" w:themeShade="1A"/>
          <w:sz w:val="28"/>
          <w:szCs w:val="28"/>
        </w:rPr>
        <w:t>4</w:t>
      </w:r>
      <w:r w:rsidRPr="003B74BB">
        <w:rPr>
          <w:rFonts w:asciiTheme="minorEastAsia" w:eastAsiaTheme="minorEastAsia" w:hAnsiTheme="minorEastAsia" w:cs="仿宋_GB2312" w:hint="eastAsia"/>
          <w:color w:val="171717" w:themeColor="background2" w:themeShade="1A"/>
          <w:sz w:val="28"/>
          <w:szCs w:val="28"/>
        </w:rPr>
        <w:t>人</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补贴标准：1829元/人</w:t>
      </w:r>
      <w:r w:rsidRPr="003B74BB">
        <w:rPr>
          <w:rFonts w:asciiTheme="minorEastAsia" w:eastAsiaTheme="minorEastAsia" w:hAnsiTheme="minorEastAsia"/>
          <w:color w:val="171717" w:themeColor="background2" w:themeShade="1A"/>
          <w:sz w:val="28"/>
          <w:szCs w:val="28"/>
        </w:rPr>
        <w:t>/</w:t>
      </w:r>
      <w:r w:rsidRPr="003B74BB">
        <w:rPr>
          <w:rFonts w:asciiTheme="minorEastAsia" w:eastAsiaTheme="minorEastAsia" w:hAnsiTheme="minorEastAsia" w:hint="eastAsia"/>
          <w:color w:val="171717" w:themeColor="background2" w:themeShade="1A"/>
          <w:sz w:val="28"/>
          <w:szCs w:val="28"/>
        </w:rPr>
        <w:t>月</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补贴范围：管委会聘用的安全员</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发放程序：按月打给劳务派遣公司，由派遣公司发放</w:t>
      </w:r>
    </w:p>
    <w:p w:rsidR="00C54993" w:rsidRPr="003B74BB" w:rsidRDefault="00C5499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银行</w:t>
      </w:r>
      <w:r w:rsidRPr="003B74BB">
        <w:rPr>
          <w:rFonts w:asciiTheme="minorEastAsia" w:eastAsiaTheme="minorEastAsia" w:hAnsiTheme="minorEastAsia" w:cs="宋体"/>
          <w:color w:val="171717" w:themeColor="background2" w:themeShade="1A"/>
          <w:kern w:val="0"/>
          <w:sz w:val="28"/>
          <w:szCs w:val="28"/>
        </w:rPr>
        <w:t>支付</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发放程序：按考勤表发放</w:t>
      </w:r>
    </w:p>
    <w:p w:rsidR="00C54993" w:rsidRPr="003B74BB" w:rsidRDefault="00C5499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r w:rsidRPr="003B74BB">
        <w:rPr>
          <w:rFonts w:asciiTheme="minorEastAsia" w:eastAsiaTheme="minorEastAsia" w:hAnsiTheme="minorEastAsia" w:cs="仿宋_GB2312" w:hint="eastAsia"/>
          <w:color w:val="171717" w:themeColor="background2" w:themeShade="1A"/>
          <w:kern w:val="0"/>
          <w:sz w:val="28"/>
          <w:szCs w:val="28"/>
        </w:rPr>
        <w:t>临时聘用人员</w:t>
      </w:r>
    </w:p>
    <w:p w:rsidR="00C54993" w:rsidRPr="003B74BB" w:rsidRDefault="00C54993"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sidR="00B20A16">
        <w:rPr>
          <w:rFonts w:asciiTheme="minorEastAsia" w:eastAsiaTheme="minorEastAsia" w:hAnsiTheme="minorEastAsia" w:cs="仿宋_GB2312" w:hint="eastAsia"/>
          <w:color w:val="171717" w:themeColor="background2" w:themeShade="1A"/>
          <w:sz w:val="28"/>
          <w:szCs w:val="28"/>
        </w:rPr>
        <w:t>社区非在编工作人员工龄补贴</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9203FD" w:rsidRPr="009203FD">
        <w:rPr>
          <w:rFonts w:asciiTheme="minorEastAsia" w:eastAsiaTheme="minorEastAsia" w:hAnsiTheme="minorEastAsia" w:cs="仿宋_GB2312" w:hint="eastAsia"/>
          <w:color w:val="171717" w:themeColor="background2" w:themeShade="1A"/>
          <w:sz w:val="28"/>
          <w:szCs w:val="28"/>
        </w:rPr>
        <w:t>根据</w:t>
      </w:r>
      <w:r w:rsidR="00B20A16">
        <w:rPr>
          <w:rFonts w:asciiTheme="minorEastAsia" w:eastAsiaTheme="minorEastAsia" w:hAnsiTheme="minorEastAsia" w:cs="仿宋_GB2312" w:hint="eastAsia"/>
          <w:color w:val="171717" w:themeColor="background2" w:themeShade="1A"/>
          <w:sz w:val="28"/>
          <w:szCs w:val="28"/>
        </w:rPr>
        <w:t>社区非在编工作人员工龄补贴</w:t>
      </w:r>
      <w:r w:rsidR="009203FD" w:rsidRPr="009203FD">
        <w:rPr>
          <w:rFonts w:asciiTheme="minorEastAsia" w:eastAsiaTheme="minorEastAsia" w:hAnsiTheme="minorEastAsia" w:cs="仿宋_GB2312" w:hint="eastAsia"/>
          <w:color w:val="171717" w:themeColor="background2" w:themeShade="1A"/>
          <w:sz w:val="28"/>
          <w:szCs w:val="28"/>
        </w:rPr>
        <w:t>设立依据</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B20A16">
        <w:rPr>
          <w:rFonts w:asciiTheme="minorEastAsia" w:eastAsiaTheme="minorEastAsia" w:hAnsiTheme="minorEastAsia" w:cs="仿宋_GB2312" w:hint="eastAsia"/>
          <w:color w:val="171717" w:themeColor="background2" w:themeShade="1A"/>
          <w:sz w:val="28"/>
          <w:szCs w:val="28"/>
        </w:rPr>
        <w:t>18.99</w:t>
      </w:r>
      <w:r w:rsidRPr="003B74BB">
        <w:rPr>
          <w:rFonts w:asciiTheme="minorEastAsia" w:eastAsiaTheme="minorEastAsia" w:hAnsiTheme="minorEastAsia" w:cs="仿宋_GB2312" w:hint="eastAsia"/>
          <w:color w:val="171717" w:themeColor="background2" w:themeShade="1A"/>
          <w:sz w:val="28"/>
          <w:szCs w:val="28"/>
        </w:rPr>
        <w:t>万元</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sidR="00B20A16">
        <w:rPr>
          <w:rFonts w:asciiTheme="minorEastAsia" w:eastAsiaTheme="minorEastAsia" w:hAnsiTheme="minorEastAsia" w:cs="仿宋_GB2312" w:hint="eastAsia"/>
          <w:color w:val="171717" w:themeColor="background2" w:themeShade="1A"/>
          <w:sz w:val="28"/>
          <w:szCs w:val="28"/>
        </w:rPr>
        <w:t>社区非在编工作人员工龄补贴</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C54993" w:rsidRPr="003B74BB" w:rsidRDefault="00C54993"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D93883" w:rsidRPr="003B74BB" w:rsidRDefault="00D9388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w:t>
      </w:r>
      <w:r w:rsidR="001B31A3">
        <w:rPr>
          <w:rFonts w:asciiTheme="minorEastAsia" w:eastAsiaTheme="minorEastAsia" w:hAnsiTheme="minorEastAsia" w:cs="仿宋_GB2312" w:hint="eastAsia"/>
          <w:color w:val="171717" w:themeColor="background2" w:themeShade="1A"/>
          <w:sz w:val="28"/>
          <w:szCs w:val="28"/>
        </w:rPr>
        <w:t>404</w:t>
      </w:r>
      <w:r w:rsidRPr="003B74BB">
        <w:rPr>
          <w:rFonts w:asciiTheme="minorEastAsia" w:eastAsiaTheme="minorEastAsia" w:hAnsiTheme="minorEastAsia" w:cs="仿宋_GB2312" w:hint="eastAsia"/>
          <w:color w:val="171717" w:themeColor="background2" w:themeShade="1A"/>
          <w:sz w:val="28"/>
          <w:szCs w:val="28"/>
        </w:rPr>
        <w:t>人</w:t>
      </w:r>
    </w:p>
    <w:p w:rsidR="00C54993" w:rsidRPr="003B74BB" w:rsidRDefault="00C54993"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w:t>
      </w:r>
      <w:r w:rsidRPr="003B74BB">
        <w:rPr>
          <w:rFonts w:asciiTheme="minorEastAsia" w:eastAsiaTheme="minorEastAsia" w:hAnsiTheme="minorEastAsia" w:cs="仿宋_GB2312"/>
          <w:color w:val="171717" w:themeColor="background2" w:themeShade="1A"/>
          <w:sz w:val="28"/>
          <w:szCs w:val="28"/>
        </w:rPr>
        <w:t>标准：人均</w:t>
      </w:r>
      <w:r w:rsidR="001B31A3">
        <w:rPr>
          <w:rFonts w:asciiTheme="minorEastAsia" w:eastAsiaTheme="minorEastAsia" w:hAnsiTheme="minorEastAsia" w:cs="仿宋_GB2312" w:hint="eastAsia"/>
          <w:color w:val="171717" w:themeColor="background2" w:themeShade="1A"/>
          <w:sz w:val="28"/>
          <w:szCs w:val="28"/>
        </w:rPr>
        <w:t>13</w:t>
      </w:r>
      <w:r w:rsidRPr="003B74BB">
        <w:rPr>
          <w:rFonts w:asciiTheme="minorEastAsia" w:eastAsiaTheme="minorEastAsia" w:hAnsiTheme="minorEastAsia" w:cs="仿宋_GB2312" w:hint="eastAsia"/>
          <w:color w:val="171717" w:themeColor="background2" w:themeShade="1A"/>
          <w:sz w:val="28"/>
          <w:szCs w:val="28"/>
        </w:rPr>
        <w:t>元/人/月</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w:t>
      </w:r>
      <w:r w:rsidR="00B20A16">
        <w:rPr>
          <w:rFonts w:asciiTheme="minorEastAsia" w:eastAsiaTheme="minorEastAsia" w:hAnsiTheme="minorEastAsia" w:cs="仿宋_GB2312" w:hint="eastAsia"/>
          <w:color w:val="171717" w:themeColor="background2" w:themeShade="1A"/>
          <w:sz w:val="28"/>
          <w:szCs w:val="28"/>
        </w:rPr>
        <w:t>社区非在编工作人员</w:t>
      </w:r>
      <w:r w:rsidRPr="003B74BB">
        <w:rPr>
          <w:rFonts w:asciiTheme="minorEastAsia" w:eastAsiaTheme="minorEastAsia" w:hAnsiTheme="minorEastAsia" w:cs="仿宋_GB2312" w:hint="eastAsia"/>
          <w:color w:val="171717" w:themeColor="background2" w:themeShade="1A"/>
          <w:sz w:val="28"/>
          <w:szCs w:val="28"/>
        </w:rPr>
        <w:t xml:space="preserve"> </w:t>
      </w:r>
    </w:p>
    <w:p w:rsidR="00B67B40" w:rsidRPr="003B74BB" w:rsidRDefault="00B67B40"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银行支付</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w:t>
      </w:r>
      <w:r w:rsidR="00B20A16">
        <w:rPr>
          <w:rFonts w:asciiTheme="minorEastAsia" w:eastAsiaTheme="minorEastAsia" w:hAnsiTheme="minorEastAsia" w:cs="仿宋_GB2312" w:hint="eastAsia"/>
          <w:color w:val="171717" w:themeColor="background2" w:themeShade="1A"/>
          <w:sz w:val="28"/>
          <w:szCs w:val="28"/>
        </w:rPr>
        <w:t>打卡</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项目名称：社区食堂补助经费</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000A3FA0" w:rsidRPr="000A3FA0">
        <w:rPr>
          <w:rFonts w:asciiTheme="minorEastAsia" w:eastAsiaTheme="minorEastAsia" w:hAnsiTheme="minorEastAsia" w:cs="仿宋_GB2312" w:hint="eastAsia"/>
          <w:color w:val="171717" w:themeColor="background2" w:themeShade="1A"/>
          <w:sz w:val="28"/>
          <w:szCs w:val="28"/>
        </w:rPr>
        <w:t>乌党发[2016]15号</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sidR="001B31A3">
        <w:rPr>
          <w:rFonts w:asciiTheme="minorEastAsia" w:eastAsiaTheme="minorEastAsia" w:hAnsiTheme="minorEastAsia" w:cs="仿宋_GB2312" w:hint="eastAsia"/>
          <w:color w:val="171717" w:themeColor="background2" w:themeShade="1A"/>
          <w:sz w:val="28"/>
          <w:szCs w:val="28"/>
        </w:rPr>
        <w:t>371.77</w:t>
      </w:r>
      <w:r w:rsidRPr="003B74BB">
        <w:rPr>
          <w:rFonts w:asciiTheme="minorEastAsia" w:eastAsiaTheme="minorEastAsia" w:hAnsiTheme="minorEastAsia" w:cs="仿宋_GB2312" w:hint="eastAsia"/>
          <w:color w:val="171717" w:themeColor="background2" w:themeShade="1A"/>
          <w:sz w:val="28"/>
          <w:szCs w:val="28"/>
        </w:rPr>
        <w:t>万元</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资金分配情况：用于社区食堂补助</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sidR="00610F2A">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w:t>
      </w:r>
      <w:r w:rsidRPr="003B74BB">
        <w:rPr>
          <w:rFonts w:asciiTheme="minorEastAsia" w:eastAsiaTheme="minorEastAsia" w:hAnsiTheme="minorEastAsia" w:cs="仿宋_GB2312"/>
          <w:color w:val="171717" w:themeColor="background2" w:themeShade="1A"/>
          <w:sz w:val="28"/>
          <w:szCs w:val="28"/>
        </w:rPr>
        <w:t>92</w:t>
      </w:r>
      <w:r w:rsidR="001B31A3">
        <w:rPr>
          <w:rFonts w:asciiTheme="minorEastAsia" w:eastAsiaTheme="minorEastAsia" w:hAnsiTheme="minorEastAsia" w:cs="仿宋_GB2312" w:hint="eastAsia"/>
          <w:color w:val="171717" w:themeColor="background2" w:themeShade="1A"/>
          <w:sz w:val="28"/>
          <w:szCs w:val="28"/>
        </w:rPr>
        <w:t>0</w:t>
      </w:r>
      <w:r w:rsidRPr="003B74BB">
        <w:rPr>
          <w:rFonts w:asciiTheme="minorEastAsia" w:eastAsiaTheme="minorEastAsia" w:hAnsiTheme="minorEastAsia" w:cs="仿宋_GB2312" w:hint="eastAsia"/>
          <w:color w:val="171717" w:themeColor="background2" w:themeShade="1A"/>
          <w:sz w:val="28"/>
          <w:szCs w:val="28"/>
        </w:rPr>
        <w:t>人</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w:t>
      </w:r>
      <w:r w:rsidRPr="003B74BB">
        <w:rPr>
          <w:rFonts w:asciiTheme="minorEastAsia" w:eastAsiaTheme="minorEastAsia" w:hAnsiTheme="minorEastAsia" w:cs="仿宋_GB2312"/>
          <w:color w:val="171717" w:themeColor="background2" w:themeShade="1A"/>
          <w:sz w:val="28"/>
          <w:szCs w:val="28"/>
        </w:rPr>
        <w:t>标准：人均11</w:t>
      </w:r>
      <w:r w:rsidRPr="003B74BB">
        <w:rPr>
          <w:rFonts w:asciiTheme="minorEastAsia" w:eastAsiaTheme="minorEastAsia" w:hAnsiTheme="minorEastAsia" w:cs="仿宋_GB2312" w:hint="eastAsia"/>
          <w:color w:val="171717" w:themeColor="background2" w:themeShade="1A"/>
          <w:sz w:val="28"/>
          <w:szCs w:val="28"/>
        </w:rPr>
        <w:t>元/人/天</w:t>
      </w:r>
    </w:p>
    <w:p w:rsidR="00B67B40" w:rsidRPr="003B74BB" w:rsidRDefault="00B67B40" w:rsidP="007C478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补贴范围：社区工作人员</w:t>
      </w:r>
    </w:p>
    <w:p w:rsidR="00B67B40" w:rsidRPr="003B74BB" w:rsidRDefault="00B67B40" w:rsidP="007C478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银行支付</w:t>
      </w:r>
    </w:p>
    <w:p w:rsidR="00B67B40" w:rsidRPr="003B74BB"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w:t>
      </w:r>
      <w:r w:rsidR="001B31A3" w:rsidRPr="003B74BB">
        <w:rPr>
          <w:rFonts w:asciiTheme="minorEastAsia" w:eastAsiaTheme="minorEastAsia" w:hAnsiTheme="minorEastAsia" w:cs="宋体" w:hint="eastAsia"/>
          <w:color w:val="171717" w:themeColor="background2" w:themeShade="1A"/>
          <w:kern w:val="0"/>
          <w:sz w:val="28"/>
          <w:szCs w:val="28"/>
        </w:rPr>
        <w:t>按考勤表</w:t>
      </w:r>
      <w:r w:rsidR="001B31A3">
        <w:rPr>
          <w:rFonts w:asciiTheme="minorEastAsia" w:eastAsiaTheme="minorEastAsia" w:hAnsiTheme="minorEastAsia" w:cs="宋体" w:hint="eastAsia"/>
          <w:color w:val="171717" w:themeColor="background2" w:themeShade="1A"/>
          <w:kern w:val="0"/>
          <w:sz w:val="28"/>
          <w:szCs w:val="28"/>
        </w:rPr>
        <w:t>实际金额补助</w:t>
      </w:r>
    </w:p>
    <w:p w:rsidR="00B67B40" w:rsidRDefault="00B67B40" w:rsidP="007C4780">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项目名称：</w:t>
      </w:r>
      <w:r>
        <w:rPr>
          <w:rFonts w:asciiTheme="minorEastAsia" w:eastAsiaTheme="minorEastAsia" w:hAnsiTheme="minorEastAsia" w:cs="仿宋_GB2312" w:hint="eastAsia"/>
          <w:color w:val="171717" w:themeColor="background2" w:themeShade="1A"/>
          <w:sz w:val="28"/>
          <w:szCs w:val="28"/>
        </w:rPr>
        <w:t>原综合机械厂职工继续发放生活补贴费</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9203FD">
        <w:rPr>
          <w:rFonts w:asciiTheme="minorEastAsia" w:eastAsiaTheme="minorEastAsia" w:hAnsiTheme="minorEastAsia" w:cs="仿宋_GB2312" w:hint="eastAsia"/>
          <w:color w:val="171717" w:themeColor="background2" w:themeShade="1A"/>
          <w:sz w:val="28"/>
          <w:szCs w:val="28"/>
        </w:rPr>
        <w:t>根据</w:t>
      </w:r>
      <w:r>
        <w:rPr>
          <w:rFonts w:asciiTheme="minorEastAsia" w:eastAsiaTheme="minorEastAsia" w:hAnsiTheme="minorEastAsia" w:cs="仿宋_GB2312" w:hint="eastAsia"/>
          <w:color w:val="171717" w:themeColor="background2" w:themeShade="1A"/>
          <w:sz w:val="28"/>
          <w:szCs w:val="28"/>
        </w:rPr>
        <w:t>原综合机械厂职工继续发放生活补贴</w:t>
      </w:r>
      <w:r w:rsidRPr="009203FD">
        <w:rPr>
          <w:rFonts w:asciiTheme="minorEastAsia" w:eastAsiaTheme="minorEastAsia" w:hAnsiTheme="minorEastAsia" w:cs="仿宋_GB2312" w:hint="eastAsia"/>
          <w:color w:val="171717" w:themeColor="background2" w:themeShade="1A"/>
          <w:sz w:val="28"/>
          <w:szCs w:val="28"/>
        </w:rPr>
        <w:t>设立依据</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sz w:val="28"/>
          <w:szCs w:val="28"/>
        </w:rPr>
        <w:t>4.88</w:t>
      </w:r>
      <w:r w:rsidRPr="003B74BB">
        <w:rPr>
          <w:rFonts w:asciiTheme="minorEastAsia" w:eastAsiaTheme="minorEastAsia" w:hAnsiTheme="minorEastAsia" w:cs="仿宋_GB2312" w:hint="eastAsia"/>
          <w:color w:val="171717" w:themeColor="background2" w:themeShade="1A"/>
          <w:sz w:val="28"/>
          <w:szCs w:val="28"/>
        </w:rPr>
        <w:t>万元</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Pr>
          <w:rFonts w:asciiTheme="minorEastAsia" w:eastAsiaTheme="minorEastAsia" w:hAnsiTheme="minorEastAsia" w:cs="仿宋_GB2312" w:hint="eastAsia"/>
          <w:color w:val="171717" w:themeColor="background2" w:themeShade="1A"/>
          <w:sz w:val="28"/>
          <w:szCs w:val="28"/>
        </w:rPr>
        <w:t>原综合机械厂职工继续发放生活补贴</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w:t>
      </w:r>
      <w:r>
        <w:rPr>
          <w:rFonts w:asciiTheme="minorEastAsia" w:eastAsiaTheme="minorEastAsia" w:hAnsiTheme="minorEastAsia" w:cs="仿宋_GB2312" w:hint="eastAsia"/>
          <w:color w:val="171717" w:themeColor="background2" w:themeShade="1A"/>
          <w:sz w:val="28"/>
          <w:szCs w:val="28"/>
        </w:rPr>
        <w:t>7</w:t>
      </w:r>
      <w:r w:rsidRPr="003B74BB">
        <w:rPr>
          <w:rFonts w:asciiTheme="minorEastAsia" w:eastAsiaTheme="minorEastAsia" w:hAnsiTheme="minorEastAsia" w:cs="仿宋_GB2312" w:hint="eastAsia"/>
          <w:color w:val="171717" w:themeColor="background2" w:themeShade="1A"/>
          <w:sz w:val="28"/>
          <w:szCs w:val="28"/>
        </w:rPr>
        <w:t>人</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w:t>
      </w:r>
      <w:r w:rsidRPr="003B74BB">
        <w:rPr>
          <w:rFonts w:asciiTheme="minorEastAsia" w:eastAsiaTheme="minorEastAsia" w:hAnsiTheme="minorEastAsia" w:cs="仿宋_GB2312"/>
          <w:color w:val="171717" w:themeColor="background2" w:themeShade="1A"/>
          <w:sz w:val="28"/>
          <w:szCs w:val="28"/>
        </w:rPr>
        <w:t>标准：人均</w:t>
      </w:r>
      <w:r>
        <w:rPr>
          <w:rFonts w:asciiTheme="minorEastAsia" w:eastAsiaTheme="minorEastAsia" w:hAnsiTheme="minorEastAsia" w:cs="仿宋_GB2312" w:hint="eastAsia"/>
          <w:color w:val="171717" w:themeColor="background2" w:themeShade="1A"/>
          <w:sz w:val="28"/>
          <w:szCs w:val="28"/>
        </w:rPr>
        <w:t>6900</w:t>
      </w:r>
      <w:r w:rsidRPr="003B74BB">
        <w:rPr>
          <w:rFonts w:asciiTheme="minorEastAsia" w:eastAsiaTheme="minorEastAsia" w:hAnsiTheme="minorEastAsia" w:cs="仿宋_GB2312" w:hint="eastAsia"/>
          <w:color w:val="171717" w:themeColor="background2" w:themeShade="1A"/>
          <w:sz w:val="28"/>
          <w:szCs w:val="28"/>
        </w:rPr>
        <w:t>元/人</w:t>
      </w:r>
      <w:r>
        <w:rPr>
          <w:rFonts w:asciiTheme="minorEastAsia" w:eastAsiaTheme="minorEastAsia" w:hAnsiTheme="minorEastAsia" w:cs="仿宋_GB2312" w:hint="eastAsia"/>
          <w:color w:val="171717" w:themeColor="background2" w:themeShade="1A"/>
          <w:sz w:val="28"/>
          <w:szCs w:val="28"/>
        </w:rPr>
        <w:t>/年</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补贴范围：</w:t>
      </w:r>
      <w:r>
        <w:rPr>
          <w:rFonts w:asciiTheme="minorEastAsia" w:eastAsiaTheme="minorEastAsia" w:hAnsiTheme="minorEastAsia" w:cs="仿宋_GB2312" w:hint="eastAsia"/>
          <w:color w:val="171717" w:themeColor="background2" w:themeShade="1A"/>
          <w:sz w:val="28"/>
          <w:szCs w:val="28"/>
        </w:rPr>
        <w:t>原综合机械厂职工</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宋体" w:hint="eastAsia"/>
          <w:color w:val="171717" w:themeColor="background2" w:themeShade="1A"/>
          <w:kern w:val="0"/>
          <w:sz w:val="28"/>
          <w:szCs w:val="28"/>
        </w:rPr>
        <w:t>发放程序：</w:t>
      </w:r>
      <w:r>
        <w:rPr>
          <w:rFonts w:asciiTheme="minorEastAsia" w:eastAsiaTheme="minorEastAsia" w:hAnsiTheme="minorEastAsia" w:cs="宋体" w:hint="eastAsia"/>
          <w:color w:val="171717" w:themeColor="background2" w:themeShade="1A"/>
          <w:kern w:val="0"/>
          <w:sz w:val="28"/>
          <w:szCs w:val="28"/>
        </w:rPr>
        <w:t>银行打卡</w:t>
      </w:r>
    </w:p>
    <w:p w:rsidR="001B31A3"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受益人群和社会效益：</w:t>
      </w:r>
    </w:p>
    <w:p w:rsidR="001B31A3"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hint="eastAsia"/>
          <w:color w:val="171717" w:themeColor="background2" w:themeShade="1A"/>
          <w:sz w:val="28"/>
          <w:szCs w:val="28"/>
        </w:rPr>
        <w:t>楼栋长补助经费</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设立的政策依据：</w:t>
      </w:r>
      <w:r w:rsidRPr="009203FD">
        <w:rPr>
          <w:rFonts w:asciiTheme="minorEastAsia" w:eastAsiaTheme="minorEastAsia" w:hAnsiTheme="minorEastAsia" w:cs="仿宋_GB2312" w:hint="eastAsia"/>
          <w:color w:val="171717" w:themeColor="background2" w:themeShade="1A"/>
          <w:sz w:val="28"/>
          <w:szCs w:val="28"/>
        </w:rPr>
        <w:t>根据</w:t>
      </w:r>
      <w:r>
        <w:rPr>
          <w:rFonts w:asciiTheme="minorEastAsia" w:eastAsiaTheme="minorEastAsia" w:hAnsiTheme="minorEastAsia" w:cs="仿宋_GB2312" w:hint="eastAsia"/>
          <w:color w:val="171717" w:themeColor="background2" w:themeShade="1A"/>
          <w:sz w:val="28"/>
          <w:szCs w:val="28"/>
        </w:rPr>
        <w:t>楼栋长补助经费</w:t>
      </w:r>
      <w:r w:rsidRPr="009203FD">
        <w:rPr>
          <w:rFonts w:asciiTheme="minorEastAsia" w:eastAsiaTheme="minorEastAsia" w:hAnsiTheme="minorEastAsia" w:cs="仿宋_GB2312" w:hint="eastAsia"/>
          <w:color w:val="171717" w:themeColor="background2" w:themeShade="1A"/>
          <w:sz w:val="28"/>
          <w:szCs w:val="28"/>
        </w:rPr>
        <w:t>设立依据</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预算安排规模：</w:t>
      </w:r>
      <w:r>
        <w:rPr>
          <w:rFonts w:asciiTheme="minorEastAsia" w:eastAsiaTheme="minorEastAsia" w:hAnsiTheme="minorEastAsia" w:cs="仿宋_GB2312" w:hint="eastAsia"/>
          <w:color w:val="171717" w:themeColor="background2" w:themeShade="1A"/>
          <w:sz w:val="28"/>
          <w:szCs w:val="28"/>
        </w:rPr>
        <w:t>26.64</w:t>
      </w:r>
      <w:r w:rsidRPr="003B74BB">
        <w:rPr>
          <w:rFonts w:asciiTheme="minorEastAsia" w:eastAsiaTheme="minorEastAsia" w:hAnsiTheme="minorEastAsia" w:cs="仿宋_GB2312" w:hint="eastAsia"/>
          <w:color w:val="171717" w:themeColor="background2" w:themeShade="1A"/>
          <w:sz w:val="28"/>
          <w:szCs w:val="28"/>
        </w:rPr>
        <w:t>万元</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项目承担单位：乌鲁木齐市水磨沟区七纺片区管理委员会</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资金分配情况：用于</w:t>
      </w:r>
      <w:r>
        <w:rPr>
          <w:rFonts w:asciiTheme="minorEastAsia" w:eastAsiaTheme="minorEastAsia" w:hAnsiTheme="minorEastAsia" w:cs="仿宋_GB2312" w:hint="eastAsia"/>
          <w:color w:val="171717" w:themeColor="background2" w:themeShade="1A"/>
          <w:sz w:val="28"/>
          <w:szCs w:val="28"/>
        </w:rPr>
        <w:t>社区楼栋长补助</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资金执行时间：</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年1月-</w:t>
      </w:r>
      <w:r>
        <w:rPr>
          <w:rFonts w:asciiTheme="minorEastAsia" w:eastAsiaTheme="minorEastAsia" w:hAnsiTheme="minorEastAsia" w:hint="eastAsia"/>
          <w:color w:val="171717" w:themeColor="background2" w:themeShade="1A"/>
          <w:sz w:val="28"/>
          <w:szCs w:val="28"/>
        </w:rPr>
        <w:t>2017</w:t>
      </w:r>
      <w:r w:rsidRPr="003B74BB">
        <w:rPr>
          <w:rFonts w:asciiTheme="minorEastAsia" w:eastAsiaTheme="minorEastAsia" w:hAnsiTheme="minorEastAsia" w:hint="eastAsia"/>
          <w:color w:val="171717" w:themeColor="background2" w:themeShade="1A"/>
          <w:sz w:val="28"/>
          <w:szCs w:val="28"/>
        </w:rPr>
        <w:t>年12月</w:t>
      </w:r>
    </w:p>
    <w:p w:rsidR="001B31A3" w:rsidRPr="003B74BB" w:rsidRDefault="001B31A3" w:rsidP="001B31A3">
      <w:pPr>
        <w:widowControl/>
        <w:spacing w:line="560" w:lineRule="exact"/>
        <w:ind w:firstLineChars="200" w:firstLine="560"/>
        <w:jc w:val="left"/>
        <w:rPr>
          <w:rFonts w:asciiTheme="minorEastAsia" w:eastAsiaTheme="minorEastAsia" w:hAnsiTheme="minorEastAsia"/>
          <w:color w:val="171717" w:themeColor="background2" w:themeShade="1A"/>
          <w:sz w:val="28"/>
          <w:szCs w:val="28"/>
        </w:rPr>
      </w:pPr>
      <w:r w:rsidRPr="003B74BB">
        <w:rPr>
          <w:rFonts w:asciiTheme="minorEastAsia" w:eastAsiaTheme="minorEastAsia" w:hAnsiTheme="minorEastAsia" w:hint="eastAsia"/>
          <w:color w:val="171717" w:themeColor="background2" w:themeShade="1A"/>
          <w:sz w:val="28"/>
          <w:szCs w:val="28"/>
        </w:rPr>
        <w:t>资金来源：</w:t>
      </w:r>
      <w:r w:rsidRPr="003B74BB">
        <w:rPr>
          <w:rFonts w:asciiTheme="minorEastAsia" w:eastAsiaTheme="minorEastAsia" w:hAnsiTheme="minorEastAsia" w:cs="宋体" w:hint="eastAsia"/>
          <w:color w:val="171717" w:themeColor="background2" w:themeShade="1A"/>
          <w:kern w:val="0"/>
          <w:sz w:val="28"/>
          <w:szCs w:val="28"/>
        </w:rPr>
        <w:t>财政拨款</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补贴人数：</w:t>
      </w:r>
      <w:r>
        <w:rPr>
          <w:rFonts w:asciiTheme="minorEastAsia" w:eastAsiaTheme="minorEastAsia" w:hAnsiTheme="minorEastAsia" w:cs="仿宋_GB2312" w:hint="eastAsia"/>
          <w:color w:val="171717" w:themeColor="background2" w:themeShade="1A"/>
          <w:sz w:val="28"/>
          <w:szCs w:val="28"/>
        </w:rPr>
        <w:t>221</w:t>
      </w:r>
      <w:r w:rsidRPr="003B74BB">
        <w:rPr>
          <w:rFonts w:asciiTheme="minorEastAsia" w:eastAsiaTheme="minorEastAsia" w:hAnsiTheme="minorEastAsia" w:cs="仿宋_GB2312" w:hint="eastAsia"/>
          <w:color w:val="171717" w:themeColor="background2" w:themeShade="1A"/>
          <w:sz w:val="28"/>
          <w:szCs w:val="28"/>
        </w:rPr>
        <w:t>人</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t>补贴</w:t>
      </w:r>
      <w:r w:rsidRPr="003B74BB">
        <w:rPr>
          <w:rFonts w:asciiTheme="minorEastAsia" w:eastAsiaTheme="minorEastAsia" w:hAnsiTheme="minorEastAsia" w:cs="仿宋_GB2312"/>
          <w:color w:val="171717" w:themeColor="background2" w:themeShade="1A"/>
          <w:sz w:val="28"/>
          <w:szCs w:val="28"/>
        </w:rPr>
        <w:t>标准：人均</w:t>
      </w:r>
      <w:r>
        <w:rPr>
          <w:rFonts w:asciiTheme="minorEastAsia" w:eastAsiaTheme="minorEastAsia" w:hAnsiTheme="minorEastAsia" w:cs="仿宋_GB2312" w:hint="eastAsia"/>
          <w:color w:val="171717" w:themeColor="background2" w:themeShade="1A"/>
          <w:sz w:val="28"/>
          <w:szCs w:val="28"/>
        </w:rPr>
        <w:t>100</w:t>
      </w:r>
      <w:r w:rsidRPr="003B74BB">
        <w:rPr>
          <w:rFonts w:asciiTheme="minorEastAsia" w:eastAsiaTheme="minorEastAsia" w:hAnsiTheme="minorEastAsia" w:cs="仿宋_GB2312" w:hint="eastAsia"/>
          <w:color w:val="171717" w:themeColor="background2" w:themeShade="1A"/>
          <w:sz w:val="28"/>
          <w:szCs w:val="28"/>
        </w:rPr>
        <w:t>元/人/</w:t>
      </w:r>
      <w:r>
        <w:rPr>
          <w:rFonts w:asciiTheme="minorEastAsia" w:eastAsiaTheme="minorEastAsia" w:hAnsiTheme="minorEastAsia" w:cs="仿宋_GB2312" w:hint="eastAsia"/>
          <w:color w:val="171717" w:themeColor="background2" w:themeShade="1A"/>
          <w:sz w:val="28"/>
          <w:szCs w:val="28"/>
        </w:rPr>
        <w:t>月</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sidRPr="003B74BB">
        <w:rPr>
          <w:rFonts w:asciiTheme="minorEastAsia" w:eastAsiaTheme="minorEastAsia" w:hAnsiTheme="minorEastAsia" w:cs="仿宋_GB2312" w:hint="eastAsia"/>
          <w:color w:val="171717" w:themeColor="background2" w:themeShade="1A"/>
          <w:sz w:val="28"/>
          <w:szCs w:val="28"/>
        </w:rPr>
        <w:lastRenderedPageBreak/>
        <w:t>补贴范围：社区</w:t>
      </w:r>
      <w:r w:rsidR="00A24872">
        <w:rPr>
          <w:rFonts w:asciiTheme="minorEastAsia" w:eastAsiaTheme="minorEastAsia" w:hAnsiTheme="minorEastAsia" w:cs="仿宋_GB2312" w:hint="eastAsia"/>
          <w:color w:val="171717" w:themeColor="background2" w:themeShade="1A"/>
          <w:sz w:val="28"/>
          <w:szCs w:val="28"/>
        </w:rPr>
        <w:t>楼栋长补助</w:t>
      </w:r>
    </w:p>
    <w:p w:rsidR="001B31A3" w:rsidRPr="003B74BB" w:rsidRDefault="001B31A3" w:rsidP="001B31A3">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hint="eastAsia"/>
          <w:color w:val="171717" w:themeColor="background2" w:themeShade="1A"/>
          <w:sz w:val="28"/>
          <w:szCs w:val="28"/>
        </w:rPr>
        <w:t>补贴方式：</w:t>
      </w:r>
      <w:r w:rsidRPr="003B74BB">
        <w:rPr>
          <w:rFonts w:asciiTheme="minorEastAsia" w:eastAsiaTheme="minorEastAsia" w:hAnsiTheme="minorEastAsia" w:cs="宋体" w:hint="eastAsia"/>
          <w:color w:val="171717" w:themeColor="background2" w:themeShade="1A"/>
          <w:kern w:val="0"/>
          <w:sz w:val="28"/>
          <w:szCs w:val="28"/>
        </w:rPr>
        <w:t>银行</w:t>
      </w:r>
      <w:r w:rsidR="00A24872">
        <w:rPr>
          <w:rFonts w:asciiTheme="minorEastAsia" w:eastAsiaTheme="minorEastAsia" w:hAnsiTheme="minorEastAsia" w:cs="宋体" w:hint="eastAsia"/>
          <w:color w:val="171717" w:themeColor="background2" w:themeShade="1A"/>
          <w:kern w:val="0"/>
          <w:sz w:val="28"/>
          <w:szCs w:val="28"/>
        </w:rPr>
        <w:t>打卡</w:t>
      </w:r>
      <w:r w:rsidRPr="003B74BB">
        <w:rPr>
          <w:rFonts w:asciiTheme="minorEastAsia" w:eastAsiaTheme="minorEastAsia" w:hAnsiTheme="minorEastAsia" w:cs="宋体" w:hint="eastAsia"/>
          <w:color w:val="171717" w:themeColor="background2" w:themeShade="1A"/>
          <w:kern w:val="0"/>
          <w:sz w:val="28"/>
          <w:szCs w:val="28"/>
        </w:rPr>
        <w:t>支付</w:t>
      </w:r>
    </w:p>
    <w:p w:rsidR="001B31A3" w:rsidRPr="003B74BB" w:rsidRDefault="001B31A3" w:rsidP="001B31A3">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p>
    <w:p w:rsidR="00BD5383" w:rsidRPr="003B74BB" w:rsidRDefault="00BD5383" w:rsidP="00BD5383">
      <w:pPr>
        <w:widowControl/>
        <w:spacing w:line="580" w:lineRule="exact"/>
        <w:ind w:firstLine="642"/>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七、关于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一般公共预算“三公”经费预算情况说明</w:t>
      </w:r>
    </w:p>
    <w:p w:rsidR="00A24872" w:rsidRPr="00A24872" w:rsidRDefault="00A24872" w:rsidP="00A24872">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A24872">
        <w:rPr>
          <w:rFonts w:asciiTheme="minorEastAsia" w:eastAsiaTheme="minorEastAsia" w:hAnsiTheme="minorEastAsia" w:cs="宋体" w:hint="eastAsia"/>
          <w:color w:val="171717" w:themeColor="background2" w:themeShade="1A"/>
          <w:kern w:val="0"/>
          <w:sz w:val="28"/>
          <w:szCs w:val="28"/>
        </w:rPr>
        <w:t>乌鲁木齐市水磨沟区七纺片区管理委员会2017年“三公”经费财政拨款预算数为5.05万元，其中：因公出国（境）费0万元，公务用车购置0万元，公务用车运行费4.94万元（一般公务用车实有2辆），公务接待费0.11万元。</w:t>
      </w:r>
    </w:p>
    <w:p w:rsidR="00A24872" w:rsidRPr="00A24872" w:rsidRDefault="00A24872" w:rsidP="00A24872">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A24872">
        <w:rPr>
          <w:rFonts w:asciiTheme="minorEastAsia" w:eastAsiaTheme="minorEastAsia" w:hAnsiTheme="minorEastAsia" w:cs="宋体" w:hint="eastAsia"/>
          <w:color w:val="171717" w:themeColor="background2" w:themeShade="1A"/>
          <w:kern w:val="0"/>
          <w:sz w:val="28"/>
          <w:szCs w:val="28"/>
        </w:rPr>
        <w:t>2016年“三公”经费财政拨款预算数为5.10万元，其中：因公出国（境）费0万元，公务用车购置0万元，公务用车运行费4.94万元，公务接待费0.16万元。</w:t>
      </w:r>
    </w:p>
    <w:p w:rsidR="000514D5" w:rsidRPr="003B74BB" w:rsidRDefault="00A24872" w:rsidP="00A24872">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A24872">
        <w:rPr>
          <w:rFonts w:asciiTheme="minorEastAsia" w:eastAsiaTheme="minorEastAsia" w:hAnsiTheme="minorEastAsia" w:cs="宋体" w:hint="eastAsia"/>
          <w:color w:val="171717" w:themeColor="background2" w:themeShade="1A"/>
          <w:kern w:val="0"/>
          <w:sz w:val="28"/>
          <w:szCs w:val="28"/>
        </w:rPr>
        <w:t>2017年“三公”经费财政拨款预算较上年减少0.05万元，其中：因公出国（境）费、公务用车购置费未安排预算。公务用车运行费预算与上年持平；公务接待费预算较上年减少0.05万元。减少原因是：压缩“三公”经费，减少公务接待费支出。</w:t>
      </w: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八、关于</w:t>
      </w:r>
      <w:r w:rsidR="00D93883" w:rsidRPr="003B74BB">
        <w:rPr>
          <w:rFonts w:ascii="黑体" w:eastAsia="黑体" w:hAnsi="宋体" w:cs="宋体" w:hint="eastAsia"/>
          <w:color w:val="171717" w:themeColor="background2" w:themeShade="1A"/>
          <w:kern w:val="0"/>
          <w:sz w:val="32"/>
          <w:szCs w:val="32"/>
        </w:rPr>
        <w:t>新疆乌鲁木齐市水磨沟区七纺片区管理委员会</w:t>
      </w:r>
      <w:r w:rsidR="00610F2A">
        <w:rPr>
          <w:rFonts w:ascii="黑体" w:eastAsia="黑体" w:hAnsi="宋体" w:cs="宋体" w:hint="eastAsia"/>
          <w:color w:val="171717" w:themeColor="background2" w:themeShade="1A"/>
          <w:kern w:val="0"/>
          <w:sz w:val="32"/>
          <w:szCs w:val="32"/>
        </w:rPr>
        <w:t>2017</w:t>
      </w:r>
      <w:r w:rsidR="00AE1429" w:rsidRPr="003B74BB">
        <w:rPr>
          <w:rFonts w:ascii="黑体" w:eastAsia="黑体" w:hAnsi="宋体" w:cs="宋体" w:hint="eastAsia"/>
          <w:color w:val="171717" w:themeColor="background2" w:themeShade="1A"/>
          <w:kern w:val="0"/>
          <w:sz w:val="32"/>
          <w:szCs w:val="32"/>
        </w:rPr>
        <w:t>年</w:t>
      </w:r>
      <w:r w:rsidRPr="003B74BB">
        <w:rPr>
          <w:rFonts w:ascii="黑体" w:eastAsia="黑体" w:hAnsi="宋体" w:cs="宋体" w:hint="eastAsia"/>
          <w:color w:val="171717" w:themeColor="background2" w:themeShade="1A"/>
          <w:kern w:val="0"/>
          <w:sz w:val="32"/>
          <w:szCs w:val="32"/>
        </w:rPr>
        <w:t>政府性基金预算拨款情况说明</w:t>
      </w:r>
    </w:p>
    <w:p w:rsidR="00BD5383" w:rsidRPr="003B74BB" w:rsidRDefault="00D938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00610F2A">
        <w:rPr>
          <w:rFonts w:asciiTheme="minorEastAsia" w:eastAsiaTheme="minorEastAsia" w:hAnsiTheme="minorEastAsia" w:cs="宋体" w:hint="eastAsia"/>
          <w:color w:val="171717" w:themeColor="background2" w:themeShade="1A"/>
          <w:kern w:val="0"/>
          <w:sz w:val="28"/>
          <w:szCs w:val="28"/>
        </w:rPr>
        <w:t>2017</w:t>
      </w:r>
      <w:r w:rsidR="00AE1429" w:rsidRPr="003B74BB">
        <w:rPr>
          <w:rFonts w:asciiTheme="minorEastAsia" w:eastAsiaTheme="minorEastAsia" w:hAnsiTheme="minorEastAsia" w:cs="宋体" w:hint="eastAsia"/>
          <w:color w:val="171717" w:themeColor="background2" w:themeShade="1A"/>
          <w:kern w:val="0"/>
          <w:sz w:val="28"/>
          <w:szCs w:val="28"/>
        </w:rPr>
        <w:t>年</w:t>
      </w:r>
      <w:r w:rsidR="00BD5383" w:rsidRPr="003B74BB">
        <w:rPr>
          <w:rFonts w:asciiTheme="minorEastAsia" w:eastAsiaTheme="minorEastAsia" w:hAnsiTheme="minorEastAsia" w:cs="宋体" w:hint="eastAsia"/>
          <w:color w:val="171717" w:themeColor="background2" w:themeShade="1A"/>
          <w:kern w:val="0"/>
          <w:sz w:val="28"/>
          <w:szCs w:val="28"/>
        </w:rPr>
        <w:t>没有使用政府性基金预算拨款安排的支出，政府性基金预算支出情况表为空表。</w:t>
      </w:r>
    </w:p>
    <w:p w:rsidR="00BD5383" w:rsidRPr="003B74BB" w:rsidRDefault="00BD5383" w:rsidP="00BD5383">
      <w:pPr>
        <w:widowControl/>
        <w:spacing w:line="58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九、其他重要事项的情况说明</w:t>
      </w:r>
    </w:p>
    <w:p w:rsidR="00BD5383" w:rsidRPr="003B74BB" w:rsidRDefault="00BD5383" w:rsidP="00BD5383">
      <w:pPr>
        <w:widowControl/>
        <w:spacing w:line="580" w:lineRule="exact"/>
        <w:ind w:firstLine="642"/>
        <w:jc w:val="left"/>
        <w:rPr>
          <w:rFonts w:ascii="楷体_GB2312" w:eastAsia="楷体_GB2312" w:hAnsi="宋体" w:cs="宋体"/>
          <w:b/>
          <w:color w:val="171717" w:themeColor="background2" w:themeShade="1A"/>
          <w:kern w:val="0"/>
          <w:sz w:val="32"/>
          <w:szCs w:val="32"/>
        </w:rPr>
      </w:pPr>
      <w:r w:rsidRPr="003B74BB">
        <w:rPr>
          <w:rFonts w:ascii="楷体_GB2312" w:eastAsia="楷体_GB2312" w:hAnsi="宋体" w:cs="宋体" w:hint="eastAsia"/>
          <w:b/>
          <w:color w:val="171717" w:themeColor="background2" w:themeShade="1A"/>
          <w:kern w:val="0"/>
          <w:sz w:val="32"/>
          <w:szCs w:val="32"/>
        </w:rPr>
        <w:t>（一）政府采购情况</w:t>
      </w:r>
    </w:p>
    <w:p w:rsidR="00BD5383" w:rsidRPr="003B74BB" w:rsidRDefault="00610F2A"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2017</w:t>
      </w:r>
      <w:r w:rsidR="00AE1429" w:rsidRPr="003B74BB">
        <w:rPr>
          <w:rFonts w:asciiTheme="minorEastAsia" w:eastAsiaTheme="minorEastAsia" w:hAnsiTheme="minorEastAsia" w:cs="宋体" w:hint="eastAsia"/>
          <w:color w:val="171717" w:themeColor="background2" w:themeShade="1A"/>
          <w:kern w:val="0"/>
          <w:sz w:val="28"/>
          <w:szCs w:val="28"/>
        </w:rPr>
        <w:t>年</w:t>
      </w:r>
      <w:r w:rsidR="00BD5383" w:rsidRPr="003B74BB">
        <w:rPr>
          <w:rFonts w:asciiTheme="minorEastAsia" w:eastAsiaTheme="minorEastAsia" w:hAnsiTheme="minorEastAsia" w:cs="宋体" w:hint="eastAsia"/>
          <w:color w:val="171717" w:themeColor="background2" w:themeShade="1A"/>
          <w:kern w:val="0"/>
          <w:sz w:val="28"/>
          <w:szCs w:val="28"/>
        </w:rPr>
        <w:t>，</w:t>
      </w:r>
      <w:r w:rsidR="00D93883"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00BD5383" w:rsidRPr="003B74BB">
        <w:rPr>
          <w:rFonts w:asciiTheme="minorEastAsia" w:eastAsiaTheme="minorEastAsia" w:hAnsiTheme="minorEastAsia" w:cs="宋体" w:hint="eastAsia"/>
          <w:color w:val="171717" w:themeColor="background2" w:themeShade="1A"/>
          <w:kern w:val="0"/>
          <w:sz w:val="28"/>
          <w:szCs w:val="28"/>
        </w:rPr>
        <w:t>及下属单位政府采购预算</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万元，其中：政府采购货物预算</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万元，政府采购工程预算</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万元，政府采购服务预算</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610F2A"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hint="eastAsia"/>
          <w:color w:val="171717" w:themeColor="background2" w:themeShade="1A"/>
          <w:sz w:val="28"/>
          <w:szCs w:val="28"/>
        </w:rPr>
        <w:t>2017</w:t>
      </w:r>
      <w:r w:rsidR="00AE1429" w:rsidRPr="003B74BB">
        <w:rPr>
          <w:rFonts w:asciiTheme="minorEastAsia" w:eastAsiaTheme="minorEastAsia" w:hAnsiTheme="minorEastAsia" w:hint="eastAsia"/>
          <w:color w:val="171717" w:themeColor="background2" w:themeShade="1A"/>
          <w:sz w:val="28"/>
          <w:szCs w:val="28"/>
        </w:rPr>
        <w:t>年</w:t>
      </w:r>
      <w:r w:rsidR="00BD5383" w:rsidRPr="003B74BB">
        <w:rPr>
          <w:rFonts w:asciiTheme="minorEastAsia" w:eastAsiaTheme="minorEastAsia" w:hAnsiTheme="minorEastAsia" w:hint="eastAsia"/>
          <w:color w:val="171717" w:themeColor="background2" w:themeShade="1A"/>
          <w:sz w:val="28"/>
          <w:szCs w:val="28"/>
        </w:rPr>
        <w:t>度本</w:t>
      </w:r>
      <w:r w:rsidR="00D93883" w:rsidRPr="003B74BB">
        <w:rPr>
          <w:rFonts w:asciiTheme="minorEastAsia" w:eastAsiaTheme="minorEastAsia" w:hAnsiTheme="minorEastAsia" w:hint="eastAsia"/>
          <w:color w:val="171717" w:themeColor="background2" w:themeShade="1A"/>
          <w:sz w:val="28"/>
          <w:szCs w:val="28"/>
        </w:rPr>
        <w:t>新疆乌鲁木齐市水磨沟区七纺片区管理委员会</w:t>
      </w:r>
      <w:r w:rsidR="00BD5383" w:rsidRPr="003B74BB">
        <w:rPr>
          <w:rFonts w:asciiTheme="minorEastAsia" w:eastAsiaTheme="minorEastAsia" w:hAnsiTheme="minorEastAsia" w:hint="eastAsia"/>
          <w:color w:val="171717" w:themeColor="background2" w:themeShade="1A"/>
          <w:sz w:val="28"/>
          <w:szCs w:val="28"/>
        </w:rPr>
        <w:t>面向中小企业预留政府采购项目预算金额</w:t>
      </w:r>
      <w:r w:rsidR="00416D08" w:rsidRPr="003B74BB">
        <w:rPr>
          <w:rFonts w:asciiTheme="minorEastAsia" w:eastAsiaTheme="minorEastAsia" w:hAnsiTheme="minorEastAsia"/>
          <w:color w:val="171717" w:themeColor="background2" w:themeShade="1A"/>
          <w:sz w:val="28"/>
          <w:szCs w:val="28"/>
        </w:rPr>
        <w:t>0</w:t>
      </w:r>
      <w:r w:rsidR="00BD5383" w:rsidRPr="003B74BB">
        <w:rPr>
          <w:rFonts w:asciiTheme="minorEastAsia" w:eastAsiaTheme="minorEastAsia" w:hAnsiTheme="minorEastAsia" w:hint="eastAsia"/>
          <w:color w:val="171717" w:themeColor="background2" w:themeShade="1A"/>
          <w:sz w:val="28"/>
          <w:szCs w:val="28"/>
        </w:rPr>
        <w:t>万元，其中：面向小微企业预留政府采购项目预算金额</w:t>
      </w:r>
      <w:r w:rsidR="00416D08" w:rsidRPr="003B74BB">
        <w:rPr>
          <w:rFonts w:asciiTheme="minorEastAsia" w:eastAsiaTheme="minorEastAsia" w:hAnsiTheme="minorEastAsia"/>
          <w:color w:val="171717" w:themeColor="background2" w:themeShade="1A"/>
          <w:sz w:val="28"/>
          <w:szCs w:val="28"/>
        </w:rPr>
        <w:t>0</w:t>
      </w:r>
      <w:r w:rsidR="00BD5383" w:rsidRPr="003B74BB">
        <w:rPr>
          <w:rFonts w:asciiTheme="minorEastAsia" w:eastAsiaTheme="minorEastAsia" w:hAnsiTheme="minorEastAsia" w:hint="eastAsia"/>
          <w:color w:val="171717" w:themeColor="background2" w:themeShade="1A"/>
          <w:sz w:val="28"/>
          <w:szCs w:val="28"/>
        </w:rPr>
        <w:t>万元。</w:t>
      </w:r>
    </w:p>
    <w:p w:rsidR="00BD5383" w:rsidRPr="003B74BB" w:rsidRDefault="00BD5383" w:rsidP="00BD5383">
      <w:pPr>
        <w:widowControl/>
        <w:spacing w:line="580" w:lineRule="exact"/>
        <w:ind w:firstLine="642"/>
        <w:jc w:val="left"/>
        <w:rPr>
          <w:rFonts w:ascii="楷体_GB2312" w:eastAsia="楷体_GB2312" w:hAnsi="宋体" w:cs="宋体"/>
          <w:b/>
          <w:color w:val="171717" w:themeColor="background2" w:themeShade="1A"/>
          <w:kern w:val="0"/>
          <w:sz w:val="32"/>
          <w:szCs w:val="32"/>
        </w:rPr>
      </w:pPr>
      <w:r w:rsidRPr="003B74BB">
        <w:rPr>
          <w:rFonts w:ascii="楷体_GB2312" w:eastAsia="楷体_GB2312" w:hAnsi="宋体" w:cs="宋体" w:hint="eastAsia"/>
          <w:b/>
          <w:color w:val="171717" w:themeColor="background2" w:themeShade="1A"/>
          <w:kern w:val="0"/>
          <w:sz w:val="32"/>
          <w:szCs w:val="32"/>
        </w:rPr>
        <w:t>（二）国有资产占用使用情况</w:t>
      </w:r>
    </w:p>
    <w:p w:rsidR="00BD5383" w:rsidRPr="003B74BB" w:rsidRDefault="00BD53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截至</w:t>
      </w:r>
      <w:r w:rsidR="00AE1429" w:rsidRPr="003B74BB">
        <w:rPr>
          <w:rFonts w:asciiTheme="minorEastAsia" w:eastAsiaTheme="minorEastAsia" w:hAnsiTheme="minorEastAsia" w:cs="宋体" w:hint="eastAsia"/>
          <w:color w:val="171717" w:themeColor="background2" w:themeShade="1A"/>
          <w:kern w:val="0"/>
          <w:sz w:val="28"/>
          <w:szCs w:val="28"/>
        </w:rPr>
        <w:t>201</w:t>
      </w:r>
      <w:r w:rsidR="005057D1" w:rsidRPr="003B74BB">
        <w:rPr>
          <w:rFonts w:asciiTheme="minorEastAsia" w:eastAsiaTheme="minorEastAsia" w:hAnsiTheme="minorEastAsia" w:cs="宋体" w:hint="eastAsia"/>
          <w:color w:val="171717" w:themeColor="background2" w:themeShade="1A"/>
          <w:kern w:val="0"/>
          <w:sz w:val="28"/>
          <w:szCs w:val="28"/>
        </w:rPr>
        <w:t>7</w:t>
      </w:r>
      <w:r w:rsidR="00AE1429" w:rsidRPr="003B74BB">
        <w:rPr>
          <w:rFonts w:asciiTheme="minorEastAsia" w:eastAsiaTheme="minorEastAsia" w:hAnsiTheme="minorEastAsia" w:cs="宋体" w:hint="eastAsia"/>
          <w:color w:val="171717" w:themeColor="background2" w:themeShade="1A"/>
          <w:kern w:val="0"/>
          <w:sz w:val="28"/>
          <w:szCs w:val="28"/>
        </w:rPr>
        <w:t>年</w:t>
      </w:r>
      <w:r w:rsidRPr="003B74BB">
        <w:rPr>
          <w:rFonts w:asciiTheme="minorEastAsia" w:eastAsiaTheme="minorEastAsia" w:hAnsiTheme="minorEastAsia" w:cs="宋体" w:hint="eastAsia"/>
          <w:color w:val="171717" w:themeColor="background2" w:themeShade="1A"/>
          <w:kern w:val="0"/>
          <w:sz w:val="28"/>
          <w:szCs w:val="28"/>
        </w:rPr>
        <w:t>底，</w:t>
      </w:r>
      <w:r w:rsidR="00D93883"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Pr="003B74BB">
        <w:rPr>
          <w:rFonts w:asciiTheme="minorEastAsia" w:eastAsiaTheme="minorEastAsia" w:hAnsiTheme="minorEastAsia" w:cs="宋体" w:hint="eastAsia"/>
          <w:color w:val="171717" w:themeColor="background2" w:themeShade="1A"/>
          <w:kern w:val="0"/>
          <w:sz w:val="28"/>
          <w:szCs w:val="28"/>
        </w:rPr>
        <w:t>及下属各预算单位占用使用国有资产总体情况为</w:t>
      </w:r>
    </w:p>
    <w:p w:rsidR="00BD5383" w:rsidRPr="003B74BB" w:rsidRDefault="00BD53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1.房屋</w:t>
      </w:r>
      <w:r w:rsidR="00D93883" w:rsidRPr="003B74BB">
        <w:rPr>
          <w:rFonts w:asciiTheme="minorEastAsia" w:eastAsiaTheme="minorEastAsia" w:hAnsiTheme="minorEastAsia" w:cs="宋体" w:hint="eastAsia"/>
          <w:color w:val="171717" w:themeColor="background2" w:themeShade="1A"/>
          <w:kern w:val="0"/>
          <w:sz w:val="28"/>
          <w:szCs w:val="28"/>
        </w:rPr>
        <w:t>4500</w:t>
      </w:r>
      <w:r w:rsidRPr="003B74BB">
        <w:rPr>
          <w:rFonts w:asciiTheme="minorEastAsia" w:eastAsiaTheme="minorEastAsia" w:hAnsiTheme="minorEastAsia" w:cs="宋体" w:hint="eastAsia"/>
          <w:color w:val="171717" w:themeColor="background2" w:themeShade="1A"/>
          <w:kern w:val="0"/>
          <w:sz w:val="28"/>
          <w:szCs w:val="28"/>
        </w:rPr>
        <w:t>平方米，价值</w:t>
      </w:r>
      <w:r w:rsidR="00D93883" w:rsidRPr="003B74BB">
        <w:rPr>
          <w:rFonts w:asciiTheme="minorEastAsia" w:eastAsiaTheme="minorEastAsia" w:hAnsiTheme="minorEastAsia" w:cs="宋体" w:hint="eastAsia"/>
          <w:color w:val="171717" w:themeColor="background2" w:themeShade="1A"/>
          <w:kern w:val="0"/>
          <w:sz w:val="28"/>
          <w:szCs w:val="28"/>
        </w:rPr>
        <w:t>483.22</w:t>
      </w:r>
      <w:r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BD53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2.车辆</w:t>
      </w:r>
      <w:r w:rsidR="00D93883" w:rsidRPr="003B74BB">
        <w:rPr>
          <w:rFonts w:asciiTheme="minorEastAsia" w:eastAsiaTheme="minorEastAsia" w:hAnsiTheme="minorEastAsia" w:cs="宋体" w:hint="eastAsia"/>
          <w:color w:val="171717" w:themeColor="background2" w:themeShade="1A"/>
          <w:kern w:val="0"/>
          <w:sz w:val="28"/>
          <w:szCs w:val="28"/>
        </w:rPr>
        <w:t>17</w:t>
      </w:r>
      <w:r w:rsidRPr="003B74BB">
        <w:rPr>
          <w:rFonts w:asciiTheme="minorEastAsia" w:eastAsiaTheme="minorEastAsia" w:hAnsiTheme="minorEastAsia" w:cs="宋体" w:hint="eastAsia"/>
          <w:color w:val="171717" w:themeColor="background2" w:themeShade="1A"/>
          <w:kern w:val="0"/>
          <w:sz w:val="28"/>
          <w:szCs w:val="28"/>
        </w:rPr>
        <w:t>辆，价值</w:t>
      </w:r>
      <w:r w:rsidR="00D93883" w:rsidRPr="003B74BB">
        <w:rPr>
          <w:rFonts w:asciiTheme="minorEastAsia" w:eastAsiaTheme="minorEastAsia" w:hAnsiTheme="minorEastAsia" w:cs="宋体" w:hint="eastAsia"/>
          <w:color w:val="171717" w:themeColor="background2" w:themeShade="1A"/>
          <w:kern w:val="0"/>
          <w:sz w:val="28"/>
          <w:szCs w:val="28"/>
        </w:rPr>
        <w:t>85.09</w:t>
      </w:r>
      <w:r w:rsidRPr="003B74BB">
        <w:rPr>
          <w:rFonts w:asciiTheme="minorEastAsia" w:eastAsiaTheme="minorEastAsia" w:hAnsiTheme="minorEastAsia" w:cs="宋体" w:hint="eastAsia"/>
          <w:color w:val="171717" w:themeColor="background2" w:themeShade="1A"/>
          <w:kern w:val="0"/>
          <w:sz w:val="28"/>
          <w:szCs w:val="28"/>
        </w:rPr>
        <w:t>万元；其中：</w:t>
      </w:r>
      <w:r w:rsidR="00B67B40" w:rsidRPr="003B74BB">
        <w:rPr>
          <w:rFonts w:asciiTheme="minorEastAsia" w:eastAsiaTheme="minorEastAsia" w:hAnsiTheme="minorEastAsia" w:cs="宋体" w:hint="eastAsia"/>
          <w:color w:val="171717" w:themeColor="background2" w:themeShade="1A"/>
          <w:kern w:val="0"/>
          <w:sz w:val="28"/>
          <w:szCs w:val="28"/>
        </w:rPr>
        <w:t>1、</w:t>
      </w:r>
      <w:r w:rsidRPr="003B74BB">
        <w:rPr>
          <w:rFonts w:asciiTheme="minorEastAsia" w:eastAsiaTheme="minorEastAsia" w:hAnsiTheme="minorEastAsia" w:cs="宋体" w:hint="eastAsia"/>
          <w:color w:val="171717" w:themeColor="background2" w:themeShade="1A"/>
          <w:kern w:val="0"/>
          <w:sz w:val="28"/>
          <w:szCs w:val="28"/>
        </w:rPr>
        <w:t>一般公务用车</w:t>
      </w:r>
      <w:r w:rsidR="00D93883" w:rsidRPr="003B74BB">
        <w:rPr>
          <w:rFonts w:asciiTheme="minorEastAsia" w:eastAsiaTheme="minorEastAsia" w:hAnsiTheme="minorEastAsia" w:cs="宋体" w:hint="eastAsia"/>
          <w:color w:val="171717" w:themeColor="background2" w:themeShade="1A"/>
          <w:kern w:val="0"/>
          <w:sz w:val="28"/>
          <w:szCs w:val="28"/>
        </w:rPr>
        <w:t>2</w:t>
      </w:r>
      <w:r w:rsidRPr="003B74BB">
        <w:rPr>
          <w:rFonts w:asciiTheme="minorEastAsia" w:eastAsiaTheme="minorEastAsia" w:hAnsiTheme="minorEastAsia" w:cs="宋体" w:hint="eastAsia"/>
          <w:color w:val="171717" w:themeColor="background2" w:themeShade="1A"/>
          <w:kern w:val="0"/>
          <w:sz w:val="28"/>
          <w:szCs w:val="28"/>
        </w:rPr>
        <w:t>辆，价值</w:t>
      </w:r>
      <w:r w:rsidR="00A24872">
        <w:rPr>
          <w:rFonts w:asciiTheme="minorEastAsia" w:eastAsiaTheme="minorEastAsia" w:hAnsiTheme="minorEastAsia" w:cs="宋体" w:hint="eastAsia"/>
          <w:color w:val="171717" w:themeColor="background2" w:themeShade="1A"/>
          <w:kern w:val="0"/>
          <w:sz w:val="28"/>
          <w:szCs w:val="28"/>
        </w:rPr>
        <w:t>32.94</w:t>
      </w:r>
      <w:r w:rsidRPr="003B74BB">
        <w:rPr>
          <w:rFonts w:asciiTheme="minorEastAsia" w:eastAsiaTheme="minorEastAsia" w:hAnsiTheme="minorEastAsia" w:cs="宋体" w:hint="eastAsia"/>
          <w:color w:val="171717" w:themeColor="background2" w:themeShade="1A"/>
          <w:kern w:val="0"/>
          <w:sz w:val="28"/>
          <w:szCs w:val="28"/>
        </w:rPr>
        <w:t>万元；</w:t>
      </w:r>
      <w:r w:rsidR="00D93883" w:rsidRPr="003B74BB">
        <w:rPr>
          <w:rFonts w:asciiTheme="minorEastAsia" w:eastAsiaTheme="minorEastAsia" w:hAnsiTheme="minorEastAsia" w:cs="宋体" w:hint="eastAsia"/>
          <w:color w:val="171717" w:themeColor="background2" w:themeShade="1A"/>
          <w:kern w:val="0"/>
          <w:sz w:val="28"/>
          <w:szCs w:val="28"/>
        </w:rPr>
        <w:t>2</w:t>
      </w:r>
      <w:r w:rsidR="00B67B40" w:rsidRPr="003B74BB">
        <w:rPr>
          <w:rFonts w:asciiTheme="minorEastAsia" w:eastAsiaTheme="minorEastAsia" w:hAnsiTheme="minorEastAsia" w:cs="宋体" w:hint="eastAsia"/>
          <w:color w:val="171717" w:themeColor="background2" w:themeShade="1A"/>
          <w:kern w:val="0"/>
          <w:sz w:val="28"/>
          <w:szCs w:val="28"/>
        </w:rPr>
        <w:t>、</w:t>
      </w:r>
      <w:r w:rsidRPr="003B74BB">
        <w:rPr>
          <w:rFonts w:asciiTheme="minorEastAsia" w:eastAsiaTheme="minorEastAsia" w:hAnsiTheme="minorEastAsia" w:cs="宋体" w:hint="eastAsia"/>
          <w:color w:val="171717" w:themeColor="background2" w:themeShade="1A"/>
          <w:kern w:val="0"/>
          <w:sz w:val="28"/>
          <w:szCs w:val="28"/>
        </w:rPr>
        <w:t>其他车辆</w:t>
      </w:r>
      <w:r w:rsidR="00D93883" w:rsidRPr="003B74BB">
        <w:rPr>
          <w:rFonts w:asciiTheme="minorEastAsia" w:eastAsiaTheme="minorEastAsia" w:hAnsiTheme="minorEastAsia" w:cs="宋体" w:hint="eastAsia"/>
          <w:color w:val="171717" w:themeColor="background2" w:themeShade="1A"/>
          <w:kern w:val="0"/>
          <w:sz w:val="28"/>
          <w:szCs w:val="28"/>
        </w:rPr>
        <w:t>15</w:t>
      </w:r>
      <w:r w:rsidRPr="003B74BB">
        <w:rPr>
          <w:rFonts w:asciiTheme="minorEastAsia" w:eastAsiaTheme="minorEastAsia" w:hAnsiTheme="minorEastAsia" w:cs="宋体" w:hint="eastAsia"/>
          <w:color w:val="171717" w:themeColor="background2" w:themeShade="1A"/>
          <w:kern w:val="0"/>
          <w:sz w:val="28"/>
          <w:szCs w:val="28"/>
        </w:rPr>
        <w:t>辆，价值</w:t>
      </w:r>
      <w:r w:rsidR="00A24872">
        <w:rPr>
          <w:rFonts w:asciiTheme="minorEastAsia" w:eastAsiaTheme="minorEastAsia" w:hAnsiTheme="minorEastAsia" w:cs="宋体" w:hint="eastAsia"/>
          <w:color w:val="171717" w:themeColor="background2" w:themeShade="1A"/>
          <w:kern w:val="0"/>
          <w:sz w:val="28"/>
          <w:szCs w:val="28"/>
        </w:rPr>
        <w:t>52.15</w:t>
      </w:r>
      <w:r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B67B40"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color w:val="171717" w:themeColor="background2" w:themeShade="1A"/>
          <w:kern w:val="0"/>
          <w:sz w:val="28"/>
          <w:szCs w:val="28"/>
        </w:rPr>
        <w:t>3</w:t>
      </w:r>
      <w:r w:rsidR="00BD5383" w:rsidRPr="003B74BB">
        <w:rPr>
          <w:rFonts w:asciiTheme="minorEastAsia" w:eastAsiaTheme="minorEastAsia" w:hAnsiTheme="minorEastAsia" w:cs="宋体" w:hint="eastAsia"/>
          <w:color w:val="171717" w:themeColor="background2" w:themeShade="1A"/>
          <w:kern w:val="0"/>
          <w:sz w:val="28"/>
          <w:szCs w:val="28"/>
        </w:rPr>
        <w:t>.其他资产</w:t>
      </w:r>
      <w:r w:rsidR="00241BC4" w:rsidRPr="003B74BB">
        <w:rPr>
          <w:rFonts w:asciiTheme="minorEastAsia" w:eastAsiaTheme="minorEastAsia" w:hAnsiTheme="minorEastAsia" w:cs="宋体" w:hint="eastAsia"/>
          <w:color w:val="171717" w:themeColor="background2" w:themeShade="1A"/>
          <w:kern w:val="0"/>
          <w:sz w:val="28"/>
          <w:szCs w:val="28"/>
        </w:rPr>
        <w:t>（含</w:t>
      </w:r>
      <w:r w:rsidR="00241BC4" w:rsidRPr="003B74BB">
        <w:rPr>
          <w:rFonts w:asciiTheme="minorEastAsia" w:eastAsiaTheme="minorEastAsia" w:hAnsiTheme="minorEastAsia" w:cs="宋体"/>
          <w:color w:val="171717" w:themeColor="background2" w:themeShade="1A"/>
          <w:kern w:val="0"/>
          <w:sz w:val="28"/>
          <w:szCs w:val="28"/>
        </w:rPr>
        <w:t>办公家具</w:t>
      </w:r>
      <w:r w:rsidR="00241BC4" w:rsidRPr="003B74BB">
        <w:rPr>
          <w:rFonts w:asciiTheme="minorEastAsia" w:eastAsiaTheme="minorEastAsia" w:hAnsiTheme="minorEastAsia" w:cs="宋体" w:hint="eastAsia"/>
          <w:color w:val="171717" w:themeColor="background2" w:themeShade="1A"/>
          <w:kern w:val="0"/>
          <w:sz w:val="28"/>
          <w:szCs w:val="28"/>
        </w:rPr>
        <w:t>）</w:t>
      </w:r>
      <w:r w:rsidR="00BD5383" w:rsidRPr="003B74BB">
        <w:rPr>
          <w:rFonts w:asciiTheme="minorEastAsia" w:eastAsiaTheme="minorEastAsia" w:hAnsiTheme="minorEastAsia" w:cs="宋体" w:hint="eastAsia"/>
          <w:color w:val="171717" w:themeColor="background2" w:themeShade="1A"/>
          <w:kern w:val="0"/>
          <w:sz w:val="28"/>
          <w:szCs w:val="28"/>
        </w:rPr>
        <w:t>价值</w:t>
      </w:r>
      <w:r w:rsidR="00241BC4" w:rsidRPr="003B74BB">
        <w:rPr>
          <w:rFonts w:asciiTheme="minorEastAsia" w:eastAsiaTheme="minorEastAsia" w:hAnsiTheme="minorEastAsia" w:cs="宋体"/>
          <w:color w:val="171717" w:themeColor="background2" w:themeShade="1A"/>
          <w:kern w:val="0"/>
          <w:sz w:val="28"/>
          <w:szCs w:val="28"/>
        </w:rPr>
        <w:t>806.33</w:t>
      </w:r>
      <w:r w:rsidR="00BD5383" w:rsidRPr="003B74BB">
        <w:rPr>
          <w:rFonts w:asciiTheme="minorEastAsia" w:eastAsiaTheme="minorEastAsia" w:hAnsiTheme="minorEastAsia" w:cs="宋体" w:hint="eastAsia"/>
          <w:color w:val="171717" w:themeColor="background2" w:themeShade="1A"/>
          <w:kern w:val="0"/>
          <w:sz w:val="28"/>
          <w:szCs w:val="28"/>
        </w:rPr>
        <w:t>万元。</w:t>
      </w:r>
    </w:p>
    <w:p w:rsidR="00BD5383" w:rsidRPr="003B74BB" w:rsidRDefault="00BD53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单位价值50万元以上大型设备</w:t>
      </w:r>
      <w:r w:rsidR="00241BC4" w:rsidRPr="003B74BB">
        <w:rPr>
          <w:rFonts w:asciiTheme="minorEastAsia" w:eastAsiaTheme="minorEastAsia" w:hAnsiTheme="minorEastAsia" w:cs="宋体"/>
          <w:color w:val="171717" w:themeColor="background2" w:themeShade="1A"/>
          <w:kern w:val="0"/>
          <w:sz w:val="28"/>
          <w:szCs w:val="28"/>
        </w:rPr>
        <w:t>0</w:t>
      </w:r>
      <w:r w:rsidRPr="003B74BB">
        <w:rPr>
          <w:rFonts w:asciiTheme="minorEastAsia" w:eastAsiaTheme="minorEastAsia" w:hAnsiTheme="minorEastAsia" w:cs="宋体" w:hint="eastAsia"/>
          <w:color w:val="171717" w:themeColor="background2" w:themeShade="1A"/>
          <w:kern w:val="0"/>
          <w:sz w:val="28"/>
          <w:szCs w:val="28"/>
        </w:rPr>
        <w:t>台（套），单位价值100万元以上大型设备</w:t>
      </w:r>
      <w:r w:rsidR="00241BC4" w:rsidRPr="003B74BB">
        <w:rPr>
          <w:rFonts w:asciiTheme="minorEastAsia" w:eastAsiaTheme="minorEastAsia" w:hAnsiTheme="minorEastAsia" w:cs="宋体"/>
          <w:color w:val="171717" w:themeColor="background2" w:themeShade="1A"/>
          <w:kern w:val="0"/>
          <w:sz w:val="28"/>
          <w:szCs w:val="28"/>
        </w:rPr>
        <w:t>0</w:t>
      </w:r>
      <w:r w:rsidRPr="003B74BB">
        <w:rPr>
          <w:rFonts w:asciiTheme="minorEastAsia" w:eastAsiaTheme="minorEastAsia" w:hAnsiTheme="minorEastAsia" w:cs="宋体" w:hint="eastAsia"/>
          <w:color w:val="171717" w:themeColor="background2" w:themeShade="1A"/>
          <w:kern w:val="0"/>
          <w:sz w:val="28"/>
          <w:szCs w:val="28"/>
        </w:rPr>
        <w:t>台（套）。</w:t>
      </w:r>
    </w:p>
    <w:p w:rsidR="00BD5383" w:rsidRPr="003B74BB" w:rsidRDefault="00610F2A"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2017</w:t>
      </w:r>
      <w:r w:rsidR="00AE1429" w:rsidRPr="003B74BB">
        <w:rPr>
          <w:rFonts w:asciiTheme="minorEastAsia" w:eastAsiaTheme="minorEastAsia" w:hAnsiTheme="minorEastAsia" w:cs="宋体" w:hint="eastAsia"/>
          <w:color w:val="171717" w:themeColor="background2" w:themeShade="1A"/>
          <w:kern w:val="0"/>
          <w:sz w:val="28"/>
          <w:szCs w:val="28"/>
        </w:rPr>
        <w:t>年</w:t>
      </w:r>
      <w:r w:rsidR="00D93883" w:rsidRPr="003B74BB">
        <w:rPr>
          <w:rFonts w:asciiTheme="minorEastAsia" w:eastAsiaTheme="minorEastAsia" w:hAnsiTheme="minorEastAsia" w:cs="宋体" w:hint="eastAsia"/>
          <w:color w:val="171717" w:themeColor="background2" w:themeShade="1A"/>
          <w:kern w:val="0"/>
          <w:sz w:val="28"/>
          <w:szCs w:val="28"/>
        </w:rPr>
        <w:t>新疆乌鲁木齐市水磨沟区七纺片区管理委员会</w:t>
      </w:r>
      <w:r w:rsidR="00BD5383" w:rsidRPr="003B74BB">
        <w:rPr>
          <w:rFonts w:asciiTheme="minorEastAsia" w:eastAsiaTheme="minorEastAsia" w:hAnsiTheme="minorEastAsia" w:cs="宋体" w:hint="eastAsia"/>
          <w:color w:val="171717" w:themeColor="background2" w:themeShade="1A"/>
          <w:kern w:val="0"/>
          <w:sz w:val="28"/>
          <w:szCs w:val="28"/>
        </w:rPr>
        <w:t>预算未安排购置车辆经费，安排购置50万元以上大型设备</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台（套），单位价值100万元以上大型设备</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台（套）。</w:t>
      </w:r>
    </w:p>
    <w:p w:rsidR="00A24872" w:rsidRPr="00A24872" w:rsidRDefault="00BD5383" w:rsidP="00A24872">
      <w:pPr>
        <w:widowControl/>
        <w:spacing w:line="580" w:lineRule="exact"/>
        <w:ind w:firstLine="642"/>
        <w:jc w:val="left"/>
        <w:rPr>
          <w:rFonts w:ascii="楷体_GB2312" w:eastAsia="楷体_GB2312" w:hAnsi="宋体" w:cs="宋体"/>
          <w:b/>
          <w:color w:val="171717" w:themeColor="background2" w:themeShade="1A"/>
          <w:kern w:val="0"/>
          <w:sz w:val="32"/>
          <w:szCs w:val="32"/>
        </w:rPr>
      </w:pPr>
      <w:r w:rsidRPr="003B74BB">
        <w:rPr>
          <w:rFonts w:ascii="楷体_GB2312" w:eastAsia="楷体_GB2312" w:hAnsi="宋体" w:cs="宋体" w:hint="eastAsia"/>
          <w:b/>
          <w:color w:val="171717" w:themeColor="background2" w:themeShade="1A"/>
          <w:kern w:val="0"/>
          <w:sz w:val="32"/>
          <w:szCs w:val="32"/>
        </w:rPr>
        <w:t>（三）</w:t>
      </w:r>
      <w:r w:rsidR="00A24872" w:rsidRPr="00A24872">
        <w:rPr>
          <w:rFonts w:ascii="楷体_GB2312" w:eastAsia="楷体_GB2312" w:hAnsi="宋体" w:cs="宋体" w:hint="eastAsia"/>
          <w:b/>
          <w:color w:val="171717" w:themeColor="background2" w:themeShade="1A"/>
          <w:kern w:val="0"/>
          <w:sz w:val="32"/>
          <w:szCs w:val="32"/>
        </w:rPr>
        <w:t>机关运行经费安排情况</w:t>
      </w:r>
    </w:p>
    <w:p w:rsidR="00A24872" w:rsidRPr="00A24872" w:rsidRDefault="00A24872" w:rsidP="00A24872">
      <w:pPr>
        <w:widowControl/>
        <w:spacing w:line="580" w:lineRule="exact"/>
        <w:ind w:firstLine="642"/>
        <w:jc w:val="left"/>
        <w:rPr>
          <w:rFonts w:asciiTheme="minorEastAsia" w:eastAsiaTheme="minorEastAsia" w:hAnsiTheme="minorEastAsia" w:cs="宋体"/>
          <w:color w:val="171717" w:themeColor="background2" w:themeShade="1A"/>
          <w:kern w:val="0"/>
          <w:sz w:val="28"/>
          <w:szCs w:val="28"/>
        </w:rPr>
      </w:pPr>
      <w:r w:rsidRPr="00A24872">
        <w:rPr>
          <w:rFonts w:asciiTheme="minorEastAsia" w:eastAsiaTheme="minorEastAsia" w:hAnsiTheme="minorEastAsia" w:cs="宋体" w:hint="eastAsia"/>
          <w:color w:val="171717" w:themeColor="background2" w:themeShade="1A"/>
          <w:kern w:val="0"/>
          <w:sz w:val="28"/>
          <w:szCs w:val="28"/>
        </w:rPr>
        <w:t>乌鲁木齐市水磨沟区七纺片区管理委员会2017年机关运行经费预算113.16万元，其中：2010301款85.65万元，2010350款4.31万元，2010601款0.49万元，2070109款0.92万元，2080208款20.85万元，2100101</w:t>
      </w:r>
      <w:r w:rsidRPr="00A24872">
        <w:rPr>
          <w:rFonts w:asciiTheme="minorEastAsia" w:eastAsiaTheme="minorEastAsia" w:hAnsiTheme="minorEastAsia" w:cs="宋体" w:hint="eastAsia"/>
          <w:color w:val="171717" w:themeColor="background2" w:themeShade="1A"/>
          <w:kern w:val="0"/>
          <w:sz w:val="28"/>
          <w:szCs w:val="28"/>
        </w:rPr>
        <w:lastRenderedPageBreak/>
        <w:t>款0.49万元，2100401款0.45万元，比上年增加5.59万元，增加变动的原因：2016年12月管委会机构拆分，人员减少，机关运行经费本应减少，但2017年部门预算非定额预算中，在2010301款的其他商品服务基本支出中安排了38.69万元用于2016年、2017年残保金。</w:t>
      </w:r>
    </w:p>
    <w:p w:rsidR="00BD5383" w:rsidRPr="003B74BB" w:rsidRDefault="00A24872" w:rsidP="00BD5383">
      <w:pPr>
        <w:widowControl/>
        <w:spacing w:line="580" w:lineRule="exact"/>
        <w:ind w:firstLine="642"/>
        <w:jc w:val="left"/>
        <w:rPr>
          <w:rFonts w:ascii="楷体_GB2312" w:eastAsia="楷体_GB2312" w:hAnsi="宋体" w:cs="宋体"/>
          <w:b/>
          <w:color w:val="171717" w:themeColor="background2" w:themeShade="1A"/>
          <w:kern w:val="0"/>
          <w:sz w:val="32"/>
          <w:szCs w:val="32"/>
        </w:rPr>
      </w:pPr>
      <w:r>
        <w:rPr>
          <w:rFonts w:ascii="楷体_GB2312" w:eastAsia="楷体_GB2312" w:hAnsi="宋体" w:cs="宋体" w:hint="eastAsia"/>
          <w:b/>
          <w:color w:val="171717" w:themeColor="background2" w:themeShade="1A"/>
          <w:kern w:val="0"/>
          <w:sz w:val="32"/>
          <w:szCs w:val="32"/>
        </w:rPr>
        <w:t>（四）</w:t>
      </w:r>
      <w:r w:rsidR="00BD5383" w:rsidRPr="003B74BB">
        <w:rPr>
          <w:rFonts w:ascii="楷体_GB2312" w:eastAsia="楷体_GB2312" w:hAnsi="宋体" w:cs="宋体" w:hint="eastAsia"/>
          <w:b/>
          <w:color w:val="171717" w:themeColor="background2" w:themeShade="1A"/>
          <w:kern w:val="0"/>
          <w:sz w:val="32"/>
          <w:szCs w:val="32"/>
        </w:rPr>
        <w:t>预算绩效情况</w:t>
      </w:r>
    </w:p>
    <w:p w:rsidR="00BD5383" w:rsidRPr="003B74BB" w:rsidRDefault="00610F2A"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2017</w:t>
      </w:r>
      <w:r w:rsidR="00AE1429" w:rsidRPr="003B74BB">
        <w:rPr>
          <w:rFonts w:asciiTheme="minorEastAsia" w:eastAsiaTheme="minorEastAsia" w:hAnsiTheme="minorEastAsia" w:cs="宋体" w:hint="eastAsia"/>
          <w:color w:val="171717" w:themeColor="background2" w:themeShade="1A"/>
          <w:kern w:val="0"/>
          <w:sz w:val="28"/>
          <w:szCs w:val="28"/>
        </w:rPr>
        <w:t>年</w:t>
      </w:r>
      <w:r w:rsidR="00BD5383" w:rsidRPr="003B74BB">
        <w:rPr>
          <w:rFonts w:asciiTheme="minorEastAsia" w:eastAsiaTheme="minorEastAsia" w:hAnsiTheme="minorEastAsia" w:cs="宋体" w:hint="eastAsia"/>
          <w:color w:val="171717" w:themeColor="background2" w:themeShade="1A"/>
          <w:kern w:val="0"/>
          <w:sz w:val="28"/>
          <w:szCs w:val="28"/>
        </w:rPr>
        <w:t>度，本年度实行绩效管理的项目</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个，涉及预算金额</w:t>
      </w:r>
      <w:r w:rsidR="00416D08" w:rsidRPr="003B74BB">
        <w:rPr>
          <w:rFonts w:asciiTheme="minorEastAsia" w:eastAsiaTheme="minorEastAsia" w:hAnsiTheme="minorEastAsia" w:cs="宋体"/>
          <w:color w:val="171717" w:themeColor="background2" w:themeShade="1A"/>
          <w:kern w:val="0"/>
          <w:sz w:val="28"/>
          <w:szCs w:val="28"/>
        </w:rPr>
        <w:t>0</w:t>
      </w:r>
      <w:r w:rsidR="00BD5383" w:rsidRPr="003B74BB">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BD5383" w:rsidRPr="003B74BB" w:rsidRDefault="00BD5383" w:rsidP="00BD5383">
      <w:pPr>
        <w:spacing w:line="500" w:lineRule="exact"/>
        <w:rPr>
          <w:rFonts w:ascii="仿宋_GB2312" w:eastAsia="仿宋_GB2312" w:hAnsi="宋体" w:cs="宋体"/>
          <w:color w:val="171717" w:themeColor="background2" w:themeShade="1A"/>
          <w:kern w:val="0"/>
          <w:sz w:val="32"/>
          <w:szCs w:val="32"/>
        </w:rPr>
      </w:pPr>
    </w:p>
    <w:p w:rsidR="005057D1" w:rsidRPr="003B74BB" w:rsidRDefault="005057D1" w:rsidP="00BD5383">
      <w:pPr>
        <w:spacing w:line="500" w:lineRule="exact"/>
        <w:rPr>
          <w:rFonts w:ascii="仿宋_GB2312" w:eastAsia="仿宋_GB2312" w:hAnsi="宋体" w:cs="宋体"/>
          <w:color w:val="171717" w:themeColor="background2" w:themeShade="1A"/>
          <w:kern w:val="0"/>
          <w:sz w:val="32"/>
          <w:szCs w:val="32"/>
        </w:rPr>
      </w:pPr>
    </w:p>
    <w:p w:rsidR="00BD5383" w:rsidRPr="003B74BB" w:rsidRDefault="00BD5383" w:rsidP="00C60454">
      <w:pPr>
        <w:spacing w:line="500" w:lineRule="exact"/>
        <w:jc w:val="center"/>
        <w:rPr>
          <w:rFonts w:ascii="宋体" w:hAnsi="宋体" w:cs="宋体"/>
          <w:b/>
          <w:color w:val="171717" w:themeColor="background2" w:themeShade="1A"/>
          <w:kern w:val="0"/>
          <w:sz w:val="36"/>
          <w:szCs w:val="36"/>
        </w:rPr>
      </w:pPr>
      <w:r w:rsidRPr="003B74BB">
        <w:rPr>
          <w:rFonts w:ascii="宋体" w:hAnsi="宋体" w:cs="宋体" w:hint="eastAsia"/>
          <w:b/>
          <w:color w:val="171717" w:themeColor="background2" w:themeShade="1A"/>
          <w:kern w:val="0"/>
          <w:sz w:val="36"/>
          <w:szCs w:val="36"/>
        </w:rPr>
        <w:t>财政支出绩效目标申报表</w:t>
      </w:r>
    </w:p>
    <w:p w:rsidR="00BD5383" w:rsidRPr="003B74BB" w:rsidRDefault="00BD5383" w:rsidP="00BD5383">
      <w:pPr>
        <w:spacing w:line="500" w:lineRule="exact"/>
        <w:jc w:val="center"/>
        <w:rPr>
          <w:rFonts w:ascii="仿宋_GB2312" w:eastAsia="仿宋_GB2312" w:hAnsi="宋体" w:cs="宋体"/>
          <w:color w:val="171717" w:themeColor="background2" w:themeShade="1A"/>
          <w:kern w:val="0"/>
          <w:sz w:val="36"/>
          <w:szCs w:val="36"/>
        </w:rPr>
      </w:pPr>
      <w:r w:rsidRPr="003B74BB">
        <w:rPr>
          <w:rFonts w:ascii="仿宋_GB2312" w:eastAsia="仿宋_GB2312" w:hAnsi="宋体" w:cs="宋体" w:hint="eastAsia"/>
          <w:color w:val="171717" w:themeColor="background2" w:themeShade="1A"/>
          <w:kern w:val="0"/>
          <w:sz w:val="36"/>
          <w:szCs w:val="36"/>
        </w:rPr>
        <w:t>（</w:t>
      </w:r>
      <w:r w:rsidR="005057D1" w:rsidRPr="003B74BB">
        <w:rPr>
          <w:rFonts w:ascii="仿宋_GB2312" w:eastAsia="仿宋_GB2312" w:hAnsi="宋体" w:cs="宋体" w:hint="eastAsia"/>
          <w:color w:val="171717" w:themeColor="background2" w:themeShade="1A"/>
          <w:kern w:val="0"/>
          <w:sz w:val="36"/>
          <w:szCs w:val="36"/>
        </w:rPr>
        <w:t xml:space="preserve">   </w:t>
      </w:r>
      <w:r w:rsidRPr="003B74BB">
        <w:rPr>
          <w:rFonts w:ascii="仿宋_GB2312" w:eastAsia="仿宋_GB2312" w:hAnsi="宋体" w:cs="宋体" w:hint="eastAsia"/>
          <w:color w:val="171717" w:themeColor="background2" w:themeShade="1A"/>
          <w:kern w:val="0"/>
          <w:sz w:val="36"/>
          <w:szCs w:val="36"/>
        </w:rPr>
        <w:t>年度）</w:t>
      </w:r>
    </w:p>
    <w:p w:rsidR="00BD5383" w:rsidRPr="003B74BB" w:rsidRDefault="00BD5383" w:rsidP="00BD5383">
      <w:pPr>
        <w:rPr>
          <w:rFonts w:ascii="仿宋_GB2312" w:eastAsia="仿宋_GB2312" w:hAnsi="宋体" w:cs="宋体"/>
          <w:color w:val="171717" w:themeColor="background2" w:themeShade="1A"/>
          <w:kern w:val="0"/>
          <w:sz w:val="32"/>
          <w:szCs w:val="32"/>
        </w:rPr>
      </w:pPr>
      <w:r w:rsidRPr="003B74BB">
        <w:rPr>
          <w:rFonts w:ascii="仿宋_GB2312" w:eastAsia="仿宋_GB2312" w:hAnsi="宋体" w:cs="宋体" w:hint="eastAsia"/>
          <w:color w:val="171717" w:themeColor="background2" w:themeShade="1A"/>
          <w:kern w:val="0"/>
          <w:sz w:val="32"/>
          <w:szCs w:val="32"/>
        </w:rPr>
        <w:t>填报单位：</w:t>
      </w:r>
    </w:p>
    <w:tbl>
      <w:tblPr>
        <w:tblW w:w="9229" w:type="dxa"/>
        <w:jc w:val="center"/>
        <w:tblInd w:w="93" w:type="dxa"/>
        <w:tblLook w:val="04A0"/>
      </w:tblPr>
      <w:tblGrid>
        <w:gridCol w:w="1960"/>
        <w:gridCol w:w="2166"/>
        <w:gridCol w:w="74"/>
        <w:gridCol w:w="1780"/>
        <w:gridCol w:w="222"/>
        <w:gridCol w:w="476"/>
        <w:gridCol w:w="1559"/>
        <w:gridCol w:w="992"/>
      </w:tblGrid>
      <w:tr w:rsidR="00BD5383" w:rsidRPr="003B74BB" w:rsidTr="00C60454">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新增项目□    延续项目□</w:t>
            </w:r>
          </w:p>
        </w:tc>
      </w:tr>
      <w:tr w:rsidR="00BD5383" w:rsidRPr="003B74BB" w:rsidTr="00C60454">
        <w:trPr>
          <w:trHeight w:val="56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主管</w:t>
            </w:r>
            <w:r w:rsidR="00D93883" w:rsidRPr="003B74BB">
              <w:rPr>
                <w:rFonts w:ascii="仿宋_GB2312" w:eastAsia="仿宋_GB2312" w:hAnsi="宋体" w:cs="宋体" w:hint="eastAsia"/>
                <w:color w:val="171717" w:themeColor="background2" w:themeShade="1A"/>
                <w:kern w:val="0"/>
                <w:sz w:val="24"/>
              </w:rPr>
              <w:t>新疆乌鲁木齐市水磨沟区七纺片区管理委员会</w:t>
            </w:r>
          </w:p>
        </w:tc>
        <w:tc>
          <w:tcPr>
            <w:tcW w:w="2166" w:type="dxa"/>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vMerge w:val="restart"/>
            <w:tcBorders>
              <w:top w:val="nil"/>
              <w:left w:val="single" w:sz="4" w:space="0" w:color="auto"/>
              <w:bottom w:val="nil"/>
              <w:right w:val="single" w:sz="4" w:space="0" w:color="auto"/>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资金总额</w:t>
            </w:r>
          </w:p>
        </w:tc>
      </w:tr>
      <w:tr w:rsidR="00BD5383" w:rsidRPr="003B74BB" w:rsidTr="00C60454">
        <w:trPr>
          <w:trHeight w:val="420"/>
          <w:jc w:val="center"/>
        </w:trPr>
        <w:tc>
          <w:tcPr>
            <w:tcW w:w="1960" w:type="dxa"/>
            <w:vMerge/>
            <w:tcBorders>
              <w:top w:val="nil"/>
              <w:left w:val="single" w:sz="4" w:space="0" w:color="auto"/>
              <w:bottom w:val="nil"/>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财政拨款</w:t>
            </w:r>
          </w:p>
        </w:tc>
      </w:tr>
      <w:tr w:rsidR="00BD5383" w:rsidRPr="003B74BB" w:rsidTr="00C60454">
        <w:trPr>
          <w:trHeight w:val="420"/>
          <w:jc w:val="center"/>
        </w:trPr>
        <w:tc>
          <w:tcPr>
            <w:tcW w:w="1960" w:type="dxa"/>
            <w:vMerge/>
            <w:tcBorders>
              <w:top w:val="nil"/>
              <w:left w:val="single" w:sz="4" w:space="0" w:color="auto"/>
              <w:bottom w:val="nil"/>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自有资金</w:t>
            </w:r>
          </w:p>
        </w:tc>
      </w:tr>
      <w:tr w:rsidR="00BD5383" w:rsidRPr="003B74BB" w:rsidTr="00C60454">
        <w:trPr>
          <w:trHeight w:val="420"/>
          <w:jc w:val="center"/>
        </w:trPr>
        <w:tc>
          <w:tcPr>
            <w:tcW w:w="1960" w:type="dxa"/>
            <w:vMerge/>
            <w:tcBorders>
              <w:top w:val="nil"/>
              <w:left w:val="single" w:sz="4" w:space="0" w:color="auto"/>
              <w:bottom w:val="nil"/>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经营性收入</w:t>
            </w:r>
          </w:p>
        </w:tc>
      </w:tr>
      <w:tr w:rsidR="00BD5383" w:rsidRPr="003B74BB" w:rsidTr="00C60454">
        <w:trPr>
          <w:trHeight w:val="420"/>
          <w:jc w:val="center"/>
        </w:trPr>
        <w:tc>
          <w:tcPr>
            <w:tcW w:w="1960" w:type="dxa"/>
            <w:vMerge/>
            <w:tcBorders>
              <w:top w:val="nil"/>
              <w:left w:val="single" w:sz="4" w:space="0" w:color="auto"/>
              <w:bottom w:val="nil"/>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其他收入</w:t>
            </w:r>
          </w:p>
        </w:tc>
      </w:tr>
      <w:tr w:rsidR="00BD5383" w:rsidRPr="003B74BB" w:rsidTr="00C60454">
        <w:trPr>
          <w:trHeight w:val="420"/>
          <w:jc w:val="center"/>
        </w:trPr>
        <w:tc>
          <w:tcPr>
            <w:tcW w:w="1960" w:type="dxa"/>
            <w:vMerge/>
            <w:tcBorders>
              <w:top w:val="nil"/>
              <w:left w:val="single" w:sz="4" w:space="0" w:color="auto"/>
              <w:bottom w:val="nil"/>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其他</w:t>
            </w:r>
          </w:p>
        </w:tc>
      </w:tr>
      <w:tr w:rsidR="00BD5383" w:rsidRPr="003B74BB" w:rsidTr="00C60454">
        <w:trPr>
          <w:trHeight w:val="120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lastRenderedPageBreak/>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rPr>
                <w:rFonts w:ascii="仿宋_GB2312" w:eastAsia="仿宋_GB2312" w:hAnsi="宋体" w:cs="宋体"/>
                <w:color w:val="171717" w:themeColor="background2" w:themeShade="1A"/>
                <w:sz w:val="24"/>
              </w:rPr>
            </w:pPr>
          </w:p>
        </w:tc>
      </w:tr>
      <w:tr w:rsidR="00BD5383" w:rsidRPr="003B74BB" w:rsidTr="00C60454">
        <w:trPr>
          <w:trHeight w:val="1266"/>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完成时间</w:t>
            </w:r>
          </w:p>
        </w:tc>
      </w:tr>
      <w:tr w:rsidR="00BD5383" w:rsidRPr="003B74BB" w:rsidTr="00C6045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r w:rsidR="00BD5383" w:rsidRPr="003B74BB" w:rsidTr="00C60454">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3B74BB" w:rsidRDefault="00BD5383" w:rsidP="000A5A80">
            <w:pPr>
              <w:widowControl/>
              <w:jc w:val="left"/>
              <w:rPr>
                <w:rFonts w:ascii="仿宋_GB2312" w:eastAsia="仿宋_GB2312" w:hAnsi="宋体" w:cs="宋体"/>
                <w:color w:val="171717" w:themeColor="background2" w:themeShade="1A"/>
                <w:kern w:val="0"/>
                <w:sz w:val="24"/>
              </w:rPr>
            </w:pPr>
            <w:r w:rsidRPr="003B74BB">
              <w:rPr>
                <w:rFonts w:ascii="仿宋_GB2312" w:eastAsia="仿宋_GB2312" w:hAnsi="宋体"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3B74BB" w:rsidRDefault="00BD5383" w:rsidP="000A5A80">
            <w:pPr>
              <w:widowControl/>
              <w:jc w:val="center"/>
              <w:rPr>
                <w:rFonts w:ascii="仿宋_GB2312" w:eastAsia="仿宋_GB2312" w:hAnsi="宋体" w:cs="宋体"/>
                <w:color w:val="171717" w:themeColor="background2" w:themeShade="1A"/>
                <w:kern w:val="0"/>
                <w:sz w:val="24"/>
              </w:rPr>
            </w:pPr>
          </w:p>
        </w:tc>
      </w:tr>
    </w:tbl>
    <w:p w:rsidR="00BD5383" w:rsidRPr="003B74BB" w:rsidRDefault="00BD5383" w:rsidP="00594434">
      <w:pPr>
        <w:widowControl/>
        <w:spacing w:line="560" w:lineRule="exact"/>
        <w:ind w:firstLineChars="196" w:firstLine="630"/>
        <w:jc w:val="left"/>
        <w:rPr>
          <w:rFonts w:ascii="楷体" w:eastAsia="楷体" w:hAnsi="楷体" w:cs="宋体"/>
          <w:b/>
          <w:color w:val="171717" w:themeColor="background2" w:themeShade="1A"/>
          <w:kern w:val="0"/>
          <w:sz w:val="32"/>
          <w:szCs w:val="32"/>
        </w:rPr>
      </w:pPr>
      <w:r w:rsidRPr="003B74BB">
        <w:rPr>
          <w:rFonts w:ascii="楷体" w:eastAsia="楷体" w:hAnsi="楷体" w:cs="宋体" w:hint="eastAsia"/>
          <w:b/>
          <w:color w:val="171717" w:themeColor="background2" w:themeShade="1A"/>
          <w:kern w:val="0"/>
          <w:sz w:val="32"/>
          <w:szCs w:val="32"/>
        </w:rPr>
        <w:t>（</w:t>
      </w:r>
      <w:r w:rsidR="005057D1" w:rsidRPr="003B74BB">
        <w:rPr>
          <w:rFonts w:ascii="楷体" w:eastAsia="楷体" w:hAnsi="楷体" w:cs="宋体" w:hint="eastAsia"/>
          <w:b/>
          <w:color w:val="171717" w:themeColor="background2" w:themeShade="1A"/>
          <w:kern w:val="0"/>
          <w:sz w:val="32"/>
          <w:szCs w:val="32"/>
        </w:rPr>
        <w:t>四</w:t>
      </w:r>
      <w:r w:rsidRPr="003B74BB">
        <w:rPr>
          <w:rFonts w:ascii="楷体" w:eastAsia="楷体" w:hAnsi="楷体" w:cs="宋体" w:hint="eastAsia"/>
          <w:b/>
          <w:color w:val="171717" w:themeColor="background2" w:themeShade="1A"/>
          <w:kern w:val="0"/>
          <w:sz w:val="32"/>
          <w:szCs w:val="32"/>
        </w:rPr>
        <w:t>）其他需说明的事项</w:t>
      </w:r>
    </w:p>
    <w:p w:rsidR="00BD5383" w:rsidRPr="003B74BB" w:rsidRDefault="00BD5383" w:rsidP="005057D1">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sidRPr="003B74BB">
        <w:rPr>
          <w:rFonts w:asciiTheme="minorEastAsia" w:eastAsiaTheme="minorEastAsia" w:hAnsiTheme="minorEastAsia" w:cs="宋体" w:hint="eastAsia"/>
          <w:color w:val="171717" w:themeColor="background2" w:themeShade="1A"/>
          <w:kern w:val="0"/>
          <w:sz w:val="28"/>
          <w:szCs w:val="28"/>
        </w:rPr>
        <w:t>……</w:t>
      </w:r>
    </w:p>
    <w:p w:rsidR="00BD5383" w:rsidRPr="003B74BB" w:rsidRDefault="00BD5383" w:rsidP="00037132">
      <w:pPr>
        <w:widowControl/>
        <w:spacing w:beforeLines="50"/>
        <w:jc w:val="center"/>
        <w:outlineLvl w:val="1"/>
        <w:rPr>
          <w:rFonts w:ascii="黑体" w:eastAsia="黑体" w:hAnsi="黑体"/>
          <w:color w:val="171717" w:themeColor="background2" w:themeShade="1A"/>
          <w:kern w:val="0"/>
          <w:sz w:val="32"/>
          <w:szCs w:val="32"/>
        </w:rPr>
      </w:pPr>
      <w:r w:rsidRPr="003B74BB">
        <w:rPr>
          <w:rFonts w:ascii="黑体" w:eastAsia="黑体" w:hAnsi="黑体" w:hint="eastAsia"/>
          <w:color w:val="171717" w:themeColor="background2" w:themeShade="1A"/>
          <w:kern w:val="0"/>
          <w:sz w:val="32"/>
          <w:szCs w:val="32"/>
        </w:rPr>
        <w:t>第四部分  名词解释</w:t>
      </w:r>
    </w:p>
    <w:p w:rsidR="00BD5383" w:rsidRPr="003B74BB" w:rsidRDefault="00BD5383" w:rsidP="00BD5383">
      <w:pPr>
        <w:widowControl/>
        <w:spacing w:line="560" w:lineRule="exact"/>
        <w:ind w:firstLine="640"/>
        <w:jc w:val="left"/>
        <w:rPr>
          <w:rFonts w:ascii="黑体" w:eastAsia="黑体" w:hAnsi="宋体" w:cs="宋体"/>
          <w:color w:val="171717" w:themeColor="background2" w:themeShade="1A"/>
          <w:kern w:val="0"/>
          <w:sz w:val="32"/>
          <w:szCs w:val="32"/>
        </w:rPr>
      </w:pPr>
      <w:r w:rsidRPr="003B74BB">
        <w:rPr>
          <w:rFonts w:ascii="黑体" w:eastAsia="黑体" w:hAnsi="宋体" w:cs="宋体" w:hint="eastAsia"/>
          <w:color w:val="171717" w:themeColor="background2" w:themeShade="1A"/>
          <w:kern w:val="0"/>
          <w:sz w:val="32"/>
          <w:szCs w:val="32"/>
        </w:rPr>
        <w:t>名词解释：</w:t>
      </w:r>
    </w:p>
    <w:p w:rsidR="00BD5383" w:rsidRPr="003B74BB" w:rsidRDefault="00BD5383" w:rsidP="00082A9B">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3B74BB">
        <w:rPr>
          <w:rFonts w:ascii="黑体" w:eastAsia="黑体" w:hAnsi="黑体" w:hint="eastAsia"/>
          <w:color w:val="171717" w:themeColor="background2" w:themeShade="1A"/>
          <w:sz w:val="32"/>
          <w:szCs w:val="32"/>
        </w:rPr>
        <w:t>一、财政拨款：</w:t>
      </w:r>
      <w:r w:rsidRPr="003B74BB">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BD5383" w:rsidRPr="003B74BB" w:rsidRDefault="00BD5383" w:rsidP="00082A9B">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3B74BB">
        <w:rPr>
          <w:rFonts w:ascii="黑体" w:eastAsia="黑体" w:hAnsi="黑体" w:hint="eastAsia"/>
          <w:color w:val="171717" w:themeColor="background2" w:themeShade="1A"/>
          <w:sz w:val="32"/>
          <w:szCs w:val="32"/>
        </w:rPr>
        <w:t>二、一般公共预算：</w:t>
      </w:r>
      <w:r w:rsidRPr="003B74BB">
        <w:rPr>
          <w:rFonts w:asciiTheme="minorEastAsia" w:eastAsiaTheme="minorEastAsia" w:hAnsiTheme="minorEastAsia" w:hint="eastAsia"/>
          <w:color w:val="171717" w:themeColor="background2" w:themeShade="1A"/>
          <w:sz w:val="28"/>
          <w:szCs w:val="28"/>
        </w:rPr>
        <w:t>包括公共财政拨款（补助）资金、专项收入。</w:t>
      </w:r>
    </w:p>
    <w:p w:rsidR="00BD5383" w:rsidRPr="003B74BB" w:rsidRDefault="00BD5383" w:rsidP="00082A9B">
      <w:pPr>
        <w:spacing w:line="560" w:lineRule="exact"/>
        <w:ind w:firstLineChars="200" w:firstLine="640"/>
        <w:jc w:val="left"/>
        <w:rPr>
          <w:rFonts w:ascii="仿宋_GB2312" w:eastAsia="仿宋_GB2312"/>
          <w:color w:val="171717" w:themeColor="background2" w:themeShade="1A"/>
          <w:sz w:val="32"/>
          <w:szCs w:val="32"/>
        </w:rPr>
      </w:pPr>
      <w:r w:rsidRPr="003B74BB">
        <w:rPr>
          <w:rFonts w:ascii="黑体" w:eastAsia="黑体" w:hAnsi="黑体" w:hint="eastAsia"/>
          <w:color w:val="171717" w:themeColor="background2" w:themeShade="1A"/>
          <w:sz w:val="32"/>
          <w:szCs w:val="32"/>
        </w:rPr>
        <w:t>三、非税收入：</w:t>
      </w:r>
      <w:r w:rsidRPr="003B74BB">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BD5383" w:rsidRPr="003B74BB" w:rsidRDefault="00BD5383" w:rsidP="00082A9B">
      <w:pPr>
        <w:spacing w:line="560" w:lineRule="exact"/>
        <w:ind w:firstLineChars="200" w:firstLine="640"/>
        <w:jc w:val="left"/>
        <w:rPr>
          <w:rFonts w:ascii="仿宋_GB2312" w:eastAsia="仿宋_GB2312"/>
          <w:color w:val="171717" w:themeColor="background2" w:themeShade="1A"/>
          <w:sz w:val="32"/>
          <w:szCs w:val="32"/>
        </w:rPr>
      </w:pPr>
      <w:r w:rsidRPr="003B74BB">
        <w:rPr>
          <w:rFonts w:ascii="黑体" w:eastAsia="黑体" w:hAnsi="黑体" w:hint="eastAsia"/>
          <w:color w:val="171717" w:themeColor="background2" w:themeShade="1A"/>
          <w:sz w:val="32"/>
          <w:szCs w:val="32"/>
        </w:rPr>
        <w:t>四、其他资金：</w:t>
      </w:r>
      <w:r w:rsidRPr="003B74BB">
        <w:rPr>
          <w:rFonts w:asciiTheme="minorEastAsia" w:eastAsiaTheme="minorEastAsia" w:hAnsiTheme="minorEastAsia" w:hint="eastAsia"/>
          <w:color w:val="171717" w:themeColor="background2" w:themeShade="1A"/>
          <w:sz w:val="28"/>
          <w:szCs w:val="28"/>
        </w:rPr>
        <w:t>包括事业收入、经营收入、其他收入等。</w:t>
      </w:r>
    </w:p>
    <w:p w:rsidR="00BD5383" w:rsidRPr="003B74BB" w:rsidRDefault="00BD5383" w:rsidP="00082A9B">
      <w:pPr>
        <w:spacing w:line="560" w:lineRule="exact"/>
        <w:ind w:firstLineChars="200" w:firstLine="640"/>
        <w:jc w:val="left"/>
        <w:rPr>
          <w:rFonts w:ascii="仿宋_GB2312" w:eastAsia="仿宋_GB2312"/>
          <w:color w:val="171717" w:themeColor="background2" w:themeShade="1A"/>
          <w:sz w:val="32"/>
          <w:szCs w:val="32"/>
        </w:rPr>
      </w:pPr>
      <w:r w:rsidRPr="003B74BB">
        <w:rPr>
          <w:rFonts w:ascii="黑体" w:eastAsia="黑体" w:hAnsi="黑体" w:hint="eastAsia"/>
          <w:color w:val="171717" w:themeColor="background2" w:themeShade="1A"/>
          <w:sz w:val="32"/>
          <w:szCs w:val="32"/>
        </w:rPr>
        <w:t>五、基本支出：</w:t>
      </w:r>
      <w:r w:rsidRPr="003B74BB">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BD5383" w:rsidRPr="003B74BB" w:rsidRDefault="00BD5383" w:rsidP="00082A9B">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3B74BB">
        <w:rPr>
          <w:rFonts w:ascii="黑体" w:eastAsia="黑体" w:hAnsi="黑体" w:hint="eastAsia"/>
          <w:color w:val="171717" w:themeColor="background2" w:themeShade="1A"/>
          <w:sz w:val="32"/>
          <w:szCs w:val="32"/>
        </w:rPr>
        <w:lastRenderedPageBreak/>
        <w:t>六、项目支出：</w:t>
      </w:r>
      <w:r w:rsidR="00D93883" w:rsidRPr="003B74BB">
        <w:rPr>
          <w:rFonts w:asciiTheme="minorEastAsia" w:eastAsiaTheme="minorEastAsia" w:hAnsiTheme="minorEastAsia" w:hint="eastAsia"/>
          <w:color w:val="171717" w:themeColor="background2" w:themeShade="1A"/>
          <w:sz w:val="28"/>
          <w:szCs w:val="28"/>
        </w:rPr>
        <w:t>新疆乌鲁木齐市水磨沟区七纺片区管理委员会</w:t>
      </w:r>
      <w:r w:rsidRPr="003B74BB">
        <w:rPr>
          <w:rFonts w:asciiTheme="minorEastAsia" w:eastAsiaTheme="minorEastAsia" w:hAnsiTheme="minorEastAsia" w:hint="eastAsia"/>
          <w:color w:val="171717" w:themeColor="background2" w:themeShade="1A"/>
          <w:sz w:val="28"/>
          <w:szCs w:val="28"/>
        </w:rPr>
        <w:t>支出预算的组成部分，是本级</w:t>
      </w:r>
      <w:r w:rsidR="00D93883" w:rsidRPr="003B74BB">
        <w:rPr>
          <w:rFonts w:asciiTheme="minorEastAsia" w:eastAsiaTheme="minorEastAsia" w:hAnsiTheme="minorEastAsia" w:hint="eastAsia"/>
          <w:color w:val="171717" w:themeColor="background2" w:themeShade="1A"/>
          <w:sz w:val="28"/>
          <w:szCs w:val="28"/>
        </w:rPr>
        <w:t>新疆乌鲁木齐市水磨沟区七纺片区管理委员会</w:t>
      </w:r>
      <w:r w:rsidRPr="003B74BB">
        <w:rPr>
          <w:rFonts w:asciiTheme="minorEastAsia" w:eastAsiaTheme="minorEastAsia" w:hAnsiTheme="minorEastAsia" w:hint="eastAsia"/>
          <w:color w:val="171717" w:themeColor="background2" w:themeShade="1A"/>
          <w:sz w:val="28"/>
          <w:szCs w:val="28"/>
        </w:rPr>
        <w:t>为完成其特定的行政任务或事业发展目标，在基本支出预算之外编制的年度项目支出计划。</w:t>
      </w:r>
    </w:p>
    <w:p w:rsidR="00BD5383" w:rsidRPr="003B74BB" w:rsidRDefault="00BD5383" w:rsidP="00082A9B">
      <w:pPr>
        <w:spacing w:line="560" w:lineRule="exact"/>
        <w:ind w:firstLineChars="200" w:firstLine="640"/>
        <w:jc w:val="left"/>
        <w:rPr>
          <w:rFonts w:ascii="仿宋_GB2312" w:eastAsia="仿宋_GB2312"/>
          <w:color w:val="171717" w:themeColor="background2" w:themeShade="1A"/>
          <w:sz w:val="32"/>
          <w:szCs w:val="32"/>
        </w:rPr>
      </w:pPr>
      <w:r w:rsidRPr="003B74BB">
        <w:rPr>
          <w:rFonts w:ascii="黑体" w:eastAsia="黑体" w:hAnsi="黑体" w:hint="eastAsia"/>
          <w:color w:val="171717" w:themeColor="background2" w:themeShade="1A"/>
          <w:sz w:val="32"/>
          <w:szCs w:val="32"/>
        </w:rPr>
        <w:t>七、“三公”经费：</w:t>
      </w:r>
      <w:r w:rsidRPr="003B74BB">
        <w:rPr>
          <w:rFonts w:asciiTheme="minorEastAsia" w:eastAsiaTheme="minorEastAsia" w:hAnsiTheme="minorEastAsia" w:hint="eastAsia"/>
          <w:color w:val="171717" w:themeColor="background2" w:themeShade="1A"/>
          <w:sz w:val="28"/>
          <w:szCs w:val="28"/>
        </w:rPr>
        <w:t>指</w:t>
      </w:r>
      <w:r w:rsidR="00D93883" w:rsidRPr="003B74BB">
        <w:rPr>
          <w:rFonts w:asciiTheme="minorEastAsia" w:eastAsiaTheme="minorEastAsia" w:hAnsiTheme="minorEastAsia" w:hint="eastAsia"/>
          <w:color w:val="171717" w:themeColor="background2" w:themeShade="1A"/>
          <w:sz w:val="28"/>
          <w:szCs w:val="28"/>
        </w:rPr>
        <w:t>新疆乌鲁木齐市水磨沟区七纺片区管理委员会</w:t>
      </w:r>
      <w:r w:rsidRPr="003B74BB">
        <w:rPr>
          <w:rFonts w:asciiTheme="minorEastAsia" w:eastAsiaTheme="minorEastAsia" w:hAnsiTheme="minorEastAsia" w:hint="eastAsia"/>
          <w:color w:val="171717" w:themeColor="background2" w:themeShade="1A"/>
          <w:sz w:val="28"/>
          <w:szCs w:val="28"/>
        </w:rPr>
        <w:t>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BD5383" w:rsidRPr="003B74BB" w:rsidRDefault="00BD5383" w:rsidP="00A24872">
      <w:pPr>
        <w:spacing w:line="560" w:lineRule="exact"/>
        <w:ind w:firstLineChars="200" w:firstLine="640"/>
        <w:jc w:val="left"/>
        <w:rPr>
          <w:rFonts w:asciiTheme="minorEastAsia" w:eastAsiaTheme="minorEastAsia" w:hAnsiTheme="minorEastAsia"/>
          <w:color w:val="171717" w:themeColor="background2" w:themeShade="1A"/>
          <w:sz w:val="28"/>
          <w:szCs w:val="28"/>
        </w:rPr>
      </w:pPr>
      <w:r w:rsidRPr="003B74BB">
        <w:rPr>
          <w:rFonts w:ascii="黑体" w:eastAsia="黑体" w:hAnsi="黑体" w:hint="eastAsia"/>
          <w:color w:val="171717" w:themeColor="background2" w:themeShade="1A"/>
          <w:sz w:val="32"/>
          <w:szCs w:val="32"/>
        </w:rPr>
        <w:t>八、机关运行经费：</w:t>
      </w:r>
      <w:r w:rsidR="00241BC4" w:rsidRPr="003B74BB">
        <w:rPr>
          <w:rFonts w:asciiTheme="minorEastAsia" w:eastAsiaTheme="minorEastAsia" w:hAnsiTheme="minorEastAsia" w:hint="eastAsia"/>
          <w:color w:val="171717" w:themeColor="background2" w:themeShade="1A"/>
          <w:sz w:val="28"/>
          <w:szCs w:val="28"/>
        </w:rPr>
        <w:t>指</w:t>
      </w:r>
      <w:r w:rsidR="00D93883" w:rsidRPr="003B74BB">
        <w:rPr>
          <w:rFonts w:asciiTheme="minorEastAsia" w:eastAsiaTheme="minorEastAsia" w:hAnsiTheme="minorEastAsia" w:hint="eastAsia"/>
          <w:color w:val="171717" w:themeColor="background2" w:themeShade="1A"/>
          <w:sz w:val="28"/>
          <w:szCs w:val="28"/>
        </w:rPr>
        <w:t>新疆乌鲁木齐市水磨沟区七纺片区管理委员会</w:t>
      </w:r>
      <w:r w:rsidRPr="003B74BB">
        <w:rPr>
          <w:rFonts w:asciiTheme="minorEastAsia" w:eastAsiaTheme="minorEastAsia" w:hAnsiTheme="minorEastAsia" w:hint="eastAsia"/>
          <w:color w:val="171717" w:themeColor="background2" w:themeShade="1A"/>
          <w:sz w:val="28"/>
          <w:szCs w:val="28"/>
        </w:rPr>
        <w:t>的公用经费，包括办公及印刷费、邮电费、差旅费、会议费、福利费、日常维修费、专用材料及一般设备购置费、办公用房水电费、办公用房取暖费、办公用房物业管理费、公务用车运行维护费及其他费用。</w:t>
      </w:r>
    </w:p>
    <w:p w:rsidR="006E3ACD" w:rsidRDefault="006E3ACD" w:rsidP="00E50607">
      <w:pPr>
        <w:widowControl/>
        <w:spacing w:line="560" w:lineRule="exact"/>
        <w:jc w:val="right"/>
        <w:rPr>
          <w:rFonts w:ascii="仿宋_GB2312" w:eastAsia="仿宋_GB2312" w:hAnsi="宋体" w:cs="宋体"/>
          <w:color w:val="171717" w:themeColor="background2" w:themeShade="1A"/>
          <w:kern w:val="0"/>
          <w:sz w:val="32"/>
          <w:szCs w:val="32"/>
        </w:rPr>
      </w:pPr>
    </w:p>
    <w:p w:rsidR="006E3ACD" w:rsidRDefault="006E3ACD" w:rsidP="00E50607">
      <w:pPr>
        <w:widowControl/>
        <w:spacing w:line="560" w:lineRule="exact"/>
        <w:jc w:val="right"/>
        <w:rPr>
          <w:rFonts w:ascii="仿宋_GB2312" w:eastAsia="仿宋_GB2312" w:hAnsi="宋体" w:cs="宋体"/>
          <w:color w:val="171717" w:themeColor="background2" w:themeShade="1A"/>
          <w:kern w:val="0"/>
          <w:sz w:val="32"/>
          <w:szCs w:val="32"/>
        </w:rPr>
      </w:pPr>
    </w:p>
    <w:p w:rsidR="006E3ACD" w:rsidRDefault="006E3ACD" w:rsidP="00E50607">
      <w:pPr>
        <w:widowControl/>
        <w:spacing w:line="560" w:lineRule="exact"/>
        <w:jc w:val="right"/>
        <w:rPr>
          <w:rFonts w:ascii="仿宋_GB2312" w:eastAsia="仿宋_GB2312" w:hAnsi="宋体" w:cs="宋体"/>
          <w:color w:val="171717" w:themeColor="background2" w:themeShade="1A"/>
          <w:kern w:val="0"/>
          <w:sz w:val="32"/>
          <w:szCs w:val="32"/>
        </w:rPr>
      </w:pPr>
    </w:p>
    <w:p w:rsidR="00BD5383" w:rsidRPr="003B74BB" w:rsidRDefault="00D93883" w:rsidP="00E50607">
      <w:pPr>
        <w:widowControl/>
        <w:spacing w:line="560" w:lineRule="exact"/>
        <w:jc w:val="right"/>
        <w:rPr>
          <w:rFonts w:ascii="仿宋_GB2312" w:eastAsia="仿宋_GB2312" w:hAnsi="宋体" w:cs="宋体"/>
          <w:color w:val="171717" w:themeColor="background2" w:themeShade="1A"/>
          <w:kern w:val="0"/>
          <w:sz w:val="32"/>
          <w:szCs w:val="32"/>
        </w:rPr>
      </w:pPr>
      <w:r w:rsidRPr="003B74BB">
        <w:rPr>
          <w:rFonts w:ascii="仿宋_GB2312" w:eastAsia="仿宋_GB2312" w:hAnsi="宋体" w:cs="宋体" w:hint="eastAsia"/>
          <w:color w:val="171717" w:themeColor="background2" w:themeShade="1A"/>
          <w:kern w:val="0"/>
          <w:sz w:val="32"/>
          <w:szCs w:val="32"/>
        </w:rPr>
        <w:t>新疆乌鲁木齐市水磨沟区七纺片区管理委员会</w:t>
      </w:r>
    </w:p>
    <w:p w:rsidR="0037783D" w:rsidRDefault="006E3ACD" w:rsidP="006E3ACD">
      <w:pPr>
        <w:ind w:firstLine="640"/>
        <w:jc w:val="center"/>
        <w:rPr>
          <w:rFonts w:ascii="仿宋_GB2312" w:eastAsia="仿宋_GB2312" w:hAnsiTheme="minorEastAsia"/>
          <w:color w:val="171717" w:themeColor="background2" w:themeShade="1A"/>
          <w:sz w:val="32"/>
          <w:szCs w:val="32"/>
        </w:rPr>
      </w:pPr>
      <w:r>
        <w:rPr>
          <w:rFonts w:ascii="仿宋_GB2312" w:eastAsia="仿宋_GB2312" w:hAnsiTheme="minorEastAsia" w:hint="eastAsia"/>
          <w:color w:val="171717" w:themeColor="background2" w:themeShade="1A"/>
          <w:sz w:val="32"/>
          <w:szCs w:val="32"/>
        </w:rPr>
        <w:t xml:space="preserve">         </w:t>
      </w:r>
      <w:r w:rsidR="00610F2A">
        <w:rPr>
          <w:rFonts w:ascii="仿宋_GB2312" w:eastAsia="仿宋_GB2312" w:hAnsiTheme="minorEastAsia" w:hint="eastAsia"/>
          <w:color w:val="171717" w:themeColor="background2" w:themeShade="1A"/>
          <w:sz w:val="32"/>
          <w:szCs w:val="32"/>
        </w:rPr>
        <w:t>2017</w:t>
      </w:r>
      <w:r w:rsidR="0037783D">
        <w:rPr>
          <w:rFonts w:ascii="仿宋_GB2312" w:eastAsia="仿宋_GB2312" w:hAnsiTheme="minorEastAsia" w:hint="eastAsia"/>
          <w:color w:val="171717" w:themeColor="background2" w:themeShade="1A"/>
          <w:sz w:val="32"/>
          <w:szCs w:val="32"/>
        </w:rPr>
        <w:t>年</w:t>
      </w:r>
      <w:r w:rsidR="000A3FA0">
        <w:rPr>
          <w:rFonts w:ascii="仿宋_GB2312" w:eastAsia="仿宋_GB2312" w:hAnsiTheme="minorEastAsia" w:hint="eastAsia"/>
          <w:color w:val="171717" w:themeColor="background2" w:themeShade="1A"/>
          <w:sz w:val="32"/>
          <w:szCs w:val="32"/>
        </w:rPr>
        <w:t>2</w:t>
      </w:r>
      <w:r w:rsidR="0037783D">
        <w:rPr>
          <w:rFonts w:ascii="仿宋_GB2312" w:eastAsia="仿宋_GB2312" w:hAnsiTheme="minorEastAsia" w:hint="eastAsia"/>
          <w:color w:val="171717" w:themeColor="background2" w:themeShade="1A"/>
          <w:sz w:val="32"/>
          <w:szCs w:val="32"/>
        </w:rPr>
        <w:t>月</w:t>
      </w:r>
      <w:r w:rsidR="000A3FA0">
        <w:rPr>
          <w:rFonts w:ascii="仿宋_GB2312" w:eastAsia="仿宋_GB2312" w:hAnsiTheme="minorEastAsia" w:hint="eastAsia"/>
          <w:color w:val="171717" w:themeColor="background2" w:themeShade="1A"/>
          <w:sz w:val="32"/>
          <w:szCs w:val="32"/>
        </w:rPr>
        <w:t>22</w:t>
      </w:r>
      <w:r w:rsidR="0037783D">
        <w:rPr>
          <w:rFonts w:ascii="仿宋_GB2312" w:eastAsia="仿宋_GB2312" w:hAnsiTheme="minorEastAsia" w:hint="eastAsia"/>
          <w:color w:val="171717" w:themeColor="background2" w:themeShade="1A"/>
          <w:sz w:val="32"/>
          <w:szCs w:val="32"/>
        </w:rPr>
        <w:t>日</w:t>
      </w:r>
    </w:p>
    <w:p w:rsidR="00472D3C" w:rsidRDefault="00472D3C" w:rsidP="00E50607">
      <w:pPr>
        <w:widowControl/>
        <w:spacing w:line="560" w:lineRule="exact"/>
        <w:jc w:val="left"/>
      </w:pPr>
    </w:p>
    <w:sectPr w:rsidR="00472D3C" w:rsidSect="000A5A80">
      <w:footerReference w:type="even" r:id="rId9"/>
      <w:footerReference w:type="default" r:id="rId10"/>
      <w:pgSz w:w="11906" w:h="16838" w:code="9"/>
      <w:pgMar w:top="2098" w:right="1474" w:bottom="1928" w:left="1588" w:header="851" w:footer="992" w:gutter="0"/>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14" w:rsidRDefault="00454014">
      <w:r>
        <w:separator/>
      </w:r>
    </w:p>
  </w:endnote>
  <w:endnote w:type="continuationSeparator" w:id="1">
    <w:p w:rsidR="00454014" w:rsidRDefault="0045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Ev - YunYou"/>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FE" w:rsidRPr="00D6430D" w:rsidRDefault="009E7108">
    <w:pPr>
      <w:pStyle w:val="a3"/>
      <w:rPr>
        <w:rFonts w:ascii="宋体" w:eastAsia="宋体" w:hAnsi="宋体"/>
        <w:sz w:val="28"/>
        <w:szCs w:val="28"/>
      </w:rPr>
    </w:pPr>
    <w:r w:rsidRPr="00D6430D">
      <w:rPr>
        <w:rFonts w:ascii="宋体" w:eastAsia="宋体" w:hAnsi="宋体"/>
        <w:sz w:val="28"/>
        <w:szCs w:val="28"/>
      </w:rPr>
      <w:fldChar w:fldCharType="begin"/>
    </w:r>
    <w:r w:rsidR="00B66AFE"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B66AFE" w:rsidRPr="00006B5D">
      <w:rPr>
        <w:rFonts w:ascii="宋体" w:eastAsia="宋体" w:hAnsi="宋体"/>
        <w:noProof/>
        <w:sz w:val="28"/>
        <w:szCs w:val="28"/>
        <w:lang w:val="zh-CN"/>
      </w:rPr>
      <w:t>-</w:t>
    </w:r>
    <w:r w:rsidR="00B66AFE">
      <w:rPr>
        <w:rFonts w:ascii="宋体" w:eastAsia="宋体" w:hAnsi="宋体"/>
        <w:noProof/>
        <w:sz w:val="28"/>
        <w:szCs w:val="28"/>
      </w:rPr>
      <w:t xml:space="preserve"> 1 -</w:t>
    </w:r>
    <w:r w:rsidRPr="00D6430D">
      <w:rPr>
        <w:rFonts w:ascii="宋体" w:eastAsia="宋体" w:hAnsi="宋体"/>
        <w:sz w:val="28"/>
        <w:szCs w:val="28"/>
      </w:rPr>
      <w:fldChar w:fldCharType="end"/>
    </w:r>
  </w:p>
  <w:p w:rsidR="00B66AFE" w:rsidRDefault="00B66A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FE" w:rsidRPr="00D6430D" w:rsidRDefault="009E7108">
    <w:pPr>
      <w:pStyle w:val="a3"/>
      <w:jc w:val="right"/>
      <w:rPr>
        <w:rFonts w:ascii="宋体" w:eastAsia="宋体" w:hAnsi="宋体"/>
        <w:sz w:val="28"/>
        <w:szCs w:val="28"/>
      </w:rPr>
    </w:pPr>
    <w:r w:rsidRPr="00D6430D">
      <w:rPr>
        <w:rFonts w:ascii="宋体" w:eastAsia="宋体" w:hAnsi="宋体"/>
        <w:sz w:val="28"/>
        <w:szCs w:val="28"/>
      </w:rPr>
      <w:fldChar w:fldCharType="begin"/>
    </w:r>
    <w:r w:rsidR="00B66AFE"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037132" w:rsidRPr="00037132">
      <w:rPr>
        <w:rFonts w:ascii="宋体" w:eastAsia="宋体" w:hAnsi="宋体"/>
        <w:noProof/>
        <w:sz w:val="28"/>
        <w:szCs w:val="28"/>
        <w:lang w:val="zh-CN"/>
      </w:rPr>
      <w:t>-</w:t>
    </w:r>
    <w:r w:rsidR="00037132">
      <w:rPr>
        <w:rFonts w:ascii="宋体" w:eastAsia="宋体" w:hAnsi="宋体"/>
        <w:noProof/>
        <w:sz w:val="28"/>
        <w:szCs w:val="28"/>
      </w:rPr>
      <w:t xml:space="preserve"> 15 -</w:t>
    </w:r>
    <w:r w:rsidRPr="00D6430D">
      <w:rPr>
        <w:rFonts w:ascii="宋体" w:eastAsia="宋体" w:hAnsi="宋体"/>
        <w:sz w:val="28"/>
        <w:szCs w:val="28"/>
      </w:rPr>
      <w:fldChar w:fldCharType="end"/>
    </w:r>
  </w:p>
  <w:p w:rsidR="00B66AFE" w:rsidRDefault="00B66AF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FE" w:rsidRDefault="009E7108" w:rsidP="000A5A80">
    <w:pPr>
      <w:pStyle w:val="a3"/>
      <w:framePr w:wrap="around" w:vAnchor="text" w:hAnchor="margin" w:xAlign="center" w:y="1"/>
      <w:rPr>
        <w:rStyle w:val="a4"/>
      </w:rPr>
    </w:pPr>
    <w:r>
      <w:rPr>
        <w:rStyle w:val="a4"/>
      </w:rPr>
      <w:fldChar w:fldCharType="begin"/>
    </w:r>
    <w:r w:rsidR="00B66AFE">
      <w:rPr>
        <w:rStyle w:val="a4"/>
      </w:rPr>
      <w:instrText xml:space="preserve">PAGE  </w:instrText>
    </w:r>
    <w:r>
      <w:rPr>
        <w:rStyle w:val="a4"/>
      </w:rPr>
      <w:fldChar w:fldCharType="separate"/>
    </w:r>
    <w:r w:rsidR="00B66AFE">
      <w:rPr>
        <w:rStyle w:val="a4"/>
        <w:noProof/>
      </w:rPr>
      <w:t>2</w:t>
    </w:r>
    <w:r>
      <w:rPr>
        <w:rStyle w:val="a4"/>
      </w:rPr>
      <w:fldChar w:fldCharType="end"/>
    </w:r>
  </w:p>
  <w:p w:rsidR="00B66AFE" w:rsidRDefault="00B66AFE">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FE" w:rsidRDefault="00B66AFE" w:rsidP="000A5A80">
    <w:pPr>
      <w:pStyle w:val="a3"/>
      <w:framePr w:w="827" w:wrap="around" w:vAnchor="text" w:hAnchor="margin" w:xAlign="outside" w:y="1"/>
      <w:rPr>
        <w:rStyle w:val="a4"/>
      </w:rPr>
    </w:pPr>
    <w:r>
      <w:rPr>
        <w:rStyle w:val="a4"/>
        <w:rFonts w:hint="eastAsia"/>
      </w:rPr>
      <w:t>—</w:t>
    </w:r>
    <w:r w:rsidR="009E7108" w:rsidRPr="0060130A">
      <w:rPr>
        <w:rStyle w:val="a4"/>
        <w:sz w:val="28"/>
        <w:szCs w:val="28"/>
      </w:rPr>
      <w:fldChar w:fldCharType="begin"/>
    </w:r>
    <w:r w:rsidRPr="0060130A">
      <w:rPr>
        <w:rStyle w:val="a4"/>
        <w:sz w:val="28"/>
        <w:szCs w:val="28"/>
      </w:rPr>
      <w:instrText xml:space="preserve">PAGE  </w:instrText>
    </w:r>
    <w:r w:rsidR="009E7108" w:rsidRPr="0060130A">
      <w:rPr>
        <w:rStyle w:val="a4"/>
        <w:sz w:val="28"/>
        <w:szCs w:val="28"/>
      </w:rPr>
      <w:fldChar w:fldCharType="separate"/>
    </w:r>
    <w:r w:rsidR="00037132">
      <w:rPr>
        <w:rStyle w:val="a4"/>
        <w:noProof/>
        <w:sz w:val="28"/>
        <w:szCs w:val="28"/>
      </w:rPr>
      <w:t>32</w:t>
    </w:r>
    <w:r w:rsidR="009E7108" w:rsidRPr="0060130A">
      <w:rPr>
        <w:rStyle w:val="a4"/>
        <w:sz w:val="28"/>
        <w:szCs w:val="28"/>
      </w:rPr>
      <w:fldChar w:fldCharType="end"/>
    </w:r>
    <w:r>
      <w:rPr>
        <w:rStyle w:val="a4"/>
        <w:rFonts w:hint="eastAsia"/>
      </w:rPr>
      <w:t>—</w:t>
    </w:r>
  </w:p>
  <w:p w:rsidR="00B66AFE" w:rsidRDefault="00B66AFE" w:rsidP="000A5A8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14" w:rsidRDefault="00454014">
      <w:r>
        <w:separator/>
      </w:r>
    </w:p>
  </w:footnote>
  <w:footnote w:type="continuationSeparator" w:id="1">
    <w:p w:rsidR="00454014" w:rsidRDefault="0045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7E6D51"/>
    <w:multiLevelType w:val="hybridMultilevel"/>
    <w:tmpl w:val="3A702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383"/>
    <w:rsid w:val="00015A9E"/>
    <w:rsid w:val="00037132"/>
    <w:rsid w:val="000514D5"/>
    <w:rsid w:val="00066FAA"/>
    <w:rsid w:val="00080B7F"/>
    <w:rsid w:val="00082A9B"/>
    <w:rsid w:val="00096555"/>
    <w:rsid w:val="000A3FA0"/>
    <w:rsid w:val="000A5A80"/>
    <w:rsid w:val="000A720D"/>
    <w:rsid w:val="000B03EF"/>
    <w:rsid w:val="00100514"/>
    <w:rsid w:val="0011288F"/>
    <w:rsid w:val="00114D92"/>
    <w:rsid w:val="0013218A"/>
    <w:rsid w:val="0013298F"/>
    <w:rsid w:val="001505E3"/>
    <w:rsid w:val="001558E7"/>
    <w:rsid w:val="00185DC4"/>
    <w:rsid w:val="001A2442"/>
    <w:rsid w:val="001B31A3"/>
    <w:rsid w:val="001C55C1"/>
    <w:rsid w:val="001C7B0D"/>
    <w:rsid w:val="00213C81"/>
    <w:rsid w:val="00213DCE"/>
    <w:rsid w:val="0022253B"/>
    <w:rsid w:val="002233DF"/>
    <w:rsid w:val="00225BCD"/>
    <w:rsid w:val="00241BC4"/>
    <w:rsid w:val="00274C11"/>
    <w:rsid w:val="002808A4"/>
    <w:rsid w:val="00292FB0"/>
    <w:rsid w:val="002B77DB"/>
    <w:rsid w:val="002C4746"/>
    <w:rsid w:val="002F2547"/>
    <w:rsid w:val="002F30AC"/>
    <w:rsid w:val="0031599B"/>
    <w:rsid w:val="00322FAD"/>
    <w:rsid w:val="00352BFB"/>
    <w:rsid w:val="0037783D"/>
    <w:rsid w:val="00384954"/>
    <w:rsid w:val="00391CC8"/>
    <w:rsid w:val="0039631C"/>
    <w:rsid w:val="003B74BB"/>
    <w:rsid w:val="003C4590"/>
    <w:rsid w:val="00412C8A"/>
    <w:rsid w:val="00416D08"/>
    <w:rsid w:val="00427382"/>
    <w:rsid w:val="00437AA6"/>
    <w:rsid w:val="00450BEC"/>
    <w:rsid w:val="00454014"/>
    <w:rsid w:val="00467A15"/>
    <w:rsid w:val="0047241F"/>
    <w:rsid w:val="00472D3C"/>
    <w:rsid w:val="00490775"/>
    <w:rsid w:val="004A0D05"/>
    <w:rsid w:val="004C78DF"/>
    <w:rsid w:val="005034D5"/>
    <w:rsid w:val="005057D1"/>
    <w:rsid w:val="00551343"/>
    <w:rsid w:val="00554107"/>
    <w:rsid w:val="00560040"/>
    <w:rsid w:val="005664EE"/>
    <w:rsid w:val="00585248"/>
    <w:rsid w:val="00594434"/>
    <w:rsid w:val="005A0945"/>
    <w:rsid w:val="005A14CA"/>
    <w:rsid w:val="005B158B"/>
    <w:rsid w:val="005F28E3"/>
    <w:rsid w:val="00610F2A"/>
    <w:rsid w:val="00631A84"/>
    <w:rsid w:val="00635E68"/>
    <w:rsid w:val="00645335"/>
    <w:rsid w:val="00651B3C"/>
    <w:rsid w:val="006E3ACD"/>
    <w:rsid w:val="00707ADE"/>
    <w:rsid w:val="00714CB6"/>
    <w:rsid w:val="00726CF1"/>
    <w:rsid w:val="00756AF8"/>
    <w:rsid w:val="00785465"/>
    <w:rsid w:val="007B51DF"/>
    <w:rsid w:val="007C4780"/>
    <w:rsid w:val="007D57E3"/>
    <w:rsid w:val="007F786A"/>
    <w:rsid w:val="0087513A"/>
    <w:rsid w:val="008919F8"/>
    <w:rsid w:val="008978F0"/>
    <w:rsid w:val="008A4EC3"/>
    <w:rsid w:val="008C2F5A"/>
    <w:rsid w:val="008D4BCE"/>
    <w:rsid w:val="00904B9C"/>
    <w:rsid w:val="00907B5D"/>
    <w:rsid w:val="009203FD"/>
    <w:rsid w:val="00920488"/>
    <w:rsid w:val="00944212"/>
    <w:rsid w:val="00962171"/>
    <w:rsid w:val="009923AD"/>
    <w:rsid w:val="009A0A21"/>
    <w:rsid w:val="009C48AB"/>
    <w:rsid w:val="009E7108"/>
    <w:rsid w:val="009F0BC2"/>
    <w:rsid w:val="009F2606"/>
    <w:rsid w:val="00A10878"/>
    <w:rsid w:val="00A24872"/>
    <w:rsid w:val="00A25D92"/>
    <w:rsid w:val="00A5294A"/>
    <w:rsid w:val="00A61A24"/>
    <w:rsid w:val="00A64D0D"/>
    <w:rsid w:val="00AB760D"/>
    <w:rsid w:val="00AE1429"/>
    <w:rsid w:val="00B0358E"/>
    <w:rsid w:val="00B063BC"/>
    <w:rsid w:val="00B163EC"/>
    <w:rsid w:val="00B20A16"/>
    <w:rsid w:val="00B31735"/>
    <w:rsid w:val="00B33375"/>
    <w:rsid w:val="00B33FCB"/>
    <w:rsid w:val="00B409B7"/>
    <w:rsid w:val="00B61DD3"/>
    <w:rsid w:val="00B66AFE"/>
    <w:rsid w:val="00B67B40"/>
    <w:rsid w:val="00B77D64"/>
    <w:rsid w:val="00B914BB"/>
    <w:rsid w:val="00B9668E"/>
    <w:rsid w:val="00BC63E0"/>
    <w:rsid w:val="00BD5383"/>
    <w:rsid w:val="00BD798B"/>
    <w:rsid w:val="00BF2982"/>
    <w:rsid w:val="00C1143E"/>
    <w:rsid w:val="00C45F86"/>
    <w:rsid w:val="00C54993"/>
    <w:rsid w:val="00C60454"/>
    <w:rsid w:val="00C82602"/>
    <w:rsid w:val="00C90C45"/>
    <w:rsid w:val="00CA249E"/>
    <w:rsid w:val="00CB4EA1"/>
    <w:rsid w:val="00CE249D"/>
    <w:rsid w:val="00D07E0B"/>
    <w:rsid w:val="00D21071"/>
    <w:rsid w:val="00D27484"/>
    <w:rsid w:val="00D3056D"/>
    <w:rsid w:val="00D93883"/>
    <w:rsid w:val="00DA4536"/>
    <w:rsid w:val="00DC3354"/>
    <w:rsid w:val="00DC7A7A"/>
    <w:rsid w:val="00DD0A36"/>
    <w:rsid w:val="00E42932"/>
    <w:rsid w:val="00E50607"/>
    <w:rsid w:val="00E52978"/>
    <w:rsid w:val="00E61538"/>
    <w:rsid w:val="00E6619B"/>
    <w:rsid w:val="00EF72AA"/>
    <w:rsid w:val="00F3124E"/>
    <w:rsid w:val="00F46E06"/>
    <w:rsid w:val="00F52F37"/>
    <w:rsid w:val="00F70026"/>
    <w:rsid w:val="00FD348A"/>
    <w:rsid w:val="00FD766D"/>
    <w:rsid w:val="00FF0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jc w:val="left"/>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
    <w:name w:val="Body Text Indent 3"/>
    <w:basedOn w:val="a"/>
    <w:link w:val="3Char"/>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
    <w:name w:val="正文文本缩进 3 Char"/>
    <w:basedOn w:val="a0"/>
    <w:link w:val="3"/>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semiHidden/>
    <w:unhideWhenUsed/>
    <w:rsid w:val="00BD5383"/>
  </w:style>
  <w:style w:type="paragraph" w:styleId="a8">
    <w:name w:val="List Paragraph"/>
    <w:basedOn w:val="a"/>
    <w:uiPriority w:val="34"/>
    <w:qFormat/>
    <w:rsid w:val="00BD5383"/>
    <w:pPr>
      <w:ind w:firstLineChars="200" w:firstLine="420"/>
    </w:pPr>
    <w:rPr>
      <w:rFonts w:ascii="Calibri" w:hAnsi="Calibri"/>
      <w:szCs w:val="22"/>
    </w:rPr>
  </w:style>
  <w:style w:type="paragraph" w:customStyle="1" w:styleId="10">
    <w:name w:val="普通(网站)1"/>
    <w:basedOn w:val="a"/>
    <w:rsid w:val="00BD5383"/>
    <w:rPr>
      <w:rFonts w:ascii="Calibri" w:hAnsi="Calibri" w:cs="黑体"/>
      <w:sz w:val="24"/>
    </w:rPr>
  </w:style>
  <w:style w:type="paragraph" w:styleId="a9">
    <w:name w:val="Normal (Web)"/>
    <w:basedOn w:val="a"/>
    <w:uiPriority w:val="99"/>
    <w:unhideWhenUsed/>
    <w:rsid w:val="00BD5383"/>
    <w:pPr>
      <w:widowControl/>
      <w:spacing w:before="100" w:beforeAutospacing="1" w:after="100" w:afterAutospacing="1"/>
      <w:jc w:val="left"/>
    </w:pPr>
    <w:rPr>
      <w:rFonts w:ascii="宋体" w:hAnsi="宋体" w:cs="宋体"/>
      <w:kern w:val="0"/>
      <w:sz w:val="24"/>
    </w:rPr>
  </w:style>
  <w:style w:type="numbering" w:customStyle="1" w:styleId="11">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sid w:val="00BD5383"/>
    <w:rPr>
      <w:rFonts w:ascii="Calibri" w:hAnsi="Calibri" w:cs="黑体"/>
      <w:sz w:val="24"/>
    </w:rPr>
  </w:style>
  <w:style w:type="paragraph" w:customStyle="1" w:styleId="30">
    <w:name w:val="普通(网站)3"/>
    <w:basedOn w:val="a"/>
    <w:rsid w:val="00BD5383"/>
    <w:rPr>
      <w:rFonts w:ascii="Calibri" w:hAnsi="Calibri" w:cs="黑体"/>
      <w:sz w:val="24"/>
    </w:rPr>
  </w:style>
  <w:style w:type="numbering" w:customStyle="1" w:styleId="111">
    <w:name w:val="无列表111"/>
    <w:next w:val="a2"/>
    <w:uiPriority w:val="99"/>
    <w:semiHidden/>
    <w:unhideWhenUsed/>
    <w:rsid w:val="00BD5383"/>
  </w:style>
</w:styles>
</file>

<file path=word/webSettings.xml><?xml version="1.0" encoding="utf-8"?>
<w:webSettings xmlns:r="http://schemas.openxmlformats.org/officeDocument/2006/relationships" xmlns:w="http://schemas.openxmlformats.org/wordprocessingml/2006/main">
  <w:divs>
    <w:div w:id="21715286">
      <w:bodyDiv w:val="1"/>
      <w:marLeft w:val="0"/>
      <w:marRight w:val="0"/>
      <w:marTop w:val="0"/>
      <w:marBottom w:val="0"/>
      <w:divBdr>
        <w:top w:val="none" w:sz="0" w:space="0" w:color="auto"/>
        <w:left w:val="none" w:sz="0" w:space="0" w:color="auto"/>
        <w:bottom w:val="none" w:sz="0" w:space="0" w:color="auto"/>
        <w:right w:val="none" w:sz="0" w:space="0" w:color="auto"/>
      </w:divBdr>
    </w:div>
    <w:div w:id="138420010">
      <w:bodyDiv w:val="1"/>
      <w:marLeft w:val="0"/>
      <w:marRight w:val="0"/>
      <w:marTop w:val="0"/>
      <w:marBottom w:val="0"/>
      <w:divBdr>
        <w:top w:val="none" w:sz="0" w:space="0" w:color="auto"/>
        <w:left w:val="none" w:sz="0" w:space="0" w:color="auto"/>
        <w:bottom w:val="none" w:sz="0" w:space="0" w:color="auto"/>
        <w:right w:val="none" w:sz="0" w:space="0" w:color="auto"/>
      </w:divBdr>
    </w:div>
    <w:div w:id="147601935">
      <w:bodyDiv w:val="1"/>
      <w:marLeft w:val="0"/>
      <w:marRight w:val="0"/>
      <w:marTop w:val="0"/>
      <w:marBottom w:val="0"/>
      <w:divBdr>
        <w:top w:val="none" w:sz="0" w:space="0" w:color="auto"/>
        <w:left w:val="none" w:sz="0" w:space="0" w:color="auto"/>
        <w:bottom w:val="none" w:sz="0" w:space="0" w:color="auto"/>
        <w:right w:val="none" w:sz="0" w:space="0" w:color="auto"/>
      </w:divBdr>
    </w:div>
    <w:div w:id="167136966">
      <w:bodyDiv w:val="1"/>
      <w:marLeft w:val="0"/>
      <w:marRight w:val="0"/>
      <w:marTop w:val="0"/>
      <w:marBottom w:val="0"/>
      <w:divBdr>
        <w:top w:val="none" w:sz="0" w:space="0" w:color="auto"/>
        <w:left w:val="none" w:sz="0" w:space="0" w:color="auto"/>
        <w:bottom w:val="none" w:sz="0" w:space="0" w:color="auto"/>
        <w:right w:val="none" w:sz="0" w:space="0" w:color="auto"/>
      </w:divBdr>
    </w:div>
    <w:div w:id="180244546">
      <w:bodyDiv w:val="1"/>
      <w:marLeft w:val="0"/>
      <w:marRight w:val="0"/>
      <w:marTop w:val="0"/>
      <w:marBottom w:val="0"/>
      <w:divBdr>
        <w:top w:val="none" w:sz="0" w:space="0" w:color="auto"/>
        <w:left w:val="none" w:sz="0" w:space="0" w:color="auto"/>
        <w:bottom w:val="none" w:sz="0" w:space="0" w:color="auto"/>
        <w:right w:val="none" w:sz="0" w:space="0" w:color="auto"/>
      </w:divBdr>
    </w:div>
    <w:div w:id="181627441">
      <w:bodyDiv w:val="1"/>
      <w:marLeft w:val="0"/>
      <w:marRight w:val="0"/>
      <w:marTop w:val="0"/>
      <w:marBottom w:val="0"/>
      <w:divBdr>
        <w:top w:val="none" w:sz="0" w:space="0" w:color="auto"/>
        <w:left w:val="none" w:sz="0" w:space="0" w:color="auto"/>
        <w:bottom w:val="none" w:sz="0" w:space="0" w:color="auto"/>
        <w:right w:val="none" w:sz="0" w:space="0" w:color="auto"/>
      </w:divBdr>
    </w:div>
    <w:div w:id="185799129">
      <w:bodyDiv w:val="1"/>
      <w:marLeft w:val="0"/>
      <w:marRight w:val="0"/>
      <w:marTop w:val="0"/>
      <w:marBottom w:val="0"/>
      <w:divBdr>
        <w:top w:val="none" w:sz="0" w:space="0" w:color="auto"/>
        <w:left w:val="none" w:sz="0" w:space="0" w:color="auto"/>
        <w:bottom w:val="none" w:sz="0" w:space="0" w:color="auto"/>
        <w:right w:val="none" w:sz="0" w:space="0" w:color="auto"/>
      </w:divBdr>
    </w:div>
    <w:div w:id="210506929">
      <w:bodyDiv w:val="1"/>
      <w:marLeft w:val="0"/>
      <w:marRight w:val="0"/>
      <w:marTop w:val="0"/>
      <w:marBottom w:val="0"/>
      <w:divBdr>
        <w:top w:val="none" w:sz="0" w:space="0" w:color="auto"/>
        <w:left w:val="none" w:sz="0" w:space="0" w:color="auto"/>
        <w:bottom w:val="none" w:sz="0" w:space="0" w:color="auto"/>
        <w:right w:val="none" w:sz="0" w:space="0" w:color="auto"/>
      </w:divBdr>
    </w:div>
    <w:div w:id="212809675">
      <w:bodyDiv w:val="1"/>
      <w:marLeft w:val="0"/>
      <w:marRight w:val="0"/>
      <w:marTop w:val="0"/>
      <w:marBottom w:val="0"/>
      <w:divBdr>
        <w:top w:val="none" w:sz="0" w:space="0" w:color="auto"/>
        <w:left w:val="none" w:sz="0" w:space="0" w:color="auto"/>
        <w:bottom w:val="none" w:sz="0" w:space="0" w:color="auto"/>
        <w:right w:val="none" w:sz="0" w:space="0" w:color="auto"/>
      </w:divBdr>
    </w:div>
    <w:div w:id="231893399">
      <w:bodyDiv w:val="1"/>
      <w:marLeft w:val="0"/>
      <w:marRight w:val="0"/>
      <w:marTop w:val="0"/>
      <w:marBottom w:val="0"/>
      <w:divBdr>
        <w:top w:val="none" w:sz="0" w:space="0" w:color="auto"/>
        <w:left w:val="none" w:sz="0" w:space="0" w:color="auto"/>
        <w:bottom w:val="none" w:sz="0" w:space="0" w:color="auto"/>
        <w:right w:val="none" w:sz="0" w:space="0" w:color="auto"/>
      </w:divBdr>
    </w:div>
    <w:div w:id="235553533">
      <w:bodyDiv w:val="1"/>
      <w:marLeft w:val="0"/>
      <w:marRight w:val="0"/>
      <w:marTop w:val="0"/>
      <w:marBottom w:val="0"/>
      <w:divBdr>
        <w:top w:val="none" w:sz="0" w:space="0" w:color="auto"/>
        <w:left w:val="none" w:sz="0" w:space="0" w:color="auto"/>
        <w:bottom w:val="none" w:sz="0" w:space="0" w:color="auto"/>
        <w:right w:val="none" w:sz="0" w:space="0" w:color="auto"/>
      </w:divBdr>
    </w:div>
    <w:div w:id="255946887">
      <w:bodyDiv w:val="1"/>
      <w:marLeft w:val="0"/>
      <w:marRight w:val="0"/>
      <w:marTop w:val="0"/>
      <w:marBottom w:val="0"/>
      <w:divBdr>
        <w:top w:val="none" w:sz="0" w:space="0" w:color="auto"/>
        <w:left w:val="none" w:sz="0" w:space="0" w:color="auto"/>
        <w:bottom w:val="none" w:sz="0" w:space="0" w:color="auto"/>
        <w:right w:val="none" w:sz="0" w:space="0" w:color="auto"/>
      </w:divBdr>
    </w:div>
    <w:div w:id="265431216">
      <w:bodyDiv w:val="1"/>
      <w:marLeft w:val="0"/>
      <w:marRight w:val="0"/>
      <w:marTop w:val="0"/>
      <w:marBottom w:val="0"/>
      <w:divBdr>
        <w:top w:val="none" w:sz="0" w:space="0" w:color="auto"/>
        <w:left w:val="none" w:sz="0" w:space="0" w:color="auto"/>
        <w:bottom w:val="none" w:sz="0" w:space="0" w:color="auto"/>
        <w:right w:val="none" w:sz="0" w:space="0" w:color="auto"/>
      </w:divBdr>
    </w:div>
    <w:div w:id="265775728">
      <w:bodyDiv w:val="1"/>
      <w:marLeft w:val="0"/>
      <w:marRight w:val="0"/>
      <w:marTop w:val="0"/>
      <w:marBottom w:val="0"/>
      <w:divBdr>
        <w:top w:val="none" w:sz="0" w:space="0" w:color="auto"/>
        <w:left w:val="none" w:sz="0" w:space="0" w:color="auto"/>
        <w:bottom w:val="none" w:sz="0" w:space="0" w:color="auto"/>
        <w:right w:val="none" w:sz="0" w:space="0" w:color="auto"/>
      </w:divBdr>
    </w:div>
    <w:div w:id="343552387">
      <w:bodyDiv w:val="1"/>
      <w:marLeft w:val="0"/>
      <w:marRight w:val="0"/>
      <w:marTop w:val="0"/>
      <w:marBottom w:val="0"/>
      <w:divBdr>
        <w:top w:val="none" w:sz="0" w:space="0" w:color="auto"/>
        <w:left w:val="none" w:sz="0" w:space="0" w:color="auto"/>
        <w:bottom w:val="none" w:sz="0" w:space="0" w:color="auto"/>
        <w:right w:val="none" w:sz="0" w:space="0" w:color="auto"/>
      </w:divBdr>
    </w:div>
    <w:div w:id="367026050">
      <w:bodyDiv w:val="1"/>
      <w:marLeft w:val="0"/>
      <w:marRight w:val="0"/>
      <w:marTop w:val="0"/>
      <w:marBottom w:val="0"/>
      <w:divBdr>
        <w:top w:val="none" w:sz="0" w:space="0" w:color="auto"/>
        <w:left w:val="none" w:sz="0" w:space="0" w:color="auto"/>
        <w:bottom w:val="none" w:sz="0" w:space="0" w:color="auto"/>
        <w:right w:val="none" w:sz="0" w:space="0" w:color="auto"/>
      </w:divBdr>
    </w:div>
    <w:div w:id="377290999">
      <w:bodyDiv w:val="1"/>
      <w:marLeft w:val="0"/>
      <w:marRight w:val="0"/>
      <w:marTop w:val="0"/>
      <w:marBottom w:val="0"/>
      <w:divBdr>
        <w:top w:val="none" w:sz="0" w:space="0" w:color="auto"/>
        <w:left w:val="none" w:sz="0" w:space="0" w:color="auto"/>
        <w:bottom w:val="none" w:sz="0" w:space="0" w:color="auto"/>
        <w:right w:val="none" w:sz="0" w:space="0" w:color="auto"/>
      </w:divBdr>
    </w:div>
    <w:div w:id="491071061">
      <w:bodyDiv w:val="1"/>
      <w:marLeft w:val="0"/>
      <w:marRight w:val="0"/>
      <w:marTop w:val="0"/>
      <w:marBottom w:val="0"/>
      <w:divBdr>
        <w:top w:val="none" w:sz="0" w:space="0" w:color="auto"/>
        <w:left w:val="none" w:sz="0" w:space="0" w:color="auto"/>
        <w:bottom w:val="none" w:sz="0" w:space="0" w:color="auto"/>
        <w:right w:val="none" w:sz="0" w:space="0" w:color="auto"/>
      </w:divBdr>
    </w:div>
    <w:div w:id="508520733">
      <w:bodyDiv w:val="1"/>
      <w:marLeft w:val="0"/>
      <w:marRight w:val="0"/>
      <w:marTop w:val="0"/>
      <w:marBottom w:val="0"/>
      <w:divBdr>
        <w:top w:val="none" w:sz="0" w:space="0" w:color="auto"/>
        <w:left w:val="none" w:sz="0" w:space="0" w:color="auto"/>
        <w:bottom w:val="none" w:sz="0" w:space="0" w:color="auto"/>
        <w:right w:val="none" w:sz="0" w:space="0" w:color="auto"/>
      </w:divBdr>
    </w:div>
    <w:div w:id="572736805">
      <w:bodyDiv w:val="1"/>
      <w:marLeft w:val="0"/>
      <w:marRight w:val="0"/>
      <w:marTop w:val="0"/>
      <w:marBottom w:val="0"/>
      <w:divBdr>
        <w:top w:val="none" w:sz="0" w:space="0" w:color="auto"/>
        <w:left w:val="none" w:sz="0" w:space="0" w:color="auto"/>
        <w:bottom w:val="none" w:sz="0" w:space="0" w:color="auto"/>
        <w:right w:val="none" w:sz="0" w:space="0" w:color="auto"/>
      </w:divBdr>
    </w:div>
    <w:div w:id="573786044">
      <w:bodyDiv w:val="1"/>
      <w:marLeft w:val="0"/>
      <w:marRight w:val="0"/>
      <w:marTop w:val="0"/>
      <w:marBottom w:val="0"/>
      <w:divBdr>
        <w:top w:val="none" w:sz="0" w:space="0" w:color="auto"/>
        <w:left w:val="none" w:sz="0" w:space="0" w:color="auto"/>
        <w:bottom w:val="none" w:sz="0" w:space="0" w:color="auto"/>
        <w:right w:val="none" w:sz="0" w:space="0" w:color="auto"/>
      </w:divBdr>
    </w:div>
    <w:div w:id="601571545">
      <w:bodyDiv w:val="1"/>
      <w:marLeft w:val="0"/>
      <w:marRight w:val="0"/>
      <w:marTop w:val="0"/>
      <w:marBottom w:val="0"/>
      <w:divBdr>
        <w:top w:val="none" w:sz="0" w:space="0" w:color="auto"/>
        <w:left w:val="none" w:sz="0" w:space="0" w:color="auto"/>
        <w:bottom w:val="none" w:sz="0" w:space="0" w:color="auto"/>
        <w:right w:val="none" w:sz="0" w:space="0" w:color="auto"/>
      </w:divBdr>
    </w:div>
    <w:div w:id="622034361">
      <w:bodyDiv w:val="1"/>
      <w:marLeft w:val="0"/>
      <w:marRight w:val="0"/>
      <w:marTop w:val="0"/>
      <w:marBottom w:val="0"/>
      <w:divBdr>
        <w:top w:val="none" w:sz="0" w:space="0" w:color="auto"/>
        <w:left w:val="none" w:sz="0" w:space="0" w:color="auto"/>
        <w:bottom w:val="none" w:sz="0" w:space="0" w:color="auto"/>
        <w:right w:val="none" w:sz="0" w:space="0" w:color="auto"/>
      </w:divBdr>
    </w:div>
    <w:div w:id="624584776">
      <w:bodyDiv w:val="1"/>
      <w:marLeft w:val="0"/>
      <w:marRight w:val="0"/>
      <w:marTop w:val="0"/>
      <w:marBottom w:val="0"/>
      <w:divBdr>
        <w:top w:val="none" w:sz="0" w:space="0" w:color="auto"/>
        <w:left w:val="none" w:sz="0" w:space="0" w:color="auto"/>
        <w:bottom w:val="none" w:sz="0" w:space="0" w:color="auto"/>
        <w:right w:val="none" w:sz="0" w:space="0" w:color="auto"/>
      </w:divBdr>
    </w:div>
    <w:div w:id="656768041">
      <w:bodyDiv w:val="1"/>
      <w:marLeft w:val="0"/>
      <w:marRight w:val="0"/>
      <w:marTop w:val="0"/>
      <w:marBottom w:val="0"/>
      <w:divBdr>
        <w:top w:val="none" w:sz="0" w:space="0" w:color="auto"/>
        <w:left w:val="none" w:sz="0" w:space="0" w:color="auto"/>
        <w:bottom w:val="none" w:sz="0" w:space="0" w:color="auto"/>
        <w:right w:val="none" w:sz="0" w:space="0" w:color="auto"/>
      </w:divBdr>
    </w:div>
    <w:div w:id="701367437">
      <w:bodyDiv w:val="1"/>
      <w:marLeft w:val="0"/>
      <w:marRight w:val="0"/>
      <w:marTop w:val="0"/>
      <w:marBottom w:val="0"/>
      <w:divBdr>
        <w:top w:val="none" w:sz="0" w:space="0" w:color="auto"/>
        <w:left w:val="none" w:sz="0" w:space="0" w:color="auto"/>
        <w:bottom w:val="none" w:sz="0" w:space="0" w:color="auto"/>
        <w:right w:val="none" w:sz="0" w:space="0" w:color="auto"/>
      </w:divBdr>
    </w:div>
    <w:div w:id="706568217">
      <w:bodyDiv w:val="1"/>
      <w:marLeft w:val="0"/>
      <w:marRight w:val="0"/>
      <w:marTop w:val="0"/>
      <w:marBottom w:val="0"/>
      <w:divBdr>
        <w:top w:val="none" w:sz="0" w:space="0" w:color="auto"/>
        <w:left w:val="none" w:sz="0" w:space="0" w:color="auto"/>
        <w:bottom w:val="none" w:sz="0" w:space="0" w:color="auto"/>
        <w:right w:val="none" w:sz="0" w:space="0" w:color="auto"/>
      </w:divBdr>
    </w:div>
    <w:div w:id="734204434">
      <w:bodyDiv w:val="1"/>
      <w:marLeft w:val="0"/>
      <w:marRight w:val="0"/>
      <w:marTop w:val="0"/>
      <w:marBottom w:val="0"/>
      <w:divBdr>
        <w:top w:val="none" w:sz="0" w:space="0" w:color="auto"/>
        <w:left w:val="none" w:sz="0" w:space="0" w:color="auto"/>
        <w:bottom w:val="none" w:sz="0" w:space="0" w:color="auto"/>
        <w:right w:val="none" w:sz="0" w:space="0" w:color="auto"/>
      </w:divBdr>
    </w:div>
    <w:div w:id="788595957">
      <w:bodyDiv w:val="1"/>
      <w:marLeft w:val="0"/>
      <w:marRight w:val="0"/>
      <w:marTop w:val="0"/>
      <w:marBottom w:val="0"/>
      <w:divBdr>
        <w:top w:val="none" w:sz="0" w:space="0" w:color="auto"/>
        <w:left w:val="none" w:sz="0" w:space="0" w:color="auto"/>
        <w:bottom w:val="none" w:sz="0" w:space="0" w:color="auto"/>
        <w:right w:val="none" w:sz="0" w:space="0" w:color="auto"/>
      </w:divBdr>
    </w:div>
    <w:div w:id="794833162">
      <w:bodyDiv w:val="1"/>
      <w:marLeft w:val="0"/>
      <w:marRight w:val="0"/>
      <w:marTop w:val="0"/>
      <w:marBottom w:val="0"/>
      <w:divBdr>
        <w:top w:val="none" w:sz="0" w:space="0" w:color="auto"/>
        <w:left w:val="none" w:sz="0" w:space="0" w:color="auto"/>
        <w:bottom w:val="none" w:sz="0" w:space="0" w:color="auto"/>
        <w:right w:val="none" w:sz="0" w:space="0" w:color="auto"/>
      </w:divBdr>
    </w:div>
    <w:div w:id="817917432">
      <w:bodyDiv w:val="1"/>
      <w:marLeft w:val="0"/>
      <w:marRight w:val="0"/>
      <w:marTop w:val="0"/>
      <w:marBottom w:val="0"/>
      <w:divBdr>
        <w:top w:val="none" w:sz="0" w:space="0" w:color="auto"/>
        <w:left w:val="none" w:sz="0" w:space="0" w:color="auto"/>
        <w:bottom w:val="none" w:sz="0" w:space="0" w:color="auto"/>
        <w:right w:val="none" w:sz="0" w:space="0" w:color="auto"/>
      </w:divBdr>
    </w:div>
    <w:div w:id="870142987">
      <w:bodyDiv w:val="1"/>
      <w:marLeft w:val="0"/>
      <w:marRight w:val="0"/>
      <w:marTop w:val="0"/>
      <w:marBottom w:val="0"/>
      <w:divBdr>
        <w:top w:val="none" w:sz="0" w:space="0" w:color="auto"/>
        <w:left w:val="none" w:sz="0" w:space="0" w:color="auto"/>
        <w:bottom w:val="none" w:sz="0" w:space="0" w:color="auto"/>
        <w:right w:val="none" w:sz="0" w:space="0" w:color="auto"/>
      </w:divBdr>
    </w:div>
    <w:div w:id="980384749">
      <w:bodyDiv w:val="1"/>
      <w:marLeft w:val="0"/>
      <w:marRight w:val="0"/>
      <w:marTop w:val="0"/>
      <w:marBottom w:val="0"/>
      <w:divBdr>
        <w:top w:val="none" w:sz="0" w:space="0" w:color="auto"/>
        <w:left w:val="none" w:sz="0" w:space="0" w:color="auto"/>
        <w:bottom w:val="none" w:sz="0" w:space="0" w:color="auto"/>
        <w:right w:val="none" w:sz="0" w:space="0" w:color="auto"/>
      </w:divBdr>
    </w:div>
    <w:div w:id="995954137">
      <w:bodyDiv w:val="1"/>
      <w:marLeft w:val="0"/>
      <w:marRight w:val="0"/>
      <w:marTop w:val="0"/>
      <w:marBottom w:val="0"/>
      <w:divBdr>
        <w:top w:val="none" w:sz="0" w:space="0" w:color="auto"/>
        <w:left w:val="none" w:sz="0" w:space="0" w:color="auto"/>
        <w:bottom w:val="none" w:sz="0" w:space="0" w:color="auto"/>
        <w:right w:val="none" w:sz="0" w:space="0" w:color="auto"/>
      </w:divBdr>
    </w:div>
    <w:div w:id="1021248398">
      <w:bodyDiv w:val="1"/>
      <w:marLeft w:val="0"/>
      <w:marRight w:val="0"/>
      <w:marTop w:val="0"/>
      <w:marBottom w:val="0"/>
      <w:divBdr>
        <w:top w:val="none" w:sz="0" w:space="0" w:color="auto"/>
        <w:left w:val="none" w:sz="0" w:space="0" w:color="auto"/>
        <w:bottom w:val="none" w:sz="0" w:space="0" w:color="auto"/>
        <w:right w:val="none" w:sz="0" w:space="0" w:color="auto"/>
      </w:divBdr>
    </w:div>
    <w:div w:id="1035035744">
      <w:bodyDiv w:val="1"/>
      <w:marLeft w:val="0"/>
      <w:marRight w:val="0"/>
      <w:marTop w:val="0"/>
      <w:marBottom w:val="0"/>
      <w:divBdr>
        <w:top w:val="none" w:sz="0" w:space="0" w:color="auto"/>
        <w:left w:val="none" w:sz="0" w:space="0" w:color="auto"/>
        <w:bottom w:val="none" w:sz="0" w:space="0" w:color="auto"/>
        <w:right w:val="none" w:sz="0" w:space="0" w:color="auto"/>
      </w:divBdr>
    </w:div>
    <w:div w:id="1049454814">
      <w:bodyDiv w:val="1"/>
      <w:marLeft w:val="0"/>
      <w:marRight w:val="0"/>
      <w:marTop w:val="0"/>
      <w:marBottom w:val="0"/>
      <w:divBdr>
        <w:top w:val="none" w:sz="0" w:space="0" w:color="auto"/>
        <w:left w:val="none" w:sz="0" w:space="0" w:color="auto"/>
        <w:bottom w:val="none" w:sz="0" w:space="0" w:color="auto"/>
        <w:right w:val="none" w:sz="0" w:space="0" w:color="auto"/>
      </w:divBdr>
    </w:div>
    <w:div w:id="1156645372">
      <w:bodyDiv w:val="1"/>
      <w:marLeft w:val="0"/>
      <w:marRight w:val="0"/>
      <w:marTop w:val="0"/>
      <w:marBottom w:val="0"/>
      <w:divBdr>
        <w:top w:val="none" w:sz="0" w:space="0" w:color="auto"/>
        <w:left w:val="none" w:sz="0" w:space="0" w:color="auto"/>
        <w:bottom w:val="none" w:sz="0" w:space="0" w:color="auto"/>
        <w:right w:val="none" w:sz="0" w:space="0" w:color="auto"/>
      </w:divBdr>
    </w:div>
    <w:div w:id="1188058106">
      <w:bodyDiv w:val="1"/>
      <w:marLeft w:val="0"/>
      <w:marRight w:val="0"/>
      <w:marTop w:val="0"/>
      <w:marBottom w:val="0"/>
      <w:divBdr>
        <w:top w:val="none" w:sz="0" w:space="0" w:color="auto"/>
        <w:left w:val="none" w:sz="0" w:space="0" w:color="auto"/>
        <w:bottom w:val="none" w:sz="0" w:space="0" w:color="auto"/>
        <w:right w:val="none" w:sz="0" w:space="0" w:color="auto"/>
      </w:divBdr>
    </w:div>
    <w:div w:id="1226525097">
      <w:bodyDiv w:val="1"/>
      <w:marLeft w:val="0"/>
      <w:marRight w:val="0"/>
      <w:marTop w:val="0"/>
      <w:marBottom w:val="0"/>
      <w:divBdr>
        <w:top w:val="none" w:sz="0" w:space="0" w:color="auto"/>
        <w:left w:val="none" w:sz="0" w:space="0" w:color="auto"/>
        <w:bottom w:val="none" w:sz="0" w:space="0" w:color="auto"/>
        <w:right w:val="none" w:sz="0" w:space="0" w:color="auto"/>
      </w:divBdr>
    </w:div>
    <w:div w:id="1229808692">
      <w:bodyDiv w:val="1"/>
      <w:marLeft w:val="0"/>
      <w:marRight w:val="0"/>
      <w:marTop w:val="0"/>
      <w:marBottom w:val="0"/>
      <w:divBdr>
        <w:top w:val="none" w:sz="0" w:space="0" w:color="auto"/>
        <w:left w:val="none" w:sz="0" w:space="0" w:color="auto"/>
        <w:bottom w:val="none" w:sz="0" w:space="0" w:color="auto"/>
        <w:right w:val="none" w:sz="0" w:space="0" w:color="auto"/>
      </w:divBdr>
    </w:div>
    <w:div w:id="1249997205">
      <w:bodyDiv w:val="1"/>
      <w:marLeft w:val="0"/>
      <w:marRight w:val="0"/>
      <w:marTop w:val="0"/>
      <w:marBottom w:val="0"/>
      <w:divBdr>
        <w:top w:val="none" w:sz="0" w:space="0" w:color="auto"/>
        <w:left w:val="none" w:sz="0" w:space="0" w:color="auto"/>
        <w:bottom w:val="none" w:sz="0" w:space="0" w:color="auto"/>
        <w:right w:val="none" w:sz="0" w:space="0" w:color="auto"/>
      </w:divBdr>
    </w:div>
    <w:div w:id="1269967336">
      <w:bodyDiv w:val="1"/>
      <w:marLeft w:val="0"/>
      <w:marRight w:val="0"/>
      <w:marTop w:val="0"/>
      <w:marBottom w:val="0"/>
      <w:divBdr>
        <w:top w:val="none" w:sz="0" w:space="0" w:color="auto"/>
        <w:left w:val="none" w:sz="0" w:space="0" w:color="auto"/>
        <w:bottom w:val="none" w:sz="0" w:space="0" w:color="auto"/>
        <w:right w:val="none" w:sz="0" w:space="0" w:color="auto"/>
      </w:divBdr>
    </w:div>
    <w:div w:id="1271547190">
      <w:bodyDiv w:val="1"/>
      <w:marLeft w:val="0"/>
      <w:marRight w:val="0"/>
      <w:marTop w:val="0"/>
      <w:marBottom w:val="0"/>
      <w:divBdr>
        <w:top w:val="none" w:sz="0" w:space="0" w:color="auto"/>
        <w:left w:val="none" w:sz="0" w:space="0" w:color="auto"/>
        <w:bottom w:val="none" w:sz="0" w:space="0" w:color="auto"/>
        <w:right w:val="none" w:sz="0" w:space="0" w:color="auto"/>
      </w:divBdr>
    </w:div>
    <w:div w:id="1294991489">
      <w:bodyDiv w:val="1"/>
      <w:marLeft w:val="0"/>
      <w:marRight w:val="0"/>
      <w:marTop w:val="0"/>
      <w:marBottom w:val="0"/>
      <w:divBdr>
        <w:top w:val="none" w:sz="0" w:space="0" w:color="auto"/>
        <w:left w:val="none" w:sz="0" w:space="0" w:color="auto"/>
        <w:bottom w:val="none" w:sz="0" w:space="0" w:color="auto"/>
        <w:right w:val="none" w:sz="0" w:space="0" w:color="auto"/>
      </w:divBdr>
    </w:div>
    <w:div w:id="1313489879">
      <w:bodyDiv w:val="1"/>
      <w:marLeft w:val="0"/>
      <w:marRight w:val="0"/>
      <w:marTop w:val="0"/>
      <w:marBottom w:val="0"/>
      <w:divBdr>
        <w:top w:val="none" w:sz="0" w:space="0" w:color="auto"/>
        <w:left w:val="none" w:sz="0" w:space="0" w:color="auto"/>
        <w:bottom w:val="none" w:sz="0" w:space="0" w:color="auto"/>
        <w:right w:val="none" w:sz="0" w:space="0" w:color="auto"/>
      </w:divBdr>
    </w:div>
    <w:div w:id="1346594589">
      <w:bodyDiv w:val="1"/>
      <w:marLeft w:val="0"/>
      <w:marRight w:val="0"/>
      <w:marTop w:val="0"/>
      <w:marBottom w:val="0"/>
      <w:divBdr>
        <w:top w:val="none" w:sz="0" w:space="0" w:color="auto"/>
        <w:left w:val="none" w:sz="0" w:space="0" w:color="auto"/>
        <w:bottom w:val="none" w:sz="0" w:space="0" w:color="auto"/>
        <w:right w:val="none" w:sz="0" w:space="0" w:color="auto"/>
      </w:divBdr>
    </w:div>
    <w:div w:id="1359156371">
      <w:bodyDiv w:val="1"/>
      <w:marLeft w:val="0"/>
      <w:marRight w:val="0"/>
      <w:marTop w:val="0"/>
      <w:marBottom w:val="0"/>
      <w:divBdr>
        <w:top w:val="none" w:sz="0" w:space="0" w:color="auto"/>
        <w:left w:val="none" w:sz="0" w:space="0" w:color="auto"/>
        <w:bottom w:val="none" w:sz="0" w:space="0" w:color="auto"/>
        <w:right w:val="none" w:sz="0" w:space="0" w:color="auto"/>
      </w:divBdr>
    </w:div>
    <w:div w:id="1400791808">
      <w:bodyDiv w:val="1"/>
      <w:marLeft w:val="0"/>
      <w:marRight w:val="0"/>
      <w:marTop w:val="0"/>
      <w:marBottom w:val="0"/>
      <w:divBdr>
        <w:top w:val="none" w:sz="0" w:space="0" w:color="auto"/>
        <w:left w:val="none" w:sz="0" w:space="0" w:color="auto"/>
        <w:bottom w:val="none" w:sz="0" w:space="0" w:color="auto"/>
        <w:right w:val="none" w:sz="0" w:space="0" w:color="auto"/>
      </w:divBdr>
    </w:div>
    <w:div w:id="1414231504">
      <w:bodyDiv w:val="1"/>
      <w:marLeft w:val="0"/>
      <w:marRight w:val="0"/>
      <w:marTop w:val="0"/>
      <w:marBottom w:val="0"/>
      <w:divBdr>
        <w:top w:val="none" w:sz="0" w:space="0" w:color="auto"/>
        <w:left w:val="none" w:sz="0" w:space="0" w:color="auto"/>
        <w:bottom w:val="none" w:sz="0" w:space="0" w:color="auto"/>
        <w:right w:val="none" w:sz="0" w:space="0" w:color="auto"/>
      </w:divBdr>
    </w:div>
    <w:div w:id="1454248392">
      <w:bodyDiv w:val="1"/>
      <w:marLeft w:val="0"/>
      <w:marRight w:val="0"/>
      <w:marTop w:val="0"/>
      <w:marBottom w:val="0"/>
      <w:divBdr>
        <w:top w:val="none" w:sz="0" w:space="0" w:color="auto"/>
        <w:left w:val="none" w:sz="0" w:space="0" w:color="auto"/>
        <w:bottom w:val="none" w:sz="0" w:space="0" w:color="auto"/>
        <w:right w:val="none" w:sz="0" w:space="0" w:color="auto"/>
      </w:divBdr>
    </w:div>
    <w:div w:id="1466465909">
      <w:bodyDiv w:val="1"/>
      <w:marLeft w:val="0"/>
      <w:marRight w:val="0"/>
      <w:marTop w:val="0"/>
      <w:marBottom w:val="0"/>
      <w:divBdr>
        <w:top w:val="none" w:sz="0" w:space="0" w:color="auto"/>
        <w:left w:val="none" w:sz="0" w:space="0" w:color="auto"/>
        <w:bottom w:val="none" w:sz="0" w:space="0" w:color="auto"/>
        <w:right w:val="none" w:sz="0" w:space="0" w:color="auto"/>
      </w:divBdr>
    </w:div>
    <w:div w:id="1485971904">
      <w:bodyDiv w:val="1"/>
      <w:marLeft w:val="0"/>
      <w:marRight w:val="0"/>
      <w:marTop w:val="0"/>
      <w:marBottom w:val="0"/>
      <w:divBdr>
        <w:top w:val="none" w:sz="0" w:space="0" w:color="auto"/>
        <w:left w:val="none" w:sz="0" w:space="0" w:color="auto"/>
        <w:bottom w:val="none" w:sz="0" w:space="0" w:color="auto"/>
        <w:right w:val="none" w:sz="0" w:space="0" w:color="auto"/>
      </w:divBdr>
    </w:div>
    <w:div w:id="1486822446">
      <w:bodyDiv w:val="1"/>
      <w:marLeft w:val="0"/>
      <w:marRight w:val="0"/>
      <w:marTop w:val="0"/>
      <w:marBottom w:val="0"/>
      <w:divBdr>
        <w:top w:val="none" w:sz="0" w:space="0" w:color="auto"/>
        <w:left w:val="none" w:sz="0" w:space="0" w:color="auto"/>
        <w:bottom w:val="none" w:sz="0" w:space="0" w:color="auto"/>
        <w:right w:val="none" w:sz="0" w:space="0" w:color="auto"/>
      </w:divBdr>
    </w:div>
    <w:div w:id="1514297709">
      <w:bodyDiv w:val="1"/>
      <w:marLeft w:val="0"/>
      <w:marRight w:val="0"/>
      <w:marTop w:val="0"/>
      <w:marBottom w:val="0"/>
      <w:divBdr>
        <w:top w:val="none" w:sz="0" w:space="0" w:color="auto"/>
        <w:left w:val="none" w:sz="0" w:space="0" w:color="auto"/>
        <w:bottom w:val="none" w:sz="0" w:space="0" w:color="auto"/>
        <w:right w:val="none" w:sz="0" w:space="0" w:color="auto"/>
      </w:divBdr>
    </w:div>
    <w:div w:id="1517307932">
      <w:bodyDiv w:val="1"/>
      <w:marLeft w:val="0"/>
      <w:marRight w:val="0"/>
      <w:marTop w:val="0"/>
      <w:marBottom w:val="0"/>
      <w:divBdr>
        <w:top w:val="none" w:sz="0" w:space="0" w:color="auto"/>
        <w:left w:val="none" w:sz="0" w:space="0" w:color="auto"/>
        <w:bottom w:val="none" w:sz="0" w:space="0" w:color="auto"/>
        <w:right w:val="none" w:sz="0" w:space="0" w:color="auto"/>
      </w:divBdr>
    </w:div>
    <w:div w:id="1526020857">
      <w:bodyDiv w:val="1"/>
      <w:marLeft w:val="0"/>
      <w:marRight w:val="0"/>
      <w:marTop w:val="0"/>
      <w:marBottom w:val="0"/>
      <w:divBdr>
        <w:top w:val="none" w:sz="0" w:space="0" w:color="auto"/>
        <w:left w:val="none" w:sz="0" w:space="0" w:color="auto"/>
        <w:bottom w:val="none" w:sz="0" w:space="0" w:color="auto"/>
        <w:right w:val="none" w:sz="0" w:space="0" w:color="auto"/>
      </w:divBdr>
    </w:div>
    <w:div w:id="1540700933">
      <w:bodyDiv w:val="1"/>
      <w:marLeft w:val="0"/>
      <w:marRight w:val="0"/>
      <w:marTop w:val="0"/>
      <w:marBottom w:val="0"/>
      <w:divBdr>
        <w:top w:val="none" w:sz="0" w:space="0" w:color="auto"/>
        <w:left w:val="none" w:sz="0" w:space="0" w:color="auto"/>
        <w:bottom w:val="none" w:sz="0" w:space="0" w:color="auto"/>
        <w:right w:val="none" w:sz="0" w:space="0" w:color="auto"/>
      </w:divBdr>
    </w:div>
    <w:div w:id="1541555708">
      <w:bodyDiv w:val="1"/>
      <w:marLeft w:val="0"/>
      <w:marRight w:val="0"/>
      <w:marTop w:val="0"/>
      <w:marBottom w:val="0"/>
      <w:divBdr>
        <w:top w:val="none" w:sz="0" w:space="0" w:color="auto"/>
        <w:left w:val="none" w:sz="0" w:space="0" w:color="auto"/>
        <w:bottom w:val="none" w:sz="0" w:space="0" w:color="auto"/>
        <w:right w:val="none" w:sz="0" w:space="0" w:color="auto"/>
      </w:divBdr>
    </w:div>
    <w:div w:id="1551110694">
      <w:bodyDiv w:val="1"/>
      <w:marLeft w:val="0"/>
      <w:marRight w:val="0"/>
      <w:marTop w:val="0"/>
      <w:marBottom w:val="0"/>
      <w:divBdr>
        <w:top w:val="none" w:sz="0" w:space="0" w:color="auto"/>
        <w:left w:val="none" w:sz="0" w:space="0" w:color="auto"/>
        <w:bottom w:val="none" w:sz="0" w:space="0" w:color="auto"/>
        <w:right w:val="none" w:sz="0" w:space="0" w:color="auto"/>
      </w:divBdr>
    </w:div>
    <w:div w:id="1570993108">
      <w:bodyDiv w:val="1"/>
      <w:marLeft w:val="0"/>
      <w:marRight w:val="0"/>
      <w:marTop w:val="0"/>
      <w:marBottom w:val="0"/>
      <w:divBdr>
        <w:top w:val="none" w:sz="0" w:space="0" w:color="auto"/>
        <w:left w:val="none" w:sz="0" w:space="0" w:color="auto"/>
        <w:bottom w:val="none" w:sz="0" w:space="0" w:color="auto"/>
        <w:right w:val="none" w:sz="0" w:space="0" w:color="auto"/>
      </w:divBdr>
    </w:div>
    <w:div w:id="1581208750">
      <w:bodyDiv w:val="1"/>
      <w:marLeft w:val="0"/>
      <w:marRight w:val="0"/>
      <w:marTop w:val="0"/>
      <w:marBottom w:val="0"/>
      <w:divBdr>
        <w:top w:val="none" w:sz="0" w:space="0" w:color="auto"/>
        <w:left w:val="none" w:sz="0" w:space="0" w:color="auto"/>
        <w:bottom w:val="none" w:sz="0" w:space="0" w:color="auto"/>
        <w:right w:val="none" w:sz="0" w:space="0" w:color="auto"/>
      </w:divBdr>
    </w:div>
    <w:div w:id="1614363182">
      <w:bodyDiv w:val="1"/>
      <w:marLeft w:val="0"/>
      <w:marRight w:val="0"/>
      <w:marTop w:val="0"/>
      <w:marBottom w:val="0"/>
      <w:divBdr>
        <w:top w:val="none" w:sz="0" w:space="0" w:color="auto"/>
        <w:left w:val="none" w:sz="0" w:space="0" w:color="auto"/>
        <w:bottom w:val="none" w:sz="0" w:space="0" w:color="auto"/>
        <w:right w:val="none" w:sz="0" w:space="0" w:color="auto"/>
      </w:divBdr>
    </w:div>
    <w:div w:id="1644041434">
      <w:bodyDiv w:val="1"/>
      <w:marLeft w:val="0"/>
      <w:marRight w:val="0"/>
      <w:marTop w:val="0"/>
      <w:marBottom w:val="0"/>
      <w:divBdr>
        <w:top w:val="none" w:sz="0" w:space="0" w:color="auto"/>
        <w:left w:val="none" w:sz="0" w:space="0" w:color="auto"/>
        <w:bottom w:val="none" w:sz="0" w:space="0" w:color="auto"/>
        <w:right w:val="none" w:sz="0" w:space="0" w:color="auto"/>
      </w:divBdr>
    </w:div>
    <w:div w:id="1645961068">
      <w:bodyDiv w:val="1"/>
      <w:marLeft w:val="0"/>
      <w:marRight w:val="0"/>
      <w:marTop w:val="0"/>
      <w:marBottom w:val="0"/>
      <w:divBdr>
        <w:top w:val="none" w:sz="0" w:space="0" w:color="auto"/>
        <w:left w:val="none" w:sz="0" w:space="0" w:color="auto"/>
        <w:bottom w:val="none" w:sz="0" w:space="0" w:color="auto"/>
        <w:right w:val="none" w:sz="0" w:space="0" w:color="auto"/>
      </w:divBdr>
    </w:div>
    <w:div w:id="1654021581">
      <w:bodyDiv w:val="1"/>
      <w:marLeft w:val="0"/>
      <w:marRight w:val="0"/>
      <w:marTop w:val="0"/>
      <w:marBottom w:val="0"/>
      <w:divBdr>
        <w:top w:val="none" w:sz="0" w:space="0" w:color="auto"/>
        <w:left w:val="none" w:sz="0" w:space="0" w:color="auto"/>
        <w:bottom w:val="none" w:sz="0" w:space="0" w:color="auto"/>
        <w:right w:val="none" w:sz="0" w:space="0" w:color="auto"/>
      </w:divBdr>
    </w:div>
    <w:div w:id="1664818829">
      <w:bodyDiv w:val="1"/>
      <w:marLeft w:val="0"/>
      <w:marRight w:val="0"/>
      <w:marTop w:val="0"/>
      <w:marBottom w:val="0"/>
      <w:divBdr>
        <w:top w:val="none" w:sz="0" w:space="0" w:color="auto"/>
        <w:left w:val="none" w:sz="0" w:space="0" w:color="auto"/>
        <w:bottom w:val="none" w:sz="0" w:space="0" w:color="auto"/>
        <w:right w:val="none" w:sz="0" w:space="0" w:color="auto"/>
      </w:divBdr>
    </w:div>
    <w:div w:id="1664890443">
      <w:bodyDiv w:val="1"/>
      <w:marLeft w:val="0"/>
      <w:marRight w:val="0"/>
      <w:marTop w:val="0"/>
      <w:marBottom w:val="0"/>
      <w:divBdr>
        <w:top w:val="none" w:sz="0" w:space="0" w:color="auto"/>
        <w:left w:val="none" w:sz="0" w:space="0" w:color="auto"/>
        <w:bottom w:val="none" w:sz="0" w:space="0" w:color="auto"/>
        <w:right w:val="none" w:sz="0" w:space="0" w:color="auto"/>
      </w:divBdr>
    </w:div>
    <w:div w:id="1682007015">
      <w:bodyDiv w:val="1"/>
      <w:marLeft w:val="0"/>
      <w:marRight w:val="0"/>
      <w:marTop w:val="0"/>
      <w:marBottom w:val="0"/>
      <w:divBdr>
        <w:top w:val="none" w:sz="0" w:space="0" w:color="auto"/>
        <w:left w:val="none" w:sz="0" w:space="0" w:color="auto"/>
        <w:bottom w:val="none" w:sz="0" w:space="0" w:color="auto"/>
        <w:right w:val="none" w:sz="0" w:space="0" w:color="auto"/>
      </w:divBdr>
    </w:div>
    <w:div w:id="1708873735">
      <w:bodyDiv w:val="1"/>
      <w:marLeft w:val="0"/>
      <w:marRight w:val="0"/>
      <w:marTop w:val="0"/>
      <w:marBottom w:val="0"/>
      <w:divBdr>
        <w:top w:val="none" w:sz="0" w:space="0" w:color="auto"/>
        <w:left w:val="none" w:sz="0" w:space="0" w:color="auto"/>
        <w:bottom w:val="none" w:sz="0" w:space="0" w:color="auto"/>
        <w:right w:val="none" w:sz="0" w:space="0" w:color="auto"/>
      </w:divBdr>
    </w:div>
    <w:div w:id="1731345491">
      <w:bodyDiv w:val="1"/>
      <w:marLeft w:val="0"/>
      <w:marRight w:val="0"/>
      <w:marTop w:val="0"/>
      <w:marBottom w:val="0"/>
      <w:divBdr>
        <w:top w:val="none" w:sz="0" w:space="0" w:color="auto"/>
        <w:left w:val="none" w:sz="0" w:space="0" w:color="auto"/>
        <w:bottom w:val="none" w:sz="0" w:space="0" w:color="auto"/>
        <w:right w:val="none" w:sz="0" w:space="0" w:color="auto"/>
      </w:divBdr>
    </w:div>
    <w:div w:id="1745176494">
      <w:bodyDiv w:val="1"/>
      <w:marLeft w:val="0"/>
      <w:marRight w:val="0"/>
      <w:marTop w:val="0"/>
      <w:marBottom w:val="0"/>
      <w:divBdr>
        <w:top w:val="none" w:sz="0" w:space="0" w:color="auto"/>
        <w:left w:val="none" w:sz="0" w:space="0" w:color="auto"/>
        <w:bottom w:val="none" w:sz="0" w:space="0" w:color="auto"/>
        <w:right w:val="none" w:sz="0" w:space="0" w:color="auto"/>
      </w:divBdr>
    </w:div>
    <w:div w:id="1749689775">
      <w:bodyDiv w:val="1"/>
      <w:marLeft w:val="0"/>
      <w:marRight w:val="0"/>
      <w:marTop w:val="0"/>
      <w:marBottom w:val="0"/>
      <w:divBdr>
        <w:top w:val="none" w:sz="0" w:space="0" w:color="auto"/>
        <w:left w:val="none" w:sz="0" w:space="0" w:color="auto"/>
        <w:bottom w:val="none" w:sz="0" w:space="0" w:color="auto"/>
        <w:right w:val="none" w:sz="0" w:space="0" w:color="auto"/>
      </w:divBdr>
    </w:div>
    <w:div w:id="1750812643">
      <w:bodyDiv w:val="1"/>
      <w:marLeft w:val="0"/>
      <w:marRight w:val="0"/>
      <w:marTop w:val="0"/>
      <w:marBottom w:val="0"/>
      <w:divBdr>
        <w:top w:val="none" w:sz="0" w:space="0" w:color="auto"/>
        <w:left w:val="none" w:sz="0" w:space="0" w:color="auto"/>
        <w:bottom w:val="none" w:sz="0" w:space="0" w:color="auto"/>
        <w:right w:val="none" w:sz="0" w:space="0" w:color="auto"/>
      </w:divBdr>
    </w:div>
    <w:div w:id="1780249203">
      <w:bodyDiv w:val="1"/>
      <w:marLeft w:val="0"/>
      <w:marRight w:val="0"/>
      <w:marTop w:val="0"/>
      <w:marBottom w:val="0"/>
      <w:divBdr>
        <w:top w:val="none" w:sz="0" w:space="0" w:color="auto"/>
        <w:left w:val="none" w:sz="0" w:space="0" w:color="auto"/>
        <w:bottom w:val="none" w:sz="0" w:space="0" w:color="auto"/>
        <w:right w:val="none" w:sz="0" w:space="0" w:color="auto"/>
      </w:divBdr>
    </w:div>
    <w:div w:id="1822309544">
      <w:bodyDiv w:val="1"/>
      <w:marLeft w:val="0"/>
      <w:marRight w:val="0"/>
      <w:marTop w:val="0"/>
      <w:marBottom w:val="0"/>
      <w:divBdr>
        <w:top w:val="none" w:sz="0" w:space="0" w:color="auto"/>
        <w:left w:val="none" w:sz="0" w:space="0" w:color="auto"/>
        <w:bottom w:val="none" w:sz="0" w:space="0" w:color="auto"/>
        <w:right w:val="none" w:sz="0" w:space="0" w:color="auto"/>
      </w:divBdr>
    </w:div>
    <w:div w:id="1860659639">
      <w:bodyDiv w:val="1"/>
      <w:marLeft w:val="0"/>
      <w:marRight w:val="0"/>
      <w:marTop w:val="0"/>
      <w:marBottom w:val="0"/>
      <w:divBdr>
        <w:top w:val="none" w:sz="0" w:space="0" w:color="auto"/>
        <w:left w:val="none" w:sz="0" w:space="0" w:color="auto"/>
        <w:bottom w:val="none" w:sz="0" w:space="0" w:color="auto"/>
        <w:right w:val="none" w:sz="0" w:space="0" w:color="auto"/>
      </w:divBdr>
    </w:div>
    <w:div w:id="1864321406">
      <w:bodyDiv w:val="1"/>
      <w:marLeft w:val="0"/>
      <w:marRight w:val="0"/>
      <w:marTop w:val="0"/>
      <w:marBottom w:val="0"/>
      <w:divBdr>
        <w:top w:val="none" w:sz="0" w:space="0" w:color="auto"/>
        <w:left w:val="none" w:sz="0" w:space="0" w:color="auto"/>
        <w:bottom w:val="none" w:sz="0" w:space="0" w:color="auto"/>
        <w:right w:val="none" w:sz="0" w:space="0" w:color="auto"/>
      </w:divBdr>
    </w:div>
    <w:div w:id="1879661457">
      <w:bodyDiv w:val="1"/>
      <w:marLeft w:val="0"/>
      <w:marRight w:val="0"/>
      <w:marTop w:val="0"/>
      <w:marBottom w:val="0"/>
      <w:divBdr>
        <w:top w:val="none" w:sz="0" w:space="0" w:color="auto"/>
        <w:left w:val="none" w:sz="0" w:space="0" w:color="auto"/>
        <w:bottom w:val="none" w:sz="0" w:space="0" w:color="auto"/>
        <w:right w:val="none" w:sz="0" w:space="0" w:color="auto"/>
      </w:divBdr>
    </w:div>
    <w:div w:id="1898005391">
      <w:bodyDiv w:val="1"/>
      <w:marLeft w:val="0"/>
      <w:marRight w:val="0"/>
      <w:marTop w:val="0"/>
      <w:marBottom w:val="0"/>
      <w:divBdr>
        <w:top w:val="none" w:sz="0" w:space="0" w:color="auto"/>
        <w:left w:val="none" w:sz="0" w:space="0" w:color="auto"/>
        <w:bottom w:val="none" w:sz="0" w:space="0" w:color="auto"/>
        <w:right w:val="none" w:sz="0" w:space="0" w:color="auto"/>
      </w:divBdr>
    </w:div>
    <w:div w:id="1916695522">
      <w:bodyDiv w:val="1"/>
      <w:marLeft w:val="0"/>
      <w:marRight w:val="0"/>
      <w:marTop w:val="0"/>
      <w:marBottom w:val="0"/>
      <w:divBdr>
        <w:top w:val="none" w:sz="0" w:space="0" w:color="auto"/>
        <w:left w:val="none" w:sz="0" w:space="0" w:color="auto"/>
        <w:bottom w:val="none" w:sz="0" w:space="0" w:color="auto"/>
        <w:right w:val="none" w:sz="0" w:space="0" w:color="auto"/>
      </w:divBdr>
    </w:div>
    <w:div w:id="1938516589">
      <w:bodyDiv w:val="1"/>
      <w:marLeft w:val="0"/>
      <w:marRight w:val="0"/>
      <w:marTop w:val="0"/>
      <w:marBottom w:val="0"/>
      <w:divBdr>
        <w:top w:val="none" w:sz="0" w:space="0" w:color="auto"/>
        <w:left w:val="none" w:sz="0" w:space="0" w:color="auto"/>
        <w:bottom w:val="none" w:sz="0" w:space="0" w:color="auto"/>
        <w:right w:val="none" w:sz="0" w:space="0" w:color="auto"/>
      </w:divBdr>
    </w:div>
    <w:div w:id="1957835530">
      <w:bodyDiv w:val="1"/>
      <w:marLeft w:val="0"/>
      <w:marRight w:val="0"/>
      <w:marTop w:val="0"/>
      <w:marBottom w:val="0"/>
      <w:divBdr>
        <w:top w:val="none" w:sz="0" w:space="0" w:color="auto"/>
        <w:left w:val="none" w:sz="0" w:space="0" w:color="auto"/>
        <w:bottom w:val="none" w:sz="0" w:space="0" w:color="auto"/>
        <w:right w:val="none" w:sz="0" w:space="0" w:color="auto"/>
      </w:divBdr>
    </w:div>
    <w:div w:id="1961451057">
      <w:bodyDiv w:val="1"/>
      <w:marLeft w:val="0"/>
      <w:marRight w:val="0"/>
      <w:marTop w:val="0"/>
      <w:marBottom w:val="0"/>
      <w:divBdr>
        <w:top w:val="none" w:sz="0" w:space="0" w:color="auto"/>
        <w:left w:val="none" w:sz="0" w:space="0" w:color="auto"/>
        <w:bottom w:val="none" w:sz="0" w:space="0" w:color="auto"/>
        <w:right w:val="none" w:sz="0" w:space="0" w:color="auto"/>
      </w:divBdr>
    </w:div>
    <w:div w:id="1962303077">
      <w:bodyDiv w:val="1"/>
      <w:marLeft w:val="0"/>
      <w:marRight w:val="0"/>
      <w:marTop w:val="0"/>
      <w:marBottom w:val="0"/>
      <w:divBdr>
        <w:top w:val="none" w:sz="0" w:space="0" w:color="auto"/>
        <w:left w:val="none" w:sz="0" w:space="0" w:color="auto"/>
        <w:bottom w:val="none" w:sz="0" w:space="0" w:color="auto"/>
        <w:right w:val="none" w:sz="0" w:space="0" w:color="auto"/>
      </w:divBdr>
    </w:div>
    <w:div w:id="1972518565">
      <w:bodyDiv w:val="1"/>
      <w:marLeft w:val="0"/>
      <w:marRight w:val="0"/>
      <w:marTop w:val="0"/>
      <w:marBottom w:val="0"/>
      <w:divBdr>
        <w:top w:val="none" w:sz="0" w:space="0" w:color="auto"/>
        <w:left w:val="none" w:sz="0" w:space="0" w:color="auto"/>
        <w:bottom w:val="none" w:sz="0" w:space="0" w:color="auto"/>
        <w:right w:val="none" w:sz="0" w:space="0" w:color="auto"/>
      </w:divBdr>
    </w:div>
    <w:div w:id="2008242440">
      <w:bodyDiv w:val="1"/>
      <w:marLeft w:val="0"/>
      <w:marRight w:val="0"/>
      <w:marTop w:val="0"/>
      <w:marBottom w:val="0"/>
      <w:divBdr>
        <w:top w:val="none" w:sz="0" w:space="0" w:color="auto"/>
        <w:left w:val="none" w:sz="0" w:space="0" w:color="auto"/>
        <w:bottom w:val="none" w:sz="0" w:space="0" w:color="auto"/>
        <w:right w:val="none" w:sz="0" w:space="0" w:color="auto"/>
      </w:divBdr>
    </w:div>
    <w:div w:id="2014528064">
      <w:bodyDiv w:val="1"/>
      <w:marLeft w:val="0"/>
      <w:marRight w:val="0"/>
      <w:marTop w:val="0"/>
      <w:marBottom w:val="0"/>
      <w:divBdr>
        <w:top w:val="none" w:sz="0" w:space="0" w:color="auto"/>
        <w:left w:val="none" w:sz="0" w:space="0" w:color="auto"/>
        <w:bottom w:val="none" w:sz="0" w:space="0" w:color="auto"/>
        <w:right w:val="none" w:sz="0" w:space="0" w:color="auto"/>
      </w:divBdr>
    </w:div>
    <w:div w:id="2054575079">
      <w:bodyDiv w:val="1"/>
      <w:marLeft w:val="0"/>
      <w:marRight w:val="0"/>
      <w:marTop w:val="0"/>
      <w:marBottom w:val="0"/>
      <w:divBdr>
        <w:top w:val="none" w:sz="0" w:space="0" w:color="auto"/>
        <w:left w:val="none" w:sz="0" w:space="0" w:color="auto"/>
        <w:bottom w:val="none" w:sz="0" w:space="0" w:color="auto"/>
        <w:right w:val="none" w:sz="0" w:space="0" w:color="auto"/>
      </w:divBdr>
    </w:div>
    <w:div w:id="2067026726">
      <w:bodyDiv w:val="1"/>
      <w:marLeft w:val="0"/>
      <w:marRight w:val="0"/>
      <w:marTop w:val="0"/>
      <w:marBottom w:val="0"/>
      <w:divBdr>
        <w:top w:val="none" w:sz="0" w:space="0" w:color="auto"/>
        <w:left w:val="none" w:sz="0" w:space="0" w:color="auto"/>
        <w:bottom w:val="none" w:sz="0" w:space="0" w:color="auto"/>
        <w:right w:val="none" w:sz="0" w:space="0" w:color="auto"/>
      </w:divBdr>
    </w:div>
    <w:div w:id="2094740859">
      <w:bodyDiv w:val="1"/>
      <w:marLeft w:val="0"/>
      <w:marRight w:val="0"/>
      <w:marTop w:val="0"/>
      <w:marBottom w:val="0"/>
      <w:divBdr>
        <w:top w:val="none" w:sz="0" w:space="0" w:color="auto"/>
        <w:left w:val="none" w:sz="0" w:space="0" w:color="auto"/>
        <w:bottom w:val="none" w:sz="0" w:space="0" w:color="auto"/>
        <w:right w:val="none" w:sz="0" w:space="0" w:color="auto"/>
      </w:divBdr>
    </w:div>
    <w:div w:id="20971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32</Pages>
  <Words>2234</Words>
  <Characters>12737</Characters>
  <Application>Microsoft Office Word</Application>
  <DocSecurity>0</DocSecurity>
  <Lines>106</Lines>
  <Paragraphs>29</Paragraphs>
  <ScaleCrop>false</ScaleCrop>
  <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2018-12-14T09:40:00Z</cp:lastPrinted>
  <dcterms:created xsi:type="dcterms:W3CDTF">2018-12-14T09:32:00Z</dcterms:created>
  <dcterms:modified xsi:type="dcterms:W3CDTF">2018-12-16T12:09:00Z</dcterms:modified>
</cp:coreProperties>
</file>