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A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乌鲁木齐市第七十五小学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2017年部门预算及“三公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”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经费信息公开报告</w:t>
      </w:r>
    </w:p>
    <w:p w14:paraId="68465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根据部门预算及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经费公开的要求，现将乌鲁木齐市第七十五小学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年部门预算及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经费信息公开如下。</w:t>
      </w:r>
    </w:p>
    <w:p w14:paraId="016E2B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72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14"/>
          <w:szCs w:val="14"/>
          <w:shd w:val="clear" w:fill="FFFFFF"/>
        </w:rPr>
        <w:t>        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部门基本情况</w:t>
      </w:r>
    </w:p>
    <w:p w14:paraId="55F3FA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080" w:right="0" w:hanging="36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shd w:val="clear" w:fill="FFFFFF"/>
        </w:rPr>
        <w:t>  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主要职能：</w:t>
      </w:r>
    </w:p>
    <w:p w14:paraId="632D23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一、认真贯彻落实党的教育方针、政策，认真执行教育主管部门的决议和指示，全面实施素质教育，培养德、智、体、美、劳方面全面发展的社会主义事业的建设者和接班人。</w:t>
      </w:r>
    </w:p>
    <w:p w14:paraId="5ED82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二、根据教育规律、社会要求和学校实际，制定学校发展的规划、学年和学期各项工作计划以及各项工作指标并组织实施。</w:t>
      </w:r>
    </w:p>
    <w:p w14:paraId="3CE82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三、加强学校的科学化管理，制定和健全各项规章制度，规范办学行为，培养良好校风，逐步实现管理决策的科学化，管理方法的定量化和管理手段的现代化。</w:t>
      </w:r>
    </w:p>
    <w:p w14:paraId="62281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四、党支部发挥战斗堡垒作用，抓好班子建设和教师思想政治教育工作，支持班子开展行政工作。</w:t>
      </w:r>
    </w:p>
    <w:p w14:paraId="74FBA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五、做好教师队伍建设工作，合理安排教师工作，对教职工工作进行检查、考核，实施奖惩。制定教师队伍建设规划，促进教师专业化成长。</w:t>
      </w:r>
    </w:p>
    <w:p w14:paraId="0D685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六、狠抓德育工作。不断加强对学生的行为习惯、思想政治、法制纪律和道德品质教育。不断提高师德水平，搞好学校、社会、家庭三结合教育。</w:t>
      </w:r>
    </w:p>
    <w:p w14:paraId="58E4F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七、坚持以教学为中心，保证教学计划的贯彻执行。有计划地开展教研活动，大力推进教学改革，加强科研工作的组织领导。有计划地组织质量检查、分析，提出提高教学质量的方法。</w:t>
      </w:r>
    </w:p>
    <w:p w14:paraId="456A5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八、做好基础建设，提高办学条件。组织制定和实施校园建设规划，做好维修、管理校产工作，创造良好的育人环境。改善教职工的福利生活，提高福利待遇，努力解除教职工的后顾之忧。抓好安保工作，争创平安校园。</w:t>
      </w:r>
    </w:p>
    <w:p w14:paraId="63E74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九、实行民主管理和民主监督。充分发挥教工大会参与学校民主管理和民主监督的作用，支持其在职权范围内所做的有关决定。督促和检查教代会提案的办理与落实。</w:t>
      </w:r>
    </w:p>
    <w:p w14:paraId="738DB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十、做好家校、社会三方联络工作，不断丰富教育资源；争取各方对学校工作的支持，为学校创造良好的外部条件。</w:t>
      </w:r>
    </w:p>
    <w:p w14:paraId="263DC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（二）内设机构：校办公室、德育处、教导处、教研室。</w:t>
      </w:r>
    </w:p>
    <w:p w14:paraId="31DCC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（三）人员编制：学校编制人数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70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人，全部为事业单位人员编制，实有在职人数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人。</w:t>
      </w:r>
    </w:p>
    <w:p w14:paraId="07CD2A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3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二、乌鲁木齐市第七十五小学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年部门预算公开</w:t>
      </w:r>
    </w:p>
    <w:p w14:paraId="0C615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（一）收支总体情况：根据乌鲁木齐市水磨沟区财政局批复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年部门预算，区财政安排乌鲁木齐市第七十五小学收入预算为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1033.38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万元，其中财政拨款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1033.38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 w14:paraId="7981A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90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按照收支平衡的原则，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年乌鲁木齐市第七十五小学支出预算总额为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1033.38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万元，其中：普通教育支出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950.11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社会保障和就业支出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83.27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 w14:paraId="33E1D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（二）财政拨款支出主要内容：乌鲁木齐市第七十五小学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年财政拨款支出为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1033.38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万元，其中基本支出预算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1033.38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万元，主要为人员经费和公用经费支出。</w:t>
      </w:r>
    </w:p>
    <w:p w14:paraId="5105E6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三、乌鲁木齐市第七十五小学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</w:t>
      </w:r>
    </w:p>
    <w:p w14:paraId="0F0ED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年水磨沟区财政局机关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经费预算安排总额为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0.55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 w14:paraId="3878B7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因公出国（境）费用未安排预算支出。因公出国（境）严格按照区委、区政府统一安排和其他相关以及上级等部门有关要求开展，并由区财政根据实际因公出国（境）工作任务按规定程序进行预算追加和安排支出。</w:t>
      </w:r>
    </w:p>
    <w:p w14:paraId="2E9098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（二）公务接待费预算安排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0.55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万元。主要用于经批准的公务接待活动。</w:t>
      </w:r>
    </w:p>
    <w:p w14:paraId="2C9DF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（三）公务用车购置及运行维护费预算未安排预算支出。</w:t>
      </w:r>
    </w:p>
    <w:p w14:paraId="30597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乌鲁木齐市第七十五小学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年部门预算及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经费信息公开表</w:t>
      </w:r>
    </w:p>
    <w:p w14:paraId="54328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264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日</w:t>
      </w:r>
    </w:p>
    <w:p w14:paraId="438E2E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37FE7"/>
    <w:rsid w:val="6B8E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1367</Characters>
  <Lines>0</Lines>
  <Paragraphs>0</Paragraphs>
  <TotalTime>1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阿月浑子</cp:lastModifiedBy>
  <dcterms:modified xsi:type="dcterms:W3CDTF">2025-03-06T07:36:24Z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eyJoZGlkIjoiNDc3MDE4ZWVhZDVkMGE5NzAxYmViYzY1ZDNiYjk5MWUiLCJ1c2VySWQiOiIxMjA4MDc1NzcwIn0=</vt:lpwstr>
  </property>
  <property fmtid="{D5CDD505-2E9C-101B-9397-08002B2CF9AE}" pid="4" name="ICV">
    <vt:lpwstr>A040E45B1D214E1F8E43BC42C61A8D26_12</vt:lpwstr>
  </property>
</Properties>
</file>