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pStyle w:val="2"/>
        <w:bidi w:val="0"/>
        <w:rPr>
          <w:rFonts w:hint="eastAsia"/>
          <w:b/>
          <w:bCs/>
          <w:lang w:val="en-US" w:eastAsia="zh-CN"/>
        </w:rPr>
      </w:pPr>
      <w:bookmarkStart w:id="0" w:name="OLE_LINK3"/>
      <w:r>
        <w:rPr>
          <w:rFonts w:hint="eastAsia"/>
          <w:b/>
          <w:bCs/>
          <w:lang w:val="en-US" w:eastAsia="zh-CN"/>
        </w:rPr>
        <w:t>一、毒死蜱</w:t>
      </w:r>
    </w:p>
    <w:p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毒死蜱是一种具有触杀、胃毒和熏蒸作用的有机磷杀虫剂，《食品安全国家标准食品中农药最大残留限量》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（GB 2763 -2021）中规定</w:t>
      </w:r>
      <w:bookmarkStart w:id="1" w:name="OLE_LINK4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姜</w:t>
      </w:r>
      <w:bookmarkEnd w:id="1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中的毒死蜱的最大残留限量为0.02mg/kg。</w:t>
      </w:r>
      <w:r>
        <w:rPr>
          <w:rFonts w:hint="eastAsia"/>
          <w:sz w:val="28"/>
          <w:szCs w:val="28"/>
          <w:lang w:val="en-US" w:eastAsia="zh-CN"/>
        </w:rPr>
        <w:t>毒死蜱的毒性取决于暴露计量，急性中毒会对呼吸系统、心血管和肠道、肝脏造成破坏，慢性中毒则会出现认知功能障碍、对语言和视觉功能造</w:t>
      </w:r>
      <w:bookmarkStart w:id="4" w:name="_GoBack"/>
      <w:bookmarkEnd w:id="4"/>
      <w:r>
        <w:rPr>
          <w:rFonts w:hint="eastAsia"/>
          <w:sz w:val="28"/>
          <w:szCs w:val="28"/>
          <w:lang w:val="en-US" w:eastAsia="zh-CN"/>
        </w:rPr>
        <w:t>成危害。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姜</w:t>
      </w:r>
      <w:r>
        <w:rPr>
          <w:rFonts w:hint="eastAsia"/>
          <w:sz w:val="28"/>
          <w:szCs w:val="28"/>
          <w:lang w:val="en-US" w:eastAsia="zh-CN"/>
        </w:rPr>
        <w:t>中毒死蜱残留量超标的原因，可能是为快速控制病情加大用药量或未遵守采摘间隔期固定，致使上市销售时产品中的药物残留量未降解至标准限量以下。</w:t>
      </w:r>
    </w:p>
    <w:bookmarkEnd w:id="0"/>
    <w:p>
      <w:pPr>
        <w:pStyle w:val="2"/>
        <w:bidi w:val="0"/>
        <w:rPr>
          <w:rFonts w:hint="eastAsia"/>
          <w:b/>
          <w:bCs/>
          <w:lang w:val="en-US" w:eastAsia="zh-CN"/>
        </w:rPr>
      </w:pPr>
      <w:bookmarkStart w:id="2" w:name="OLE_LINK1"/>
      <w:r>
        <w:rPr>
          <w:rFonts w:hint="eastAsia"/>
          <w:b/>
          <w:bCs/>
          <w:lang w:val="en-US" w:eastAsia="zh-CN"/>
        </w:rPr>
        <w:t>二、氟苯尼考</w:t>
      </w:r>
    </w:p>
    <w:bookmarkEnd w:id="2"/>
    <w:p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氟苯尼考又称氟甲砜霉素，是一种兽医专用酰胺醇类广谱抗菌药，主要用于敏感细菌所致的猪、鸡、鱼的细菌性疾病。长期食用检出氟苯尼考的食品，对人体健康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有一定风险。《食品安全国家标准 食品中兽药最大残留限量》（GB31650.1-2022）中规定，鸡蛋中氟苯尼考在最大残留限量值为10μg/kg</w:t>
      </w:r>
      <w:r>
        <w:rPr>
          <w:rFonts w:hint="eastAsia"/>
          <w:sz w:val="28"/>
          <w:szCs w:val="28"/>
          <w:lang w:val="en-US" w:eastAsia="zh-CN"/>
        </w:rPr>
        <w:t>。鸡蛋中氟苯尼考超标的原因，可能是在养殖过程中为快速控制疫病，养殖户违规加大用药量或不遵守休药期规定，致使上市销售产品残留量超标。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pStyle w:val="2"/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三、甲氨基阿维菌素苯甲酸盐</w:t>
      </w:r>
    </w:p>
    <w:p>
      <w:pPr>
        <w:pStyle w:val="2"/>
        <w:rPr>
          <w:rFonts w:hint="eastAsia"/>
          <w:lang w:val="en-US" w:eastAsia="zh-CN"/>
        </w:rPr>
      </w:pPr>
      <w:bookmarkStart w:id="3" w:name="OLE_LINK2"/>
      <w:r>
        <w:rPr>
          <w:rFonts w:hint="eastAsia"/>
          <w:sz w:val="28"/>
          <w:szCs w:val="28"/>
          <w:lang w:val="en-US" w:eastAsia="zh-CN"/>
        </w:rPr>
        <w:t>甲氨基阿维菌素苯甲酸盐</w:t>
      </w:r>
      <w:bookmarkEnd w:id="3"/>
      <w:r>
        <w:rPr>
          <w:rFonts w:hint="eastAsia"/>
          <w:sz w:val="28"/>
          <w:szCs w:val="28"/>
          <w:lang w:val="en-US" w:eastAsia="zh-CN"/>
        </w:rPr>
        <w:t>是一种大环内酯类杀虫剂，具有触杀、胃毒和组织渗透作用，对蓟马、豆荚螟等有较好防效。少量的残留不会引起人体急性中毒，但长期食用甲氨基阿维菌素苯甲酸盐超标的食品，对人体健康可能有一定影响。《食品安全国家标准 食品中农药最大残留限量》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（GB 2763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）中规定，甲氨基阿维菌素苯甲酸盐在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辣椒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中的最大残留限量值为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0.02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mg/kg。</w:t>
      </w:r>
      <w:r>
        <w:rPr>
          <w:rFonts w:hint="eastAsia"/>
          <w:sz w:val="28"/>
          <w:szCs w:val="28"/>
          <w:lang w:val="en-US" w:eastAsia="zh-CN"/>
        </w:rPr>
        <w:t>辣椒中甲氨基阿维菌素苯甲酸盐残留量超标的原因，可能是为快速控制虫害，加大用药量或未遵守采摘间隔期规定，致使上市销售的产品中残留量超标。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644B3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077F8D"/>
    <w:rsid w:val="0B23740C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2D9220E"/>
    <w:rsid w:val="13A02D2C"/>
    <w:rsid w:val="157E5278"/>
    <w:rsid w:val="16815F29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AF51BB0"/>
    <w:rsid w:val="1B4D72F6"/>
    <w:rsid w:val="1B6D47CE"/>
    <w:rsid w:val="1C0D4647"/>
    <w:rsid w:val="1E526692"/>
    <w:rsid w:val="1F245FB8"/>
    <w:rsid w:val="1F5254D4"/>
    <w:rsid w:val="20734AD8"/>
    <w:rsid w:val="208714FC"/>
    <w:rsid w:val="217B58C1"/>
    <w:rsid w:val="22EE5E6A"/>
    <w:rsid w:val="22FB77CB"/>
    <w:rsid w:val="239F5342"/>
    <w:rsid w:val="23E40E7A"/>
    <w:rsid w:val="246868F4"/>
    <w:rsid w:val="24B228BF"/>
    <w:rsid w:val="24B40E16"/>
    <w:rsid w:val="24C105FB"/>
    <w:rsid w:val="25007ACF"/>
    <w:rsid w:val="25706FEB"/>
    <w:rsid w:val="27E90029"/>
    <w:rsid w:val="28926171"/>
    <w:rsid w:val="289A25AC"/>
    <w:rsid w:val="28D510D6"/>
    <w:rsid w:val="28F7C6EF"/>
    <w:rsid w:val="28FE5380"/>
    <w:rsid w:val="293C4333"/>
    <w:rsid w:val="2A266F86"/>
    <w:rsid w:val="2B453547"/>
    <w:rsid w:val="2D024FEE"/>
    <w:rsid w:val="2DD64A42"/>
    <w:rsid w:val="2DF82D71"/>
    <w:rsid w:val="2EF91817"/>
    <w:rsid w:val="2F0C4767"/>
    <w:rsid w:val="2F3A64DA"/>
    <w:rsid w:val="2F5FF82E"/>
    <w:rsid w:val="313B60D6"/>
    <w:rsid w:val="323C7967"/>
    <w:rsid w:val="32F05013"/>
    <w:rsid w:val="33750C02"/>
    <w:rsid w:val="343B3C9B"/>
    <w:rsid w:val="34A10D49"/>
    <w:rsid w:val="353051B6"/>
    <w:rsid w:val="37B5B0DF"/>
    <w:rsid w:val="39DA1F93"/>
    <w:rsid w:val="39E4139A"/>
    <w:rsid w:val="39F94DC1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CE551B"/>
    <w:rsid w:val="40DF5746"/>
    <w:rsid w:val="41011D84"/>
    <w:rsid w:val="426B3C81"/>
    <w:rsid w:val="44307631"/>
    <w:rsid w:val="449A0830"/>
    <w:rsid w:val="44CF69EE"/>
    <w:rsid w:val="45107FD3"/>
    <w:rsid w:val="46601D24"/>
    <w:rsid w:val="47075DCC"/>
    <w:rsid w:val="475950F1"/>
    <w:rsid w:val="47811D3F"/>
    <w:rsid w:val="48655E99"/>
    <w:rsid w:val="488E348C"/>
    <w:rsid w:val="4AA63504"/>
    <w:rsid w:val="4AB36830"/>
    <w:rsid w:val="4AFB39B9"/>
    <w:rsid w:val="4C014672"/>
    <w:rsid w:val="4C8B783D"/>
    <w:rsid w:val="4D16747C"/>
    <w:rsid w:val="4D920623"/>
    <w:rsid w:val="4FAD0645"/>
    <w:rsid w:val="4FC70334"/>
    <w:rsid w:val="4FD60C7C"/>
    <w:rsid w:val="50495299"/>
    <w:rsid w:val="52D4703A"/>
    <w:rsid w:val="534230F9"/>
    <w:rsid w:val="54D163A0"/>
    <w:rsid w:val="555B5CD3"/>
    <w:rsid w:val="573F1832"/>
    <w:rsid w:val="575B13D1"/>
    <w:rsid w:val="57A53A3A"/>
    <w:rsid w:val="57BDDC82"/>
    <w:rsid w:val="57CB2923"/>
    <w:rsid w:val="59AC5554"/>
    <w:rsid w:val="59BC13D2"/>
    <w:rsid w:val="5AFFEA09"/>
    <w:rsid w:val="5C2F005F"/>
    <w:rsid w:val="5C9E489B"/>
    <w:rsid w:val="5CC74388"/>
    <w:rsid w:val="5CE21C10"/>
    <w:rsid w:val="5D7418B5"/>
    <w:rsid w:val="5E0540D0"/>
    <w:rsid w:val="5E4907CD"/>
    <w:rsid w:val="5F24051E"/>
    <w:rsid w:val="5F7B3A23"/>
    <w:rsid w:val="600E3EC2"/>
    <w:rsid w:val="61DD6D44"/>
    <w:rsid w:val="63BD5B2D"/>
    <w:rsid w:val="63DF171E"/>
    <w:rsid w:val="650E1DF5"/>
    <w:rsid w:val="65233C45"/>
    <w:rsid w:val="65CF6D9C"/>
    <w:rsid w:val="66023456"/>
    <w:rsid w:val="66325BC9"/>
    <w:rsid w:val="66B2626D"/>
    <w:rsid w:val="67282ECF"/>
    <w:rsid w:val="672D5013"/>
    <w:rsid w:val="689C4C03"/>
    <w:rsid w:val="69F83E9D"/>
    <w:rsid w:val="6A945E1B"/>
    <w:rsid w:val="6BA279B0"/>
    <w:rsid w:val="6BB87E7B"/>
    <w:rsid w:val="6D0E14DC"/>
    <w:rsid w:val="6FC52A74"/>
    <w:rsid w:val="71C63FFB"/>
    <w:rsid w:val="730C532F"/>
    <w:rsid w:val="73B2774B"/>
    <w:rsid w:val="740B3C12"/>
    <w:rsid w:val="74E00729"/>
    <w:rsid w:val="75057978"/>
    <w:rsid w:val="75202347"/>
    <w:rsid w:val="7593147D"/>
    <w:rsid w:val="76246CC8"/>
    <w:rsid w:val="7657437B"/>
    <w:rsid w:val="76D75FC2"/>
    <w:rsid w:val="770C0F88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536311"/>
    <w:rsid w:val="7BC16283"/>
    <w:rsid w:val="7BC53BF5"/>
    <w:rsid w:val="7BE61DA8"/>
    <w:rsid w:val="7C6619F8"/>
    <w:rsid w:val="7D1E1A15"/>
    <w:rsid w:val="7DAB5A58"/>
    <w:rsid w:val="7DC149D8"/>
    <w:rsid w:val="7ECE4128"/>
    <w:rsid w:val="7EF26271"/>
    <w:rsid w:val="7F381E72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Acronym"/>
    <w:basedOn w:val="10"/>
    <w:autoRedefine/>
    <w:semiHidden/>
    <w:unhideWhenUsed/>
    <w:qFormat/>
    <w:uiPriority w:val="99"/>
  </w:style>
  <w:style w:type="character" w:styleId="16">
    <w:name w:val="HTML Variable"/>
    <w:basedOn w:val="10"/>
    <w:autoRedefine/>
    <w:semiHidden/>
    <w:unhideWhenUsed/>
    <w:qFormat/>
    <w:uiPriority w:val="99"/>
  </w:style>
  <w:style w:type="character" w:styleId="17">
    <w:name w:val="Hyperlink"/>
    <w:basedOn w:val="10"/>
    <w:autoRedefine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autoRedefine/>
    <w:semiHidden/>
    <w:unhideWhenUsed/>
    <w:qFormat/>
    <w:uiPriority w:val="99"/>
  </w:style>
  <w:style w:type="character" w:customStyle="1" w:styleId="20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6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autoRedefine/>
    <w:qFormat/>
    <w:uiPriority w:val="0"/>
  </w:style>
  <w:style w:type="character" w:customStyle="1" w:styleId="25">
    <w:name w:val="btn-task-gray2"/>
    <w:basedOn w:val="10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autoRedefine/>
    <w:qFormat/>
    <w:uiPriority w:val="0"/>
    <w:rPr>
      <w:color w:val="3EAF0E"/>
    </w:rPr>
  </w:style>
  <w:style w:type="character" w:customStyle="1" w:styleId="27">
    <w:name w:val="s16"/>
    <w:basedOn w:val="10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649</Words>
  <Characters>696</Characters>
  <Lines>22</Lines>
  <Paragraphs>6</Paragraphs>
  <TotalTime>0</TotalTime>
  <ScaleCrop>false</ScaleCrop>
  <LinksUpToDate>false</LinksUpToDate>
  <CharactersWithSpaces>703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2019-04-18T20:31:00Z</dcterms:created>
  <dc:creator>SDWM</dc:creator>
  <cp:lastModifiedBy>渡劫少女</cp:lastModifiedBy>
  <cp:lastPrinted>2016-09-11T18:58:00Z</cp:lastPrinted>
  <dcterms:modified xsi:type="dcterms:W3CDTF">2025-03-22T07:34:41Z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142BED6D73BE47D79D7562256F34272B_13</vt:lpwstr>
  </property>
</Properties>
</file>