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乌鲁木齐市水磨沟区科学技术协会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乌鲁木齐市水磨沟区科学技术协会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王宸宛若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根据绩效评价相关要求，我单位选择消化2022年暂付款项作为本单位此次项目绩效进行评价，消化2022年暂付款项主要用于我单位2022年度雇员和临聘人员工资、运转类公用经费使用。因我单位实有在职人员较少，经水磨沟区人力资源和社会保障局批准，2022年我单位聘用雇员2名，临聘人员2名，雇员和临聘人员主要用于补充单位工作人员不足的现状，协助单位在职人员完成单位各项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经财政局《2023年部门预算非定额说明》明确批示，消化2022年暂付款项项目实施期一年，2023年1月1日至12月31日。项目系2023年预算内资金，共安排资金31.12 万元，为年初预算资金。资金全部到位且全部支付完毕，年中没有对资金进行调增、调减。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消化2022年暂付款项目包含2部分经费，一是雇员临聘人员经费4.43万元、二是运转类公用经费26.69万元，合计：31.12万元全部用于支付2022年雇员及临聘人员工资、社保、公积金等支出。①支付雇员2022年度费用21.34万元;②支付临聘人员2022年度费用9.78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该项目通过聘用雇员和临聘人员来补充单位工作人员不足的情况，协助单位在职人员完成单位各项工作任务。2022年度内，聘用雇员2名，临聘人员2名，每月按照考勤足额发放聘用人员工资、社保、公积金等费用，全年支付雇员工资使用经费为21.34万元，支付临聘人员工资使用经费为9.78万元。我单位通过严格考勤制度、明确职责分工、每月及时准确发放雇员及临聘工资，提高雇员和临聘人员工作效率及满意度，以缓解我单位在职人员不够的情况，保障单位工作正常运行，全面完成各项工作任务，不断提高我区各族群众科学文化素质，为水磨沟区经济社会发展和社会和谐贡献力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该项目资金投入情况：经区财政局《关于下达2023年水磨沟区部门预算的通知》（水财发〔2023〕45号）文件批准，项目系2023年本级资金，共安排预算31.12万元，于2023年年初预算批复项目，年中无资金调整情况。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该项目资金使用情况：消化2022年暂付款项系2023年本级资金，共安排资金31.12 万元，实际到位资金31.12万元，用于支付我单位雇员和临聘人员费用，其中支付雇员费用21.34万元，支付临聘人员费用9.78万元，已全部支付完毕，预算执行率100%。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消化2022年暂付款项资金为水磨沟区科协实际完成聘用雇员、临聘人员工资社保公积金等费用支出，年内计划完成100%。水磨沟区科协通过聘用雇员和临聘人员补充单位人员不足的情况，协助单位完成各项工作任务，积极发挥我单位桥梁纽带作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目，根据项目实际情况设置了绩效目标，设置数量指标“雇员及临聘人员人数=4人”、“发放工资次数=12次”，质量指标“按时完成工作任务≧95%”，时效指标“工资发放及时率≧95%”，经济成本指标“雇员及临聘人员工资成本=4.43万元”、“运转类公用经费成本=26.69万元”，社会效益指标“为我单位顺利开展各项工作提供有效保障=有效提升，”通过合理设置具体的绩效目标，使得该项目的目标、范围和要求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中涉及内容已于2022年完成，资金支付做往来账处理，2023年按区财政局《关于消化2022年新增暂付性款项的通知》要求，将该款项做账务处理列入当年收支，项目的进展情况和完成率保持一致，与项目年度计划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为水磨沟区科协实际完成聘用雇员、临聘人员工资社保公积金等费用支出，通过严格考勤纪律、雇员年底考核，按月将资金拨付给劳务派遣公司、及时发放缴纳临聘人员工资社保等手段，确保资金全部到位且全部支付完毕，年中没有对资金进行调增、调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根据聘用人员考勤、工资表以及年底考核表、支付凭证等工作资料，评价数据的来源、采集方式均合法合规，确保了数据的完整性和准确性。 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（2）项目范围：消化2022年暂付款项项目通过聘用雇员和临聘人员来补充单位工作人员不足的情况，协助单位完成各项工作任务。项目系2023年预算内资金，共安排资金31.12 万元，为年初预算资金。资金全部到位且全部支付完毕，年中没有对资金进行调增、调减。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该项目执行过程中，我单位通过在日常生活中关心关爱临聘人员，在工作中严格考勤纪律、明确责任分工、按时发放聘用人员工资、社保、公积金等，全年发放人数为4人、发放次数为12次，发放率为100%，保障了我单位工作顺利开展，提高了聘用人员工作积极性，确保项目达到预期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在此项工作中存在的主要问题有：一是由于单位绩效人员对于绩效项目的整体把握不足，造成绩效管理工作中绩效指标的设置缺乏全面性，对于项目实施整个周期的考核及项目发展方向的指导性不够清晰。二是临聘人员工资标准太低，没有随工作年限进行调整，对于长期在岗的临聘人员，不利于提高临聘人员工作积极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经验：根据年初财政局安排预算资金合理设定项目绩效目标并组织实施，加强预算项目资金的管理，提高项目预算的准确性，水磨沟区科协按照《行政事业单位内部控制规范》、《政府会计工作基础规范》的要求，结合工作实际情况建立健全内部控制制度，确保制度能长期有效的坚持执行。项目相关支出凭证齐全，项目资金的使用合规、有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结合项目特点，制定符合项目实际的绩效评价指标体系及评分标准，通过数据采集等形式，对2023年消化2022年暂付款项目进行客观评价，最终评分结果为：总分为100分，绩效评级为“优”。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本项目的评价指标体系建立如表1-1所示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数量指标</w:t>
      </w:r>
      <w:r>
        <w:rPr>
          <w:rStyle w:val="18"/>
          <w:rFonts w:hint="eastAsia" w:ascii="楷体" w:hAnsi="楷体" w:eastAsia="楷体"/>
          <w:b w:val="0"/>
          <w:bCs w:val="0"/>
          <w:spacing w:val="-4"/>
          <w:sz w:val="32"/>
          <w:szCs w:val="32"/>
        </w:rPr>
        <w:tab/>
        <w:t>雇员及临聘人员人数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发放工资次数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质量指标</w:t>
      </w:r>
      <w:r>
        <w:rPr>
          <w:rStyle w:val="18"/>
          <w:rFonts w:hint="eastAsia" w:ascii="楷体" w:hAnsi="楷体" w:eastAsia="楷体"/>
          <w:b w:val="0"/>
          <w:bCs w:val="0"/>
          <w:spacing w:val="-4"/>
          <w:sz w:val="32"/>
          <w:szCs w:val="32"/>
        </w:rPr>
        <w:tab/>
        <w:t>按时完成工资任务情况</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时效指标</w:t>
      </w:r>
      <w:r>
        <w:rPr>
          <w:rStyle w:val="18"/>
          <w:rFonts w:hint="eastAsia" w:ascii="楷体" w:hAnsi="楷体" w:eastAsia="楷体"/>
          <w:b w:val="0"/>
          <w:bCs w:val="0"/>
          <w:spacing w:val="-4"/>
          <w:sz w:val="32"/>
          <w:szCs w:val="32"/>
        </w:rPr>
        <w:tab/>
        <w:t>工资发放及时率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经济成本指标</w:t>
      </w:r>
      <w:r>
        <w:rPr>
          <w:rStyle w:val="18"/>
          <w:rFonts w:hint="eastAsia" w:ascii="楷体" w:hAnsi="楷体" w:eastAsia="楷体"/>
          <w:b w:val="0"/>
          <w:bCs w:val="0"/>
          <w:spacing w:val="-4"/>
          <w:sz w:val="32"/>
          <w:szCs w:val="32"/>
        </w:rPr>
        <w:tab/>
        <w:t>雇员及临聘人员工资成本</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为我单位顺利开展各项工作提供有效保障</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根据本项目消化2022年暂付款项目特点，本次评价主要采用比较法和公众评判法，对项目总预算和明细预算的内容、标准、计划是否经济合理进行深入分析，以考察实际产出和效益是否达到预期。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·《中共水磨沟区委办公室 水磨沟区人民政府办公室印发〈关于规范水磨沟区机关事业单位临时聘用人员管理的工作方案〉的通知》（水党办发〔2021〕73号）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·《中华人民共和国科学技术普及法》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·《自治区全民科学素质行动规划纲要实施方案（2021-2025 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·《乌鲁木齐市水磨沟区全民科学素质行动规划纲要实施方案（2021-2025 年）》</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化2022年暂付款项，我单位结合项目特点，制定符合项目实际的绩效评价指标体系及评分标准，通过数据采集、工作总结等形式，对2023年消化2022年暂付款项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雇员及临聘人员人数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发放工资次数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按时完成工作任务</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工资发放及时率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雇员及临聘人员工资成本</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运转类公用经费成本</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为我单位顺利开展各项工作提供有效保障</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按照区人社局批准聘用2名临时人员、2名雇员，严格按照工资发放标准，每月及时足额发放雇员及临聘人员工资，全年均做到每月按时按量进行发放，通过关心关爱临聘人员，严格考勤制度，明确工作职责，及时发放工资等方式有效提高临聘人员工作积极性，缓解单位人员不足的问题，确保完成单位全年度各项工作任务。</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我单位在职工作人员只有2人，1人上半年抽调其他工作岗位，单位实际在岗只有1人，为顺利完成我单位业务工作，经人社局批准我单位聘用临时人员2名、雇员2用于补充单位工作人员不足的现状，协助完成我单位各项工作任务。消化2022年暂付款项项目，项目系2023年本级资金，属于公共财政支持范围，通过聘用雇员和临聘人员来补充单位工作人员不足的情况，协助单位完成各项工作任务。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关于消化2022年新增暂付性款项的通知》要求程序申请设立，严格按照水区人社局核定的工资标准及考勤进行发放。聘用人员工资表、社保、公积金明细、考勤等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可通过数量指标雇员及临聘人员人数、发放工资次数、按时完成工作任务、工资发放及时率、雇员及临聘人员工资成本、运转类公用经费成本、为我单位顺利开展各项工作提供有效保障，各项指标均可通过《乌鲁木齐市水磨沟区全民科学素质行动规划纲要实施方案（2021-2025 年）》、年度工作总结、临聘人员考勤、工资表收集相关佐证材料，项目绩效目标与当年项目年度计划相对应，故绩效目标明确性指标得分3分。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预算编制经过科学论证，预算内容与项目内容相符，按照标准编制，2022年度内，我单位聘用临时人员2名、雇员2名，每月工资、社保公积金等费用约2.51万元，全年使用项目经费为31.12万元，预算编制合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消化2022年暂付款项根据《中共水磨沟区委办公室 水磨沟区人民政府办公室印发〈关于规范水磨沟区机关事业单位临时聘用人员管理的工作方案〉的通知》（水党办发〔2021〕73号）规定及时准确发放雇员和临聘人员工资绩效，31.12万元用于支付2022年度雇员和临聘人员费用，其中支付雇员费用21.34万元，支付临聘人员费用9.78万元，资金全部到位且全部支付完毕，预算资金分配依据充分、合理。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资金到位率：本项目预算资金31.12万元，该项目资金由区财政局统一拨付，实际到位31.12万元，资金到位率100%。我单位按月足额拨付到劳务派遣公司，由劳务派遣公司发放临聘人员工资，缴纳人员社保、公积金。2022年已全部到位且支付完毕。故资金到位率指标得分5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预算拨付31.12万元，该项目资金由我单位按月足额拨付到劳务派遣公司，由劳务派遣公司负责发放临聘人员工资，缴纳人员社保、公积金，该项目资金31.12万元已于2022年已全部支付完毕，预算执行率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关于规范水磨沟区机关事业单位临时聘用人员管理的工作方案》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管理制度健全性：本项目资金使用符合国家财经法规和我单位制定的财务管理制度，且制度合法、合规、完整，为项目顺利实施提供重要保障。故管理制度健全性得分为3分。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水磨沟区科协严格遵守相关法律法规和相关管理规定，项目调整及支出调整手续完备，整体管理合理有序，项目完成后，及时将临聘人员考勤、工资发票、社保公积金明细等会计凭证分类粘贴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项目产出指标由4个二级指标和6个三级指标构成，权重为40分，实际得分40分。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数量指标“雇员及临聘人员人数”的目标值=4人，2023年度我单位实际完成4人，原因是我单位实有临聘人员2人，雇员2人，共4人。该指标赋分5分，得分5分。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数量指标“发放工资次数”的目标值=12次，2022年度我单位实际完成12次，原因是我单位聘用人员4人每月发放一次，截止年底共计发放12次。该指标赋分5分，得分5分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按时完成工作任务：目标值为≥95%，指标实际完成值为100%，实际完成率100%，质量达标率得分为10分。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工资发放及时率：目标值为≥95%，指标实际完成值为100%。原因是按照人社局工资标准，每月按时报送考勤至人社局审核，在次月的15日按时发放聘用人员4人工资。故完成及时性得分为10分。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雇员及临聘人员工资成本：按照区人社局核定临聘人员工资标准，我单位每月按时足额发放临聘人员工资，本项目实际支出4.43万元，无超支情况，项目资金全部完成，得分为5分。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转类公用经费成本：用于支付我单位临聘人员4人工资、社保、公积金等，每月按时报送区人社局临聘人员考勤，由区财政局审核我单位临聘人员工资支付计划，严格按照经费审批流程，每月发放临聘人员工资，本项目实际支出26.69万元，无超支情况，项目资金全部完成，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为我单位顺利开展各项工作提供有效保障”，指标值：有效提升，实际完成值：达到预期指标。本项目的实施通过我单位严格考勤制度、明确职责职责、及时足额发放工资等方式，有效提高临聘人员工作积极性，缓解了我单位人手不够的情况，保障单位工作正常运行。此项指标实现目标，得分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1.严格按照要求执行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我单位在“临聘人员经费”项目执行过程中，严格按照区人社局审核批准的人员数量招聘临时人员，严格按照区财政局预算金额发放临聘人员工资，以确保财政资金完全按照要求使用。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1.绩效管理工作中绩效指标的设置缺乏全面性，对于项目实施整个周期的考核及项目发展方向的指导性不够清晰。主要是单位绩效人员对于绩效项目的整体把握不足。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2.临聘人员工资不高，没有随工作年限进行调整。我区临聘人员基本工资多年未变，对于长期在岗的临聘人员，不利于调动临聘人员工作积极性。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雇员和临聘人员在单位人员不足的情况下，对单位各项工作的完成起到了很大的作用，且随着工作时间的增加，业务能力也在逐步提高。建议对于长期在职的临聘人员，可以考虑随工作时间适当调整工资标准，利用提高临聘人员工作积极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08D672D"/>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2024-09-18T03:50:18Z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C734C92AAAF24344A0E4232D8EB3359B</vt:lpwstr>
  </property>
</Properties>
</file>