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2022年消化暂付款项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乌鲁木齐市水磨沟区卫生计生综合监督执法局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乌鲁木齐市水磨沟区卫生计生综合监督执法局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柴晓东</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2024年05月24日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乌鲁木齐市水磨沟区卫生计生综合监督执法局为全额拨款行政单位，单位编制20人。我单位根据年度工作任务，统筹考虑为缓解单位人手不足的情况通过聘用临聘人员保障单位工作正常运行，全面完成各项工作任务。经区人力资源和社会保障局批准，我单位临聘人员指标为3人，主要用于补充单位工作人员不足的现状，协助单位正式人员完成各项工作任务。因此我局只能选该项目做绩效评价。本项目为2023年临聘人员工资经费，及时准确向劳务派遣公司支付了临聘人员工资、社保，提升履职实效，保障我局各项工作的顺利开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项目的主要实施内容：①根据单位需求，人员较为紧张，招收临聘人员；;②完成2023年医疗机构及公共场所监督执法工作；③完成2023年双随机抽检工作。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当年实际完成情况：2023年按区财政局《关于消化2022年新增暂付性款项的通知》要求，将该款项做账务处理列入当年收支，项目实际完成情况为：1.招收了临聘人员3人；2.临聘人员工资发放人数3人;3.劳务费项目支出=13.28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根据2023年水磨沟区第十七届人民代表大会第三次会议审议通过2023年预算以及《关于下达2023年水磨沟区部门预算的通知》（水财发【2023】1号）文件批准，项目系2023年本级资金，共安排预算13.28万元。于2023年年初部分预算批复项目，年中无资金调整情况。按时、按标准发放劳务费，保质保量的完成上级下达的各项任务，严格把控项目资金使用，使得资金落实到位。足额及时拨付资金,及时上报资金的使用情况，保障项目资金13.28万元按计划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总预算情况13.28元，项目总预算安排13.28万元，发放临聘人员工资及社保，执行13.28万元，预算执行率100%。按时、按标准发放劳务费，保质保量的完成上级下达的各项任务，严格把控项目资金使用，使得资金落实到位。足额及时拨付资金,及时上报资金的使用情况，保障项目资金13.28万元按计划执行。</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本项目依据根据《中共中央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项目支出绩效评价管理办法》（财预〔2020〕10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该项目为当年一次性项目。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按时、按标准发放临聘人员劳务费，保质保量的完成上级下达的各项任务，严格把控项目资金使用，使得资金落实到位。足额及时拨付资金,及时上报资金的使用情况，保障项目资金13.28万元按计划执行。有效解决临时人员就业问题，提高业务工作质量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该项目阶段性绩效目标：发放人数3人、次数12次、工资平均数2717.67元。</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首先，该项目的目标为：1.按时、按标准发放劳务费，保质保量的完成上级下达的各项任务 2.严格把控项目资金使用，使得资金落实到位。足额及时拨付资金,及时上报资金的使用情况，保障项目资金13.28万元按计划执行，以上目标可以通过绩效指标设定的范围与要求进行量化，可以通过绩效评价指标体系完整体现，例如，可以劳务费发放人数、临时聘用人员经费到位准确率、临时人员经费到位及时率、劳务费项目支出等可以来衡量项目的产出数量，成本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其次，该项目的计划和执行过程是按时、按标准发放劳务费，保质保量的完成上级下达的各项任务，严格把控项目资金使用，使得资金落实到位最后。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数据来源于会计凭证、明细表、考勤表、调查问卷。考勤按照人社局标准，领导审批终版为准，按照临聘人员工资发放制度予以核算，工资发放表经领导核批，按照财务支付制度报财政予以支付，以确保数据的准确性和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本项目依据根据2023年水磨沟区第十七届人民代表大会第三次会议审议通过2023年预算以及《关于下达2023年水磨沟区部门预算的通知》（水财发【2023】1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（1）绩效评价的对象：消化2022年暂付款项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消化2022年暂付款项目用于发放本单位临时聘用人员工资及社保，确保单位日常工作顺利进行，不得用于其他用途。单位在此次评价期间内，有效完成各设定目标。发放临聘人工资及社保3人，补助发放12次，每人每次发放平均工资2717.67元，发放金额准确度为100%，发放及时率为100%，资金发放符合各类制度要求，资金发放及时，提升履职实效，保障我局各项工作的顺利开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年初设立的绩效目标，我单位建立了相关评价体系，本次评价主要采用成本效益分析法、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严格按照资金使用具体实施条例严格支付流程，对自聘教师发放补助，做到资金金额发放准确，资金发放基本及时，资金使用效率高效，有效促进了临聘教师工作积极性，保障了学校的正常教育教学工作顺利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项目执行过程中也发现一些问题，由于自聘教师十二月工资次年发放，造成该项目有结余，未考虑工资发放时差问题。在今后的工作中要更加切合单位实际需要，追加预算要细化，加大对项目绩效支出的绩效考核。建立联动机制，各部门密切配合，分工责任，各司其职，密切跟进项目落实情况，确保了项目有组织、有计划、有步骤地推进。提高自聘教师薪资待遇，合理的薪资水平可以激励教师更加积极地投入到教学工作中，提高教学质量，使教育资源分配更加合理、提升教师职业吸引力、促进教育公平、适应社会发展需求，能更好地保障自聘教师的权益，激发其工作积极性，有助于提升自聘教师的社会地位和职业认同感，促进教育事业的均衡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项目执行方面，发放临聘工资有时差，应该考虑到十二月的特殊性，建立相应的发放制度，方便督促落实项目的执行进度。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对自聘教师补助项目进行客观评价，最终评分结果为：总分为100分，绩效评级为“优”。</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本项目的评价指标体系建立如表1-1所示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表1-1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产出指标</w:t>
      </w:r>
      <w:r>
        <w:rPr>
          <w:rStyle w:val="18"/>
          <w:rFonts w:hint="eastAsia" w:ascii="楷体" w:hAnsi="楷体" w:eastAsia="楷体"/>
          <w:b w:val="0"/>
          <w:bCs w:val="0"/>
          <w:spacing w:val="-4"/>
          <w:sz w:val="32"/>
          <w:szCs w:val="32"/>
        </w:rPr>
        <w:tab/>
        <w:t>数量指标</w:t>
      </w:r>
      <w:r>
        <w:rPr>
          <w:rStyle w:val="18"/>
          <w:rFonts w:hint="eastAsia" w:ascii="楷体" w:hAnsi="楷体" w:eastAsia="楷体"/>
          <w:b w:val="0"/>
          <w:bCs w:val="0"/>
          <w:spacing w:val="-4"/>
          <w:sz w:val="32"/>
          <w:szCs w:val="32"/>
        </w:rPr>
        <w:tab/>
        <w:t>劳务费发放人数</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劳务费发放次数</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质量指标</w:t>
      </w:r>
      <w:r>
        <w:rPr>
          <w:rStyle w:val="18"/>
          <w:rFonts w:hint="eastAsia" w:ascii="楷体" w:hAnsi="楷体" w:eastAsia="楷体"/>
          <w:b w:val="0"/>
          <w:bCs w:val="0"/>
          <w:spacing w:val="-4"/>
          <w:sz w:val="32"/>
          <w:szCs w:val="32"/>
        </w:rPr>
        <w:tab/>
        <w:t>临时聘用人员经费到位准确率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时效指标</w:t>
      </w:r>
      <w:r>
        <w:rPr>
          <w:rStyle w:val="18"/>
          <w:rFonts w:hint="eastAsia" w:ascii="楷体" w:hAnsi="楷体" w:eastAsia="楷体"/>
          <w:b w:val="0"/>
          <w:bCs w:val="0"/>
          <w:spacing w:val="-4"/>
          <w:sz w:val="32"/>
          <w:szCs w:val="32"/>
        </w:rPr>
        <w:tab/>
        <w:t>临时人员经费到位及时率</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经济成本指标</w:t>
      </w:r>
      <w:r>
        <w:rPr>
          <w:rStyle w:val="18"/>
          <w:rFonts w:hint="eastAsia" w:ascii="楷体" w:hAnsi="楷体" w:eastAsia="楷体"/>
          <w:b w:val="0"/>
          <w:bCs w:val="0"/>
          <w:spacing w:val="-4"/>
          <w:sz w:val="32"/>
          <w:szCs w:val="32"/>
        </w:rPr>
        <w:tab/>
        <w:t>劳务费项目支出</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提高业务工作质量，保障卫生监督工作正常进行</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临聘人员满意度</w:t>
      </w:r>
      <w:r>
        <w:rPr>
          <w:rStyle w:val="18"/>
          <w:rFonts w:hint="eastAsia" w:ascii="楷体" w:hAnsi="楷体" w:eastAsia="楷体"/>
          <w:b w:val="0"/>
          <w:bCs w:val="0"/>
          <w:spacing w:val="-4"/>
          <w:sz w:val="32"/>
          <w:szCs w:val="32"/>
        </w:rPr>
        <w:tab/>
        <w:t>社会公众或服务对象对项目实施效果的满意程度。</w:t>
      </w:r>
      <w:r>
        <w:rPr>
          <w:rStyle w:val="18"/>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2023年水磨沟区第十七届人民代表大会第三次会议审议通过2023年预算以及《关于下达2023年水磨沟区部门预算的通知》（水财发【2023】1号）</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消化2022年暂付款项进行客观评价，最终评分结果为：总分为100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劳务费发放人数</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劳务费发放次数</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临时聘用人员经费到位准确率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临时聘用人员经费到位及时率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劳务费项目支出</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提高业务工作质量，保障卫生监督工作正常进行</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临聘人员满意度</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工作任务，资金发放人数3人，发放了12月工资，缴纳了12月社保，资金发放符合各类制度要求，资金发放及时。严格按照资金使用具体实施条例严格支付流程，对临聘人员发放工资，做到资金金额发放准确，资金发放基本及时，资金使用效率高效，有效促进了临聘人员工作积极性，保障了单位的正常工作顺利进行，提供了就业机会。</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国家法律法规、政策要求。同时，项目与部门职责范围相符，属于部门履职所需。此外，本项目属于公共财政支持范围，符合中央、地方事权支出责任划分原则。因此临聘人员工资，该项目符合《中华人民共和国劳动法》政策规定，用工单位需给聘用人员支付工资和社保，与我单位实际用工情况相符，本项目资金来源为区县财政。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项目严格按照2023年水磨沟区第十七届人民代表大会第三次会议审议通过2023年预算以及《关于下达2023年水磨沟区部门预算的通知》（水财发【2023】1号）文件要求，项目由财政依据相关政策文件直接下拨，无需申请立项，赋分4分，实际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赋分3分，实际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本项目设置产出、效益及满意度指标，严格按照资金使用具体实施条例严格支付流程，对临聘人员发放工资及社保，做到资金金额发放准确，资金发放基本及时，资金使用效率高效，有效促进了临聘人员工作积极性。其中，目标已细化为具体的绩效指标产出、成本、效益、满意度，可通过数量指标、质量指标、时效指标和成本指标予以量化，并具有确切的评价标准，且指标设定均与目标相关。各项指标均能在现实条件下收集到相关数据进行佐证，并与当年项目年度计划相对应，故绩效目标明确性指标赋分3分，实际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项目资金预算科学，项目预算编制经过科学论证，预算内容与项目内容匹配，预算额度测算依据充分，按照实际现状与标准编制，预算确定的项目投资额或资金量与工作任务相匹配；预算资金分配依据充分，资金分配额度合理。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依据项目（水财发【2023】1号）文件要求，项目资金用于临聘人员工资发放以及缴纳临聘人员社保，目的是有效促进临聘人员工作积极性，保障单位工作顺利进行，故资金分配合理性指标赋分3分，实际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资金到位率：该项目资金按照（水财发【2023】1号）文件要求，预算13.28万元，到位13.28万元，到位率100%。该指标赋分5，实际得分5分。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该项目评价期间内，资金一共发放人数3人，发放了12月工资，缴纳了12月社保，每人每次发放资金3819.34元，共计支出13.28万元，预算拨付1328万元，执行13.28万元，执行率100%。故预算执行率赋分5分，实际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故预算执行率指标得分4分。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水磨沟区卫健系统财务审批管理办法和乌鲁木齐市水磨沟区卫生计生综合监督执法局管理制度以及有关各项经费支出的管理办法的规定。同时，资金的拨付有2.0预算管理一体化系统的审批程序，需要人事部门出具考勤，单位领导审批，签字同意后汇总到财务室，由财务将资金汇入相应的劳务派遣公司，符合项目预算批复或合同规定的用途，不存在截留、挤占、挪用、虚列支出等情况。故资金使用合规性赋分3分，实际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管理制度健全性：水磨沟区卫生计生综合监督执法局已制定相应的财务和业务管理制度，且制度合法、合规、完整，为项目顺利实施提供重要保障。故管理制度健全性赋分3分，实际得3分。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现场调研和资料抽查情况，卫生计生综合监督执法局严格遵守相关法律法规和相关管理规定，项目调整及支出调整手续完备，整体管理合理有序，项目完成后，及时将会计凭证、会议记录、合同等相关资料分类归档，制度执行有效。故制度执行有效性指标赋分4分，实际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项目产出指标由4个二级指标和5个三级指标构成，权重为40分，实际得分40分。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数量指标“劳务费发放人数”的目标值≥3人，2023年度我单位实际完成3人，完成率为100%，目标值全部完成，该项指标赋分5分，实际得5分。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数量指标“临聘人员发放工资次数”的目标值=12次，2023年度我单位实际完成12次。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该指标赋分10分，得分10分，得分率100%。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临时聘用人员经费到位准确率”的目标值=100%，指标实际值为100%。我单位在项目下达后，严格按照资金使用具体实施条例，统计符合临牌人员，做到了全面覆盖，实际覆盖率100%，该项指标赋分10分，实际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临时人员经费到位及时率”的目标值=100%，实际完成值为100%，我单位在项目下达后，严格按照资金使用具体实施条例，做到资金发放及时，完成率为100%，目标值全部完成，该项指标赋分5分，实际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经济成本指标“劳务费项目支出”的目标值=13.28万项目实际支出13.28万元，完成率为100%，该项指标赋分10分，实际得10分。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项目效益指标由1个二级指标和1个三级指标构成，权重为:15分，实际得分15分。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社会效益指标：“有效解决临时人员就业问题，提高业务工作质量率”， 指标值：有效改善，实际完成值：达成年度指标。根据文件精神及实施条例，对临聘3人发放了工资，本项目的实施，有效解决临时人员就业问题，提高业务工作质量。完全达到预期，该项指标赋分15分，实际得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综上，该指标满分15分，得分15分。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临聘人员满意度”，指标值=100%，实际完成值：100%。通过设置问卷调查的方式进行考评评价，共计调查样本总量为20个样本，有效调查问卷20份。其中，统计“临聘人员满意度”的平均值为100%。故满意度指标标赋分5分，得5分。</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1.该项目有效促进临聘人员工作积极性，保障了单位工作顺利进行。采取项目工作领导小组负责制，全体成员积极配合、通力合作。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工作领导小组负责协调相关工作，项目实施及资金管理。建立联动机制，各部门密切配合，分工责任，各司其职，密切跟进项目落实情况，确保了项目有组织、有计划、有步骤地推进。提高就业率，激发临聘人员工作积极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管理不规范，缺少临聘人员考核标准，缺乏主动维护和保养车辆的主动性，应该使员工主动对车辆进行维护和保养，确保车辆安全运行。</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严格按照项目资金管理办法对资金进行计划申请、划拨、使用，及时、规范对收支进行账务处理和会计核算。专项资金专项使用，严格执行项目资金批准的使用计划和项目批复内容，不准擅自调项、扩项、缩项、挪用、挤占和随意扣压，资金拨付动向按不同专项资金的要求执行，不准任意改变。专项资金报账拨付要附真实、有效、合法的凭证。加强审计监督，对专项资金要定期或不定期进行督查，确保项目资金转款专用，要全程参与项目验收和采购项目接交。严格按照相关规定执行，确保项目顺利展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（二）加强预算严格的监督控制制度，逐步完善了单位预算管理保障制度，确保财务编制及财务预算的执行可以得到有效保障。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建立了联动机制，各部门密切配合，分工责任，各司其职，树立正确的预算执行意识，加强了单位领导者与管理者的预算执行意识，以身作则的带动了下属工作人员及组织、部门严肃对待预算执行这一问题，同时加强了预算执行过程中的方法学习和技巧掌握，学习了如何实现经费的合理化分配与实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（四）建立完善的车辆管理规章制度及严格的车辆日常管理制度，优化车辆的日常使用方案，提升人员积极性。制定科学的管理规定，强化人员的培训，提升车辆的利用效率。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七、其他需要说明的问题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1254919"/>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2024-09-14T09:23:33Z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C734C92AAAF24344A0E4232D8EB3359B</vt:lpwstr>
  </property>
</Properties>
</file>