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消化2022年暂付款项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中共乌鲁木齐市水磨沟区直属机关工作委员会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中共乌鲁木齐市水磨沟区直属机关工作委员会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庄焱</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该项目是根据2023年水磨沟区财政局《关于消化2022年新增暂付款项的通知》相关要求建立，该项目包含2个子项目：2022年临聘人员经费、运转类公用经费，均于2022年完成，资金支付做往来账处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项目2023年的主要实施内容：发放本单位5名临聘人员工资、社保、公积金、管理费，保障了本单位工作正常开展。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情况为：该项目包含水磨沟区委直属机关工委雇员及临聘人员工资、社保、管理费、运转类公用经费项目，使用该项目经费主要保障单位内部工作的正常运转。该项目经费已在2022年使用完毕，推动了水磨沟区机关党建工作正常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该项目资金投入情况：经水财发【2023】45号-关于下达2023年水磨沟区部门预算的通知及预算表，项目系2023年本级资金，共安排预算43.18万元，于2023年年初部分预算批复项目，年中无资金调整情况。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该项目资金使用情况：预算数43.18万元，预算执行数43.18万元，预算执行率为100%。该项目资金包含5名临聘人员工资、社保、公积金、管理费，于2022年已使用完毕。</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该项目总体绩效目标：按时、按标准发放5名临聘人员工资，提高临聘人员工作效率及满意度，以缓解我单位人手不够的情况，保障单位工作正常运行，全面完成各项工作任务。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该项目阶段性目标为：按时、合规发放5名临聘人员工资、社保、公积金、管理费，使用该项目经费主要保障单位内部工作的正常运转，推动水磨沟区机关党建工作。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项目的目标通过临聘人员人数、资金发放合规率、资金发放及时率、资金发放时间等来衡量项目的产出数量，此次项目目标可以通过绩效指标设定的范围与要求进行量化，能够通过绩效评价指标体系完整地体现。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收到财政拨款后，对于资金的分配，分析项目的计划和执行过程，是确保体现项目的进展情况和完成度的重要步骤。我们按照2022年暂付款项目的具体用途和资金实际使用涉及的相关科目，逐条进行消化，以便对项目的整体情况有一个清晰的了解，项目的完成度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数据来源于会计凭证、银行回单，财会数据记录采集数据，同时群众直接反馈属于一手资料，无弄虚作假、财政数据真实准确，得到领导肯定。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（1）绩效评价的对象：消化2022年暂付款项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消化暂付款项目的基本情况及产出情况：准时发放2022年本单位5名临聘人员劳务费；项目实现的产出情况保障区委直属机关工委2022年办公室工作正常运转；取得的效益：抓全面从严治党，进一步提升基层党组织战斗能力。抓党支部规范化标准化建设，进一步发挥基层党支部战斗堡垒作用。抓党员干部能力提升，进一步发挥模范引领作用。主要经验及做法：深入学习贯彻落实党的二十大精神方面。要把学习习近平新时代中国特色社会主义思想和党的二十大精神作为工委理论学习中心组的必修主课。锻造坚强有力的机关基层党组织方面。巩固发展风清气正良好政治生态，落实管党治党主体责任方面，机关工委坚持每季度开展机关党的建设专项督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工作的开展情况：先根据本项目的特点、资金使用情况以及绩效目标要求，提出细化的评价指标，制定绩效评价工作方案，其次对项目的绩效评价基础资料进行收集、分类整理，对收集的绩效评价资料进行书面审查核实，对重点对项目立项、绩效目标、资金投入情况，项目资金管理、组织实施情况及项目产出数量、质量、时效、成本情况等情况进行核实，在此基础上运用相关的指标和标准，对资金的使用效果进行对比分析，对项目和资金使用的社会效益进行全面的评价，最后按照项目评价的要求，撰写项目支出绩效评价报告，报告包括:基本情况、绩效评价工作开展情况、综合评价情况及评价结论、绩效评价指标分析、主要经验及做法、存在的问题及原因分析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存在的问题及原因分析：本项目在执行过程中目标设定不够细化，过于基础，在日后目标设定工作中应结合相关工作具体实际，合理设定项目目标。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性评价结论：结合项目特点，制定符合项目实际的绩效评价指标体系及评分标准，通过数据采集、问卷调查及访谈等形式，区委直属机关工委进行客观评价，最终评分结果为：总分为90分，绩效评级为“优秀”。）</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本项目的评价指标体系建立如表1-1所示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表1-1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临聘人员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人数</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资金发放合规率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资金发放及时率</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2022年临聘人员经费</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运转类公用经费</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提高工作效率，保障单位工作正常运行</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根据本项目消化2022年暂付款项的特点，本次评价主要采用比较法和公众评判法，对项目总预算和明细预算的内容、标准、计划是否经济合理进行深入分析，以考察实际产出和效益是否达到预期。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《区委直属机关工委财务管理制度》、《中共水磨沟区委办公室 水磨沟区人民政府办公室印发〈关于规范水磨沟区机关事业单位临时聘用人员管理的工作方案〉的通知》（水党办发〔2021〕73号）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消化暂付款进行客观评价，最终评分结果为：总分为100分，绩效评级为“优秀”[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临聘人员人数</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资金发放合格率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资金发放及时率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2022年临聘人员经费</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运转类公用经费</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提高工作效率，保障单位工作正常运转</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全部工作任务，按时、按标准发放5名临聘人员工资，提高临聘人员工作效率及满意度，以缓解我单位人手不够的情况，保障单位工作正常运行，全面完成各项工作任务。</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水区政府要求，严格按照水区人社局核定的聘用人数和工资标准。同时，项目与统战部部门职责范围相符，属于部门履职所需。此外，本项目属于区级财政拨款范围，符合区级财政资金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项目管理程序申请设立，严格按照水区人社局核定的聘用岗位、人数雇用临聘人员，签订劳动合同，按照考勤和人社局核定的工资标准发放工资。干部补助和教职人员补助均按照市委相关文件执行，人员考勤、工资表、考核表、支付凭证项目档案等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临聘人员人数、资金放合规率、资金发放及时率、经费发放时间、2022年临聘人员经费、运转类公用经费，可通过数量指标、质量指标、时效指标和成本指标予以量化，并具有确切的评价标准，且指标设定均与目标相关。各项指标均能在现实条件下收集到相关数据进行佐证，数据来源于会计凭证、银行回单，问卷，通过群众直接反馈，财会数据记录采集数据，同时群众直接反馈属于一手资料，无弄虚作假、财政数据真实准确，得到领导肯定。，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项目资金预算科学。项目预算编制经过科学论证，预算内容与项目内容匹配，预算额度测算依据充分，按照标准编制，预算确定的项目投资额或资金量与工作任务相匹配；预算资金分配依据充分，资金分配额度合理，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资金预算内容与项目内容匹配，预算额度测算依据充分，按照标准编制，预算确定的项目投资额或资金量与工作任务相匹配；预算资金分配依据充分，资金分配额度合理资金分配合理。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资金到位率：43.18万元。共安排预算21.56万元，其中2022年临聘人员工资6.18万万元，运转类公用经费36.99万元，资金到位43.18万元，资金到位率100%，故资金到位率指标得分5分。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财政安排预算43.18万元，资金执行43.18万元，资金执行率100%。本项目内所有子项目资金均于2022年支付完成，资金支付做往来账处理，2023年按区财政局《关于消化2022年新增暂付款项的通知》要求，于2023年6月将该款项做账务处理列入当年收支，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中华人民共和国财政部令第113号----行政单位财务规则》及其他国家财经法规和财务管理制度以及有关专项资金管理办法的规定。同时，资金的拨付有完整审批程序，需要提供《资金支付申请表》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管理制度健全性：水磨沟区委直属机关工委已制定相应的财务管理制度，且制度合法、合规、完整，为项目顺利实施提供重要保障。故管理制度健全性得分为3分。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水磨沟区委直属机关工委严格遵守相关法律法规和相关管理规定，项目调整及支出调整手续完备，整体管理合理有序，项目完成后，及时将会计凭证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项目产出指标由4个二级指标和6个三级指标构成，权重为40分，实际得分40分。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数量指标“临聘人员人数”的目标值是≥4个人，2023年度我单位实际完成5人，原因是本单位临聘人员实有人数为5人。该指标赋分10分，得分10分。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资金发放合规率：严格按照相关规定支付临聘人员工资、社保、公积金、管理费。目标值≥98%，实际完成值98%。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该指标赋分10分，得分10分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资金发放及时率目标值≥90%，实际值完成90%，都及时发放了临聘人员工资。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故完成及时性得分为10分。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项目预算控制率：本项目实际支出43.18万元，其中2022年临聘人员经费6.18万元，资金全部完成，得分5分；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运转类公用经费36.99万元，资金全部完成，得分5分；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资金到位43.18万元，无超支情况，产出成本得分10分。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项目效益指标由1个二级指标和1个三级指标构成，权重为20分，实际得分20分。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社会效益指标：评价指标“提高工作效率，保障单位工作正常运行</w:t>
      </w:r>
      <w:r>
        <w:rPr>
          <w:rStyle w:val="18"/>
          <w:rFonts w:hint="eastAsia" w:ascii="楷体" w:hAnsi="楷体" w:eastAsia="楷体"/>
          <w:b w:val="0"/>
          <w:bCs w:val="0"/>
          <w:spacing w:val="-4"/>
          <w:sz w:val="32"/>
          <w:szCs w:val="32"/>
        </w:rPr>
        <w:tab/>
        <w:t>”，指标值：有效提高，实际完成值：完全达到预期，达成年度指标。本项目的实施，保障了妇联临聘人员正常生活，有效提高了临聘人员生活质量和家庭幸福指数。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综上，该指标满分20分，得分20分。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以习近平新时代中国特色社会主义思想为指导，全面贯彻落实党的二十大和二十届二中、三中全会精神，深入学习贯彻习近平总书记关于党的建设的重要思想，完整准确全面贯彻新时代党的治疆方略，聚焦高质量发展这个首要任务，以党的政治建设为统领，以落实机关党建工作责任制为牵引，以高质量机关党建引领保障各项事业高质量发展。抓全面从严治党，进一步提升基层党组织战斗能力。一是研究制定《2023年区直机关党的建设工作要点》，机关党的建设责任清单、任务清单、负面清单，党建工作培训计划。二是制定《2023年度机关党建工作督导清单》，坚持每季度对机关党建业务进行一次全覆盖检查。三是组织召开2022年度区直机关党组织书记抓基层党建工作述职评议考核会议。抓党支部规范化标准化建设，进一步发挥基层党支部战斗堡垒作用。一是进一步优化机关党支部设置；是选树区税务局机关党委第一税务分局党支部、区人社局医保局联合党支部、区委宣传部党支部、区应急管理局党支部、区城市管理局机关党支部5个党支部为创建“五个好”党支部示范点；三是以《水磨沟区创建“让党中央放心、让人民群众满意的模范机关”实施方案》为指导，以“四个走在前列”示范引领行动为载体和抓手，推动机关党的建设高质量发展。抓党员干部能力提升，进一步发挥模范引领作用。一是把学习习近平新时代中国特色社会主义思想和党的二十大精神摆在最突出位置；二是开展“三学三亮三比”争当先锋行动，积极开展创建党员先锋岗、争当服务群众标兵、党员承诺践诺等活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本项目在执行过程中目标设定不够细化，过于基础，在日后目标设定工作中应结合相关工作具体实际，合理设定项目目标。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明确区委直属机关工委工作人员标准，如果因不可抗拒因素需要更换区委直属机关工委专干，新专干需要接受为期3天的业务培训。</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7A85BCC"/>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13</TotalTime>
  <ScaleCrop>false</ScaleCrop>
  <LinksUpToDate>false</LinksUpToDate>
  <CharactersWithSpaces>640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2024-09-19T03:17:19Z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