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乌鲁木齐市水磨沟区市场监督管理局2024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873D3E8">
      <w:r>
        <w:br w:type="page"/>
      </w:r>
    </w:p>
    <w:p w14:paraId="711C33C0">
      <w:pPr>
        <w:spacing w:line="640" w:lineRule="exact"/>
        <w:jc w:val="center"/>
        <w:outlineLvl w:val="1"/>
      </w:pPr>
      <w:r>
        <w:rPr>
          <w:rFonts w:ascii="黑体" w:hAnsi="黑体" w:eastAsia="黑体"/>
          <w:sz w:val="32"/>
        </w:rPr>
        <w:t>第一部分 单位概况</w:t>
      </w:r>
    </w:p>
    <w:p w14:paraId="5BABE4EE">
      <w:pPr>
        <w:spacing w:line="640" w:lineRule="exact"/>
        <w:ind w:firstLine="640"/>
        <w:jc w:val="both"/>
        <w:outlineLvl w:val="2"/>
      </w:pPr>
      <w:r>
        <w:rPr>
          <w:rFonts w:ascii="黑体" w:hAnsi="黑体" w:eastAsia="黑体"/>
          <w:sz w:val="32"/>
        </w:rPr>
        <w:t>一、主要职能</w:t>
      </w:r>
    </w:p>
    <w:p w14:paraId="4301778F">
      <w:pPr>
        <w:spacing w:line="580" w:lineRule="exact"/>
        <w:ind w:firstLine="640"/>
        <w:jc w:val="both"/>
      </w:pPr>
      <w:r>
        <w:rPr>
          <w:rFonts w:ascii="仿宋_GB2312" w:hAnsi="仿宋_GB2312" w:eastAsia="仿宋_GB2312"/>
          <w:sz w:val="32"/>
        </w:rPr>
        <w:t>（一）负责市场综合监督管理和知识产权管理。贯彻执行国家、自治区、乌鲁木齐市和我区有关市场监督管理和知识产权管理的方针、政策和</w:t>
      </w:r>
      <w:r>
        <w:rPr>
          <w:rFonts w:hint="eastAsia" w:ascii="仿宋_GB2312" w:hAnsi="仿宋_GB2312" w:eastAsia="仿宋_GB2312"/>
          <w:sz w:val="32"/>
          <w:lang w:eastAsia="zh-CN"/>
        </w:rPr>
        <w:t>法律法规</w:t>
      </w:r>
      <w:r>
        <w:rPr>
          <w:rFonts w:ascii="仿宋_GB2312" w:hAnsi="仿宋_GB2312" w:eastAsia="仿宋_GB2312"/>
          <w:sz w:val="32"/>
        </w:rPr>
        <w:t>及相关规章标准；组织实施质量强区战略、食品药品安全战略、标准化战略和知识产权战略；拟订并组织实施我区市场监督管理工作中长期规划、年度计划，规范和维护市场秩序，营造诚实守信、公平竞争的市场环境。</w:t>
      </w:r>
    </w:p>
    <w:p w14:paraId="0FE1F5DA">
      <w:pPr>
        <w:spacing w:line="580" w:lineRule="exact"/>
        <w:ind w:firstLine="640"/>
        <w:jc w:val="both"/>
      </w:pPr>
      <w:r>
        <w:rPr>
          <w:rFonts w:ascii="仿宋_GB2312" w:hAnsi="仿宋_GB2312" w:eastAsia="仿宋_GB2312"/>
          <w:sz w:val="32"/>
        </w:rPr>
        <w:t>（二）负责市场主体统一登记注册。组织实施商事制度改革；负责各类企业、农民专业合作社和从事经营活动的单位、个体工商户等市场主体的登记注册和监督管理工作；建立市场主体信息公示和共享机制，依法公示和共享有关信息，加强信用监管，推动市场主体信用体系建设。</w:t>
      </w:r>
    </w:p>
    <w:p w14:paraId="28B73C35">
      <w:pPr>
        <w:spacing w:line="580" w:lineRule="exact"/>
        <w:ind w:firstLine="640"/>
        <w:jc w:val="both"/>
      </w:pPr>
      <w:r>
        <w:rPr>
          <w:rFonts w:ascii="仿宋_GB2312" w:hAnsi="仿宋_GB2312" w:eastAsia="仿宋_GB2312"/>
          <w:sz w:val="32"/>
        </w:rPr>
        <w:t>（三）组织市场监管和知识产权综合执法工作。组织查处违法案件；规范市场监管和知识产权行政执法行为。</w:t>
      </w:r>
    </w:p>
    <w:p w14:paraId="288CAA01">
      <w:pPr>
        <w:spacing w:line="580" w:lineRule="exact"/>
        <w:ind w:firstLine="640"/>
        <w:jc w:val="both"/>
      </w:pPr>
      <w:r>
        <w:rPr>
          <w:rFonts w:ascii="仿宋_GB2312" w:hAnsi="仿宋_GB2312" w:eastAsia="仿宋_GB2312"/>
          <w:sz w:val="32"/>
        </w:rPr>
        <w:t>（四）负责监督管理市场秩序。依法监督管理市场交易，网络商品交易及有关服务的行为；查处价格收费违法违规、不正当竞争、违法直销、传销、侵犯商标专利知识产权和制售假冒伪劣商品行为；依法实施合同行政监督管理，指导、监督管理动产抵押物登记和拍卖行为；指导广告业发展，监督管理广告活动；指导查处无照生产经营和相关无证生产经营行为；指导区消费者协会开展消费维权工作。</w:t>
      </w:r>
    </w:p>
    <w:p w14:paraId="374CBB3E">
      <w:pPr>
        <w:spacing w:line="580" w:lineRule="exact"/>
        <w:ind w:firstLine="640"/>
        <w:jc w:val="both"/>
      </w:pPr>
      <w:r>
        <w:rPr>
          <w:rFonts w:ascii="仿宋_GB2312" w:hAnsi="仿宋_GB2312" w:eastAsia="仿宋_GB2312"/>
          <w:sz w:val="32"/>
        </w:rPr>
        <w:t>（五）负责宏观质量管理。实施质量发展的制度措施；组织质量事故调查，组织实施缺陷产品召回制度，监督管理产品防伪工作。</w:t>
      </w:r>
    </w:p>
    <w:p w14:paraId="190EF974">
      <w:pPr>
        <w:spacing w:line="580" w:lineRule="exact"/>
        <w:ind w:firstLine="640"/>
        <w:jc w:val="both"/>
      </w:pPr>
      <w:r>
        <w:rPr>
          <w:rFonts w:ascii="仿宋_GB2312" w:hAnsi="仿宋_GB2312" w:eastAsia="仿宋_GB2312"/>
          <w:sz w:val="32"/>
        </w:rPr>
        <w:t>（六）负责产品质量安全监督管理。管理产品质量监督抽查、风险监控工作；组织实施质量分级制度、质量安全追溯制度；推进产品质量诚信体系建设；负责工业产品生产许可证的监督管理。</w:t>
      </w:r>
    </w:p>
    <w:p w14:paraId="154CBFAB">
      <w:pPr>
        <w:spacing w:line="580" w:lineRule="exact"/>
        <w:ind w:firstLine="640"/>
        <w:jc w:val="both"/>
      </w:pPr>
      <w:r>
        <w:rPr>
          <w:rFonts w:ascii="仿宋_GB2312" w:hAnsi="仿宋_GB2312" w:eastAsia="仿宋_GB2312"/>
          <w:sz w:val="32"/>
        </w:rPr>
        <w:t>（七）负责特种设备安全监督管理。综合管理特种设备安全监察、监督工作，监督检查高耗能特种设备节能标准和锅炉环境保护标准的执行情况。</w:t>
      </w:r>
    </w:p>
    <w:p w14:paraId="20A486EF">
      <w:pPr>
        <w:spacing w:line="580" w:lineRule="exact"/>
        <w:ind w:firstLine="640"/>
        <w:jc w:val="both"/>
      </w:pPr>
      <w:r>
        <w:rPr>
          <w:rFonts w:ascii="仿宋_GB2312" w:hAnsi="仿宋_GB2312" w:eastAsia="仿宋_GB2312"/>
          <w:sz w:val="32"/>
        </w:rPr>
        <w:t>（八）负责食品安全监督管理综合协调。负责食品安全应急体系建设，组织指导食品安全事件应急处置和调查处理工作；落实食品安全重要信息直报制度。</w:t>
      </w:r>
    </w:p>
    <w:p w14:paraId="6ADD986F">
      <w:pPr>
        <w:spacing w:line="580" w:lineRule="exact"/>
        <w:ind w:firstLine="640"/>
        <w:jc w:val="both"/>
      </w:pPr>
      <w:r>
        <w:rPr>
          <w:rFonts w:ascii="仿宋_GB2312" w:hAnsi="仿宋_GB2312" w:eastAsia="仿宋_GB2312"/>
          <w:sz w:val="32"/>
        </w:rPr>
        <w:t>（九）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检查处置和风险预警、风险交流工作；组织食盐质量安全监督管理工作；组织特殊食品监督管理。</w:t>
      </w:r>
    </w:p>
    <w:p w14:paraId="3B666A28">
      <w:pPr>
        <w:spacing w:line="580" w:lineRule="exact"/>
        <w:ind w:firstLine="640"/>
        <w:jc w:val="both"/>
      </w:pPr>
      <w:r>
        <w:rPr>
          <w:rFonts w:ascii="仿宋_GB2312" w:hAnsi="仿宋_GB2312" w:eastAsia="仿宋_GB2312"/>
          <w:sz w:val="32"/>
        </w:rPr>
        <w:t>（十）负责药品（含中药、民族药，下同）、医疗器械和化妆品安全监督管理。监督实施药品、医疗器械、化妆品标准和分类管理制度，配合实施国家基本药物制度；监督、指导实施药品、化妆品经营和使用质量管理规范；监督、指导实施医疗器械生产、经营和使用质量管理规范；负责药品、医疗器械和化妆品上市后风险管理，组织开展药品、化妆品不良反应和医疗器械不良事件监测、评价和处置工作；依法承担药品、医疗器械和化妆品安全应急管理。</w:t>
      </w:r>
    </w:p>
    <w:p w14:paraId="11652BD0">
      <w:pPr>
        <w:spacing w:line="580" w:lineRule="exact"/>
        <w:ind w:firstLine="640"/>
        <w:jc w:val="both"/>
      </w:pPr>
      <w:r>
        <w:rPr>
          <w:rFonts w:ascii="仿宋_GB2312" w:hAnsi="仿宋_GB2312" w:eastAsia="仿宋_GB2312"/>
          <w:sz w:val="32"/>
        </w:rPr>
        <w:t>（十一）负责统一管理计量工作。执行国家计量制度，推行国家法定计量单位，依法管理计量器具，组织量值传递；规范、监督商品计量和市场计量行为；负责对计量检定机构及检定人员的资质资格进行监督管理。</w:t>
      </w:r>
    </w:p>
    <w:p w14:paraId="78A56276">
      <w:pPr>
        <w:spacing w:line="580" w:lineRule="exact"/>
        <w:ind w:firstLine="640"/>
        <w:jc w:val="both"/>
      </w:pPr>
      <w:r>
        <w:rPr>
          <w:rFonts w:ascii="仿宋_GB2312" w:hAnsi="仿宋_GB2312" w:eastAsia="仿宋_GB2312"/>
          <w:sz w:val="32"/>
        </w:rPr>
        <w:t>（十二）负责统一管理标准化工作。依法协调指导团体标准、企业标准制定工作；管理和指导标准化试点示范项目。</w:t>
      </w:r>
    </w:p>
    <w:p w14:paraId="5809B13B">
      <w:pPr>
        <w:spacing w:line="580" w:lineRule="exact"/>
        <w:ind w:firstLine="640"/>
        <w:jc w:val="both"/>
      </w:pPr>
      <w:r>
        <w:rPr>
          <w:rFonts w:ascii="仿宋_GB2312" w:hAnsi="仿宋_GB2312" w:eastAsia="仿宋_GB2312"/>
          <w:sz w:val="32"/>
        </w:rPr>
        <w:t>（十三）负责统一管理、监督和综合协调认证认可工作。依法对获得资质认定（计量认证、审查认可）的实验室、检查机构和认证机构实施监督管理；依法组织实施强制性产品认证活动的监督管理。</w:t>
      </w:r>
    </w:p>
    <w:p w14:paraId="33953FCF">
      <w:pPr>
        <w:spacing w:line="580" w:lineRule="exact"/>
        <w:ind w:firstLine="640"/>
        <w:jc w:val="both"/>
      </w:pPr>
      <w:r>
        <w:rPr>
          <w:rFonts w:ascii="仿宋_GB2312" w:hAnsi="仿宋_GB2312" w:eastAsia="仿宋_GB2312"/>
          <w:sz w:val="32"/>
        </w:rPr>
        <w:t>（十四）负责市场监督管理和知识产权科技与信息化建设、新闻宣传，以及对外交流合作；按规定承担技术性贸易措施有关工作。</w:t>
      </w:r>
    </w:p>
    <w:p w14:paraId="3C2A1B69">
      <w:pPr>
        <w:spacing w:line="580" w:lineRule="exact"/>
        <w:ind w:firstLine="640"/>
        <w:jc w:val="both"/>
      </w:pPr>
      <w:r>
        <w:rPr>
          <w:rFonts w:ascii="仿宋_GB2312" w:hAnsi="仿宋_GB2312" w:eastAsia="仿宋_GB2312"/>
          <w:sz w:val="32"/>
        </w:rPr>
        <w:t>（十五）负责知识产权保护与促进工作。实施严格保护商标、专利、原产地地理标志等知识产权制度措施；依法承担商标、专利、原产地地理标志等知识产权相关工作；监督指导知识产权争议处理、维权援助和纠纷调处；组织实施知识产权激励奖励、知识产权转化运用和交易运营政策措施；指导和促进知识产权服务业发展；组织实施知识产权宣传、推广工作，指导协调知识产权对外交流与合作。</w:t>
      </w:r>
    </w:p>
    <w:p w14:paraId="65DFFB05">
      <w:pPr>
        <w:spacing w:line="580" w:lineRule="exact"/>
        <w:ind w:firstLine="640"/>
        <w:jc w:val="both"/>
      </w:pPr>
      <w:r>
        <w:rPr>
          <w:rFonts w:ascii="仿宋_GB2312" w:hAnsi="仿宋_GB2312" w:eastAsia="仿宋_GB2312"/>
          <w:sz w:val="32"/>
        </w:rPr>
        <w:t>（十六）负责行政事业性收费管理工作；实施价格监督检查工作，依法查处价格违法和价格垄断等行为。</w:t>
      </w:r>
    </w:p>
    <w:p w14:paraId="3A2A6F4C">
      <w:pPr>
        <w:spacing w:line="580" w:lineRule="exact"/>
        <w:ind w:firstLine="640"/>
        <w:jc w:val="both"/>
      </w:pPr>
      <w:r>
        <w:rPr>
          <w:rFonts w:ascii="仿宋_GB2312" w:hAnsi="仿宋_GB2312" w:eastAsia="仿宋_GB2312"/>
          <w:sz w:val="32"/>
        </w:rPr>
        <w:t>（十七）承担区食品安全委员会的具体工作。</w:t>
      </w:r>
    </w:p>
    <w:p w14:paraId="76CA7603">
      <w:pPr>
        <w:spacing w:line="580" w:lineRule="exact"/>
        <w:ind w:firstLine="640"/>
        <w:jc w:val="both"/>
      </w:pPr>
      <w:r>
        <w:rPr>
          <w:rFonts w:ascii="仿宋_GB2312" w:hAnsi="仿宋_GB2312" w:eastAsia="仿宋_GB2312"/>
          <w:sz w:val="32"/>
        </w:rPr>
        <w:t>（十八）承办区委、区人民政府交办的其他事项。</w:t>
      </w:r>
    </w:p>
    <w:p w14:paraId="1FA77D38">
      <w:pPr>
        <w:spacing w:line="640" w:lineRule="exact"/>
        <w:ind w:firstLine="640"/>
        <w:jc w:val="both"/>
        <w:outlineLvl w:val="2"/>
      </w:pPr>
      <w:r>
        <w:rPr>
          <w:rFonts w:ascii="黑体" w:hAnsi="黑体" w:eastAsia="黑体"/>
          <w:sz w:val="32"/>
        </w:rPr>
        <w:t>二、机构设置及人员情况</w:t>
      </w:r>
    </w:p>
    <w:p w14:paraId="57B6F343">
      <w:pPr>
        <w:spacing w:line="580" w:lineRule="exact"/>
        <w:ind w:firstLine="640"/>
        <w:jc w:val="both"/>
      </w:pPr>
      <w:r>
        <w:rPr>
          <w:rFonts w:ascii="仿宋_GB2312" w:hAnsi="仿宋_GB2312" w:eastAsia="仿宋_GB2312"/>
          <w:sz w:val="32"/>
        </w:rPr>
        <w:t>乌鲁木齐市水磨沟区市场监督管理局2024年度，实有人数249人，其中：在职人员118人，减少22人；离休人员0人，增加0人；退休人员131人,增加28人。</w:t>
      </w:r>
    </w:p>
    <w:p w14:paraId="21D73260">
      <w:pPr>
        <w:spacing w:line="580" w:lineRule="exact"/>
        <w:ind w:firstLine="640"/>
        <w:jc w:val="both"/>
      </w:pPr>
      <w:r>
        <w:rPr>
          <w:rFonts w:ascii="仿宋_GB2312" w:hAnsi="仿宋_GB2312" w:eastAsia="仿宋_GB2312"/>
          <w:sz w:val="32"/>
        </w:rPr>
        <w:t>乌鲁木齐市水磨沟区市场监督管理局无下属预算单位，下设11个科室，分别是：组教科、办公室、法制科、特设科、食品科、药械科、监管科、商广科、消保科、执法稽查科、注册科。</w:t>
      </w:r>
    </w:p>
    <w:p w14:paraId="3CE289C6">
      <w:r>
        <w:br w:type="page"/>
      </w:r>
    </w:p>
    <w:p w14:paraId="5055CD67">
      <w:pPr>
        <w:spacing w:line="240" w:lineRule="auto"/>
        <w:jc w:val="center"/>
        <w:outlineLvl w:val="1"/>
      </w:pPr>
      <w:r>
        <w:rPr>
          <w:rFonts w:ascii="黑体" w:hAnsi="黑体" w:eastAsia="黑体"/>
          <w:sz w:val="32"/>
        </w:rPr>
        <w:t>第二部分 部门决算情况说明</w:t>
      </w:r>
    </w:p>
    <w:p w14:paraId="60DC5D44">
      <w:pPr>
        <w:spacing w:line="640" w:lineRule="exact"/>
        <w:ind w:firstLine="640"/>
        <w:jc w:val="both"/>
        <w:outlineLvl w:val="2"/>
      </w:pPr>
      <w:r>
        <w:rPr>
          <w:rFonts w:ascii="黑体" w:hAnsi="黑体" w:eastAsia="黑体"/>
          <w:sz w:val="32"/>
        </w:rPr>
        <w:t>一、收入支出决算总体情况说明</w:t>
      </w:r>
    </w:p>
    <w:p w14:paraId="16911491">
      <w:pPr>
        <w:spacing w:line="580" w:lineRule="exact"/>
        <w:ind w:firstLine="640"/>
        <w:jc w:val="both"/>
      </w:pPr>
      <w:r>
        <w:rPr>
          <w:rFonts w:ascii="仿宋_GB2312" w:hAnsi="仿宋_GB2312" w:eastAsia="仿宋_GB2312"/>
          <w:b/>
          <w:sz w:val="32"/>
        </w:rPr>
        <w:t>2024年度收入总计2,404.94万元，</w:t>
      </w:r>
      <w:r>
        <w:rPr>
          <w:rFonts w:ascii="仿宋_GB2312" w:hAnsi="仿宋_GB2312" w:eastAsia="仿宋_GB2312"/>
          <w:b w:val="0"/>
          <w:sz w:val="32"/>
        </w:rPr>
        <w:t>其中：本年收入合计2,369.12万元，使用非财政拨款结余（含专用结余）0.00万元，年初结转和结余35.82万元。</w:t>
      </w:r>
    </w:p>
    <w:p w14:paraId="32778344">
      <w:pPr>
        <w:spacing w:line="580" w:lineRule="exact"/>
        <w:ind w:firstLine="640"/>
        <w:jc w:val="both"/>
      </w:pPr>
      <w:r>
        <w:rPr>
          <w:rFonts w:ascii="仿宋_GB2312" w:hAnsi="仿宋_GB2312" w:eastAsia="仿宋_GB2312"/>
          <w:b/>
          <w:sz w:val="32"/>
        </w:rPr>
        <w:t>2024年度支出总计2,404.94万元，</w:t>
      </w:r>
      <w:r>
        <w:rPr>
          <w:rFonts w:ascii="仿宋_GB2312" w:hAnsi="仿宋_GB2312" w:eastAsia="仿宋_GB2312"/>
          <w:b w:val="0"/>
          <w:sz w:val="32"/>
        </w:rPr>
        <w:t>其中：本年支出合计2,255.18万元，结余分配0.00万元，年末结转和结余149.77万元。</w:t>
      </w:r>
    </w:p>
    <w:p w14:paraId="4DB452A4">
      <w:pPr>
        <w:spacing w:line="580" w:lineRule="exact"/>
        <w:ind w:firstLine="640"/>
        <w:jc w:val="both"/>
      </w:pPr>
      <w:r>
        <w:rPr>
          <w:rFonts w:ascii="仿宋_GB2312" w:hAnsi="仿宋_GB2312" w:eastAsia="仿宋_GB2312"/>
          <w:b w:val="0"/>
          <w:sz w:val="32"/>
        </w:rPr>
        <w:t>收入支出总体与上年相比，减少436.64万元，下降15.37%，主要原因是：一是本年在职人员减少，相关人员经费较上年减少；二是临聘人员减少，致使相关临聘人员经费较上年减少。三是减少消化暂付款项目经费。</w:t>
      </w:r>
    </w:p>
    <w:p w14:paraId="27EA4D7D">
      <w:pPr>
        <w:spacing w:line="640" w:lineRule="exact"/>
        <w:ind w:firstLine="640"/>
        <w:jc w:val="both"/>
        <w:outlineLvl w:val="2"/>
      </w:pPr>
      <w:r>
        <w:rPr>
          <w:rFonts w:ascii="黑体" w:hAnsi="黑体" w:eastAsia="黑体"/>
          <w:sz w:val="32"/>
        </w:rPr>
        <w:t>二、收入决算情况说明</w:t>
      </w:r>
    </w:p>
    <w:p w14:paraId="1931EF02">
      <w:pPr>
        <w:spacing w:line="580" w:lineRule="exact"/>
        <w:ind w:firstLine="640"/>
        <w:jc w:val="both"/>
      </w:pPr>
      <w:r>
        <w:rPr>
          <w:rFonts w:ascii="仿宋_GB2312" w:hAnsi="仿宋_GB2312" w:eastAsia="仿宋_GB2312"/>
          <w:b/>
          <w:sz w:val="32"/>
        </w:rPr>
        <w:t>本年收入2,369.12万元，</w:t>
      </w:r>
      <w:r>
        <w:rPr>
          <w:rFonts w:ascii="仿宋_GB2312" w:hAnsi="仿宋_GB2312" w:eastAsia="仿宋_GB2312"/>
          <w:b w:val="0"/>
          <w:sz w:val="32"/>
        </w:rPr>
        <w:t>其中：财政拨款收入2,361.08万元，占99.66%；上级补助收入0.00万元，占0.00%；事业收入0.00万元，占0.00%；经营收入0.00万元，占0.00%；附属单位上缴收入0.00万元，占0.00%；其他收入8.04万元，占0.34%。</w:t>
      </w:r>
    </w:p>
    <w:p w14:paraId="13E7AFF4">
      <w:pPr>
        <w:spacing w:line="640" w:lineRule="exact"/>
        <w:ind w:firstLine="640"/>
        <w:jc w:val="both"/>
        <w:outlineLvl w:val="2"/>
      </w:pPr>
      <w:r>
        <w:rPr>
          <w:rFonts w:ascii="黑体" w:hAnsi="黑体" w:eastAsia="黑体"/>
          <w:sz w:val="32"/>
        </w:rPr>
        <w:t>三、支出决算情况说明</w:t>
      </w:r>
    </w:p>
    <w:p w14:paraId="14C69BE6">
      <w:pPr>
        <w:spacing w:line="580" w:lineRule="exact"/>
        <w:ind w:firstLine="640"/>
        <w:jc w:val="both"/>
      </w:pPr>
      <w:r>
        <w:rPr>
          <w:rFonts w:ascii="仿宋_GB2312" w:hAnsi="仿宋_GB2312" w:eastAsia="仿宋_GB2312"/>
          <w:b/>
          <w:sz w:val="32"/>
        </w:rPr>
        <w:t>本年支出2,255.18万元，</w:t>
      </w:r>
      <w:r>
        <w:rPr>
          <w:rFonts w:ascii="仿宋_GB2312" w:hAnsi="仿宋_GB2312" w:eastAsia="仿宋_GB2312"/>
          <w:b w:val="0"/>
          <w:sz w:val="32"/>
        </w:rPr>
        <w:t>其中：基本支出2,217.61万元，占98.33%；项目支出37.57万元，占1.67%；上缴上级支出0.00万元，占0.00%；经营支出0.00万元，占0.00%；对附属单位补助支出0.00万元，占0.00%。</w:t>
      </w:r>
    </w:p>
    <w:p w14:paraId="532B7BBE">
      <w:pPr>
        <w:spacing w:line="640" w:lineRule="exact"/>
        <w:ind w:firstLine="640"/>
        <w:jc w:val="both"/>
        <w:outlineLvl w:val="2"/>
      </w:pPr>
      <w:r>
        <w:rPr>
          <w:rFonts w:ascii="黑体" w:hAnsi="黑体" w:eastAsia="黑体"/>
          <w:sz w:val="32"/>
        </w:rPr>
        <w:t>四、财政拨款收入支出决算总体情况说明</w:t>
      </w:r>
    </w:p>
    <w:p w14:paraId="60DABE1F">
      <w:pPr>
        <w:spacing w:line="580" w:lineRule="exact"/>
        <w:ind w:firstLine="640"/>
        <w:jc w:val="both"/>
      </w:pPr>
      <w:r>
        <w:rPr>
          <w:rFonts w:ascii="仿宋_GB2312" w:hAnsi="仿宋_GB2312" w:eastAsia="仿宋_GB2312"/>
          <w:b/>
          <w:sz w:val="32"/>
        </w:rPr>
        <w:t>2024年度财政拨款收入总计2,391.14万元，</w:t>
      </w:r>
      <w:r>
        <w:rPr>
          <w:rFonts w:ascii="仿宋_GB2312" w:hAnsi="仿宋_GB2312" w:eastAsia="仿宋_GB2312"/>
          <w:b w:val="0"/>
          <w:sz w:val="32"/>
        </w:rPr>
        <w:t>其中：年初财政拨款结转和结余30.06万元，本年财政拨款收入2,361.08万元。</w:t>
      </w:r>
      <w:r>
        <w:rPr>
          <w:rFonts w:ascii="仿宋_GB2312" w:hAnsi="仿宋_GB2312" w:eastAsia="仿宋_GB2312"/>
          <w:b/>
          <w:sz w:val="32"/>
        </w:rPr>
        <w:t>财政拨款支出总计2,391.14万元，</w:t>
      </w:r>
      <w:r>
        <w:rPr>
          <w:rFonts w:ascii="仿宋_GB2312" w:hAnsi="仿宋_GB2312" w:eastAsia="仿宋_GB2312"/>
          <w:b w:val="0"/>
          <w:sz w:val="32"/>
        </w:rPr>
        <w:t>其中：年末财政拨款结转和结余143.97万元，本年财政拨款支出2,247.18万元。</w:t>
      </w:r>
    </w:p>
    <w:p w14:paraId="31C2044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减少438.50万元，下降15.50%，主要原因是：一是本年在职人员减少，相关人员经费较上年减少；二是临聘人员减少，致使相关临聘人员经费较上年减少。三是减少消化暂付款项目经费。</w:t>
      </w:r>
      <w:r>
        <w:rPr>
          <w:rFonts w:ascii="仿宋_GB2312" w:hAnsi="仿宋_GB2312" w:eastAsia="仿宋_GB2312"/>
          <w:b/>
          <w:sz w:val="32"/>
        </w:rPr>
        <w:t>与年初预算相比，</w:t>
      </w:r>
      <w:r>
        <w:rPr>
          <w:rFonts w:ascii="仿宋_GB2312" w:hAnsi="仿宋_GB2312" w:eastAsia="仿宋_GB2312"/>
          <w:b w:val="0"/>
          <w:sz w:val="32"/>
        </w:rPr>
        <w:t>年初预算数2,945.19万元，决算数2,391.14万元，预决算差异率-18.81%，主要原因是：本年在职人员减少，年中调减人员经费，调减临聘人员经费，导致预决算存在差异。</w:t>
      </w:r>
    </w:p>
    <w:p w14:paraId="379F0EF8">
      <w:pPr>
        <w:spacing w:line="640" w:lineRule="exact"/>
        <w:ind w:firstLine="640"/>
        <w:jc w:val="both"/>
        <w:outlineLvl w:val="2"/>
      </w:pPr>
      <w:r>
        <w:rPr>
          <w:rFonts w:ascii="黑体" w:hAnsi="黑体" w:eastAsia="黑体"/>
          <w:sz w:val="32"/>
        </w:rPr>
        <w:t>五、一般公共预算财政拨款支出决算情况说明</w:t>
      </w:r>
    </w:p>
    <w:p w14:paraId="7F28B031">
      <w:pPr>
        <w:spacing w:line="640" w:lineRule="exact"/>
        <w:ind w:firstLine="640"/>
        <w:jc w:val="both"/>
        <w:outlineLvl w:val="3"/>
      </w:pPr>
      <w:r>
        <w:rPr>
          <w:rFonts w:ascii="楷体_GB2312" w:hAnsi="楷体_GB2312" w:eastAsia="楷体_GB2312"/>
          <w:b/>
          <w:sz w:val="32"/>
        </w:rPr>
        <w:t>（一）一般公共预算财政拨款支出决算总体情况</w:t>
      </w:r>
    </w:p>
    <w:p w14:paraId="2B566547">
      <w:pPr>
        <w:spacing w:line="580" w:lineRule="exact"/>
        <w:ind w:firstLine="640"/>
        <w:jc w:val="both"/>
      </w:pPr>
      <w:r>
        <w:rPr>
          <w:rFonts w:ascii="仿宋_GB2312" w:hAnsi="仿宋_GB2312" w:eastAsia="仿宋_GB2312"/>
          <w:b/>
          <w:sz w:val="32"/>
        </w:rPr>
        <w:t>2024年度一般公共预算财政拨款支出2,247.18万元，</w:t>
      </w:r>
      <w:r>
        <w:rPr>
          <w:rFonts w:ascii="仿宋_GB2312" w:hAnsi="仿宋_GB2312" w:eastAsia="仿宋_GB2312"/>
          <w:b w:val="0"/>
          <w:sz w:val="32"/>
        </w:rPr>
        <w:t>占本年支出合计的99.65%。</w:t>
      </w:r>
      <w:r>
        <w:rPr>
          <w:rFonts w:ascii="仿宋_GB2312" w:hAnsi="仿宋_GB2312" w:eastAsia="仿宋_GB2312"/>
          <w:b/>
          <w:sz w:val="32"/>
        </w:rPr>
        <w:t>与上年相比，</w:t>
      </w:r>
      <w:r>
        <w:rPr>
          <w:rFonts w:ascii="仿宋_GB2312" w:hAnsi="仿宋_GB2312" w:eastAsia="仿宋_GB2312"/>
          <w:b w:val="0"/>
          <w:sz w:val="32"/>
        </w:rPr>
        <w:t>减少551.23万元，下降19.70%，主要原因是：一是本年在职人员减少，相关人员经费较上年减少；二是临聘人员减少，致使相关临聘人员经费较上年减少。三是减少消化暂付款项目经费。</w:t>
      </w:r>
      <w:r>
        <w:rPr>
          <w:rFonts w:ascii="仿宋_GB2312" w:hAnsi="仿宋_GB2312" w:eastAsia="仿宋_GB2312"/>
          <w:b/>
          <w:sz w:val="32"/>
        </w:rPr>
        <w:t>与年初预算相比,</w:t>
      </w:r>
      <w:r>
        <w:rPr>
          <w:rFonts w:ascii="仿宋_GB2312" w:hAnsi="仿宋_GB2312" w:eastAsia="仿宋_GB2312"/>
          <w:b w:val="0"/>
          <w:sz w:val="32"/>
        </w:rPr>
        <w:t>年初预算数2,945.19万元，决算数2,247.18万元，预决算差异率-23.70%，主要原因是：本年在职人员减少，年中调减人员经费，调减临聘人员经费，导致预决算存在差异。</w:t>
      </w:r>
    </w:p>
    <w:p w14:paraId="24207EF1">
      <w:pPr>
        <w:spacing w:line="640" w:lineRule="exact"/>
        <w:ind w:firstLine="640"/>
        <w:jc w:val="both"/>
        <w:outlineLvl w:val="3"/>
      </w:pPr>
      <w:r>
        <w:rPr>
          <w:rFonts w:ascii="楷体_GB2312" w:hAnsi="楷体_GB2312" w:eastAsia="楷体_GB2312"/>
          <w:b/>
          <w:sz w:val="32"/>
        </w:rPr>
        <w:t>（二）一般公共预算财政拨款支出决算结构情况</w:t>
      </w:r>
    </w:p>
    <w:p w14:paraId="547D4A64">
      <w:pPr>
        <w:spacing w:line="580" w:lineRule="exact"/>
        <w:ind w:firstLine="640"/>
        <w:jc w:val="both"/>
      </w:pPr>
      <w:r>
        <w:rPr>
          <w:rFonts w:ascii="仿宋_GB2312" w:hAnsi="仿宋_GB2312" w:eastAsia="仿宋_GB2312"/>
          <w:b w:val="0"/>
          <w:sz w:val="32"/>
        </w:rPr>
        <w:t>1.一般公共服务支出(类)1,955.45万元,占87.02%。</w:t>
      </w:r>
    </w:p>
    <w:p w14:paraId="146EF3EA">
      <w:pPr>
        <w:spacing w:line="580" w:lineRule="exact"/>
        <w:ind w:firstLine="640"/>
        <w:jc w:val="both"/>
      </w:pPr>
      <w:r>
        <w:rPr>
          <w:rFonts w:ascii="仿宋_GB2312" w:hAnsi="仿宋_GB2312" w:eastAsia="仿宋_GB2312"/>
          <w:b w:val="0"/>
          <w:sz w:val="32"/>
        </w:rPr>
        <w:t>2.社会保障和就业支出(类)291.72万元,占12.98%。</w:t>
      </w:r>
    </w:p>
    <w:p w14:paraId="1D361242">
      <w:pPr>
        <w:spacing w:line="640" w:lineRule="exact"/>
        <w:ind w:firstLine="640"/>
        <w:jc w:val="both"/>
        <w:outlineLvl w:val="3"/>
      </w:pPr>
      <w:r>
        <w:rPr>
          <w:rFonts w:ascii="楷体_GB2312" w:hAnsi="楷体_GB2312" w:eastAsia="楷体_GB2312"/>
          <w:b/>
          <w:sz w:val="32"/>
        </w:rPr>
        <w:t>（三）一般公共预算财政拨款支出决算具体情况</w:t>
      </w:r>
    </w:p>
    <w:p w14:paraId="4800C484">
      <w:pPr>
        <w:spacing w:line="580" w:lineRule="exact"/>
        <w:ind w:firstLine="640"/>
        <w:jc w:val="both"/>
      </w:pPr>
      <w:r>
        <w:rPr>
          <w:rFonts w:ascii="仿宋_GB2312" w:hAnsi="仿宋_GB2312" w:eastAsia="仿宋_GB2312"/>
          <w:b w:val="0"/>
          <w:sz w:val="32"/>
        </w:rPr>
        <w:t>1.一般公共服务支出(类)市场监督管理事务(款)行政运行(项):支出决算数为1,896.45万元，比上年决算减少272.51万元，下降12.56%,主要原因是：一是本年在职人员减少，相应人员经费较上年减少。二是本年</w:t>
      </w:r>
      <w:r>
        <w:rPr>
          <w:rFonts w:hint="eastAsia" w:ascii="仿宋_GB2312" w:hAnsi="仿宋_GB2312" w:eastAsia="仿宋_GB2312"/>
          <w:b w:val="0"/>
          <w:sz w:val="32"/>
          <w:lang w:val="en-US" w:eastAsia="zh-CN"/>
        </w:rPr>
        <w:t>科目调整，</w:t>
      </w:r>
      <w:r>
        <w:rPr>
          <w:rFonts w:ascii="仿宋_GB2312" w:hAnsi="仿宋_GB2312" w:eastAsia="仿宋_GB2312"/>
          <w:b w:val="0"/>
          <w:sz w:val="32"/>
        </w:rPr>
        <w:t>行政单位离退休经费</w:t>
      </w:r>
      <w:r>
        <w:rPr>
          <w:rFonts w:hint="eastAsia" w:ascii="仿宋_GB2312" w:hAnsi="仿宋_GB2312" w:eastAsia="仿宋_GB2312"/>
          <w:b w:val="0"/>
          <w:sz w:val="32"/>
          <w:lang w:val="en-US" w:eastAsia="zh-CN"/>
        </w:rPr>
        <w:t>上年在</w:t>
      </w:r>
      <w:r>
        <w:rPr>
          <w:rFonts w:ascii="仿宋_GB2312" w:hAnsi="仿宋_GB2312" w:eastAsia="仿宋_GB2312"/>
          <w:b w:val="0"/>
          <w:sz w:val="32"/>
        </w:rPr>
        <w:t>行政运行科目</w:t>
      </w:r>
      <w:r>
        <w:rPr>
          <w:rFonts w:hint="eastAsia" w:ascii="仿宋_GB2312" w:hAnsi="仿宋_GB2312" w:eastAsia="仿宋_GB2312"/>
          <w:b w:val="0"/>
          <w:sz w:val="32"/>
          <w:lang w:val="en-US" w:eastAsia="zh-CN"/>
        </w:rPr>
        <w:t>列支，本年</w:t>
      </w:r>
      <w:r>
        <w:rPr>
          <w:rFonts w:ascii="仿宋_GB2312" w:hAnsi="仿宋_GB2312" w:eastAsia="仿宋_GB2312"/>
          <w:b w:val="0"/>
          <w:sz w:val="32"/>
        </w:rPr>
        <w:t>单独列支，相应经费</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04EBFE0C">
      <w:pPr>
        <w:spacing w:line="580" w:lineRule="exact"/>
        <w:ind w:firstLine="640"/>
        <w:jc w:val="both"/>
      </w:pPr>
      <w:r>
        <w:rPr>
          <w:rFonts w:ascii="仿宋_GB2312" w:hAnsi="仿宋_GB2312" w:eastAsia="仿宋_GB2312"/>
          <w:b w:val="0"/>
          <w:sz w:val="32"/>
        </w:rPr>
        <w:t>2.一般公共服务支出(类)市场监督管理事务(款)事业运行(项):支出决算数为31.55万元，比上年决算减少5.84万元，下降15.62%,主要原因是：本年在职人员减少，相应人员经费较上年减少。</w:t>
      </w:r>
    </w:p>
    <w:p w14:paraId="54C60877">
      <w:pPr>
        <w:spacing w:line="580" w:lineRule="exact"/>
        <w:ind w:firstLine="640"/>
        <w:jc w:val="both"/>
      </w:pPr>
      <w:r>
        <w:rPr>
          <w:rFonts w:ascii="仿宋_GB2312" w:hAnsi="仿宋_GB2312" w:eastAsia="仿宋_GB2312"/>
          <w:b w:val="0"/>
          <w:sz w:val="32"/>
        </w:rPr>
        <w:t>3.一般公共服务支出(类)市场监督管理事务(款)其他市场监督管理事务(项):支出决算数为27.45万元，比上年决算减少317.55万元，下降92.04%,主要原因是：由于临聘人员、工作队人员减少，相应人员经费较上年减少；减少消化暂付款项目经费。</w:t>
      </w:r>
    </w:p>
    <w:p w14:paraId="5F14208C">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4.社会保障和就业支出(类)民政管理事务(款)基层政权建设和社区治理(项):支出决算数为2.12万元，比上年决算减少7.81万元，下降78.65%,主要原因是：工作队人员减少，相应为民服务经费减少。</w:t>
      </w:r>
    </w:p>
    <w:p w14:paraId="4F12808A">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65.16万元，比上年决算增加65.16万元，增长100.00%,主要原因是：本年功能科目调整，行政单位离退休上年度在行政运行科目列支，本年单独列支，导致经费较上年增加。</w:t>
      </w:r>
      <w:bookmarkStart w:id="0" w:name="_GoBack"/>
      <w:bookmarkEnd w:id="0"/>
    </w:p>
    <w:p w14:paraId="0FB20DDD">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211.35万元，比上年决算增加1.30万元，增长0.62%,主要原因是：本年在职人员工资基数调增，养老缴费基数上涨，相应支出增加。</w:t>
      </w:r>
    </w:p>
    <w:p w14:paraId="2DF84D9C">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7.社会保障和就业支出(类)行政事业单位养老支出(款)机关事业单位职业年金缴费支出(项):支出决算数为13.10万元，比上年决算减少13.98万元，下降51.62%,主要原因是：本年新增调出人员</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退休人员</w:t>
      </w:r>
      <w:r>
        <w:rPr>
          <w:rFonts w:ascii="仿宋_GB2312" w:hAnsi="仿宋_GB2312" w:eastAsia="仿宋_GB2312"/>
          <w:b w:val="0"/>
          <w:sz w:val="32"/>
        </w:rPr>
        <w:t>较上年减少，职业年金缴费较上年减少。</w:t>
      </w:r>
    </w:p>
    <w:p w14:paraId="5229CAD7">
      <w:pPr>
        <w:spacing w:line="640" w:lineRule="exact"/>
        <w:ind w:firstLine="640"/>
        <w:jc w:val="both"/>
        <w:outlineLvl w:val="2"/>
      </w:pPr>
      <w:r>
        <w:rPr>
          <w:rFonts w:ascii="黑体" w:hAnsi="黑体" w:eastAsia="黑体"/>
          <w:sz w:val="32"/>
        </w:rPr>
        <w:t>六、一般公共预算财政拨款基本支出决算情况说明</w:t>
      </w:r>
    </w:p>
    <w:p w14:paraId="729987EE">
      <w:pPr>
        <w:spacing w:line="580" w:lineRule="exact"/>
        <w:ind w:firstLine="640"/>
        <w:jc w:val="both"/>
      </w:pPr>
      <w:r>
        <w:rPr>
          <w:rFonts w:ascii="仿宋_GB2312" w:hAnsi="仿宋_GB2312" w:eastAsia="仿宋_GB2312"/>
          <w:b w:val="0"/>
          <w:sz w:val="32"/>
        </w:rPr>
        <w:t>2024年度一般公共预算财政拨款基本支出2,217.61万元，其中：</w:t>
      </w:r>
      <w:r>
        <w:rPr>
          <w:rFonts w:ascii="仿宋_GB2312" w:hAnsi="仿宋_GB2312" w:eastAsia="仿宋_GB2312"/>
          <w:b/>
          <w:sz w:val="32"/>
        </w:rPr>
        <w:t>人员经费2,175.13万元，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4531FFD1">
      <w:pPr>
        <w:spacing w:line="580" w:lineRule="exact"/>
        <w:ind w:firstLine="640"/>
        <w:jc w:val="both"/>
      </w:pPr>
      <w:r>
        <w:rPr>
          <w:rFonts w:ascii="仿宋_GB2312" w:hAnsi="仿宋_GB2312" w:eastAsia="仿宋_GB2312"/>
          <w:b/>
          <w:sz w:val="32"/>
        </w:rPr>
        <w:t>公用经费42.48万元，</w:t>
      </w:r>
      <w:r>
        <w:rPr>
          <w:rFonts w:ascii="仿宋_GB2312" w:hAnsi="仿宋_GB2312" w:eastAsia="仿宋_GB2312"/>
          <w:b w:val="0"/>
          <w:sz w:val="32"/>
        </w:rPr>
        <w:t>包括：水费、电费、邮电费、取暖费、差旅费、培训费、公务用车运行维护费、其他交通费用。</w:t>
      </w:r>
    </w:p>
    <w:p w14:paraId="58CEEE71">
      <w:pPr>
        <w:spacing w:line="640" w:lineRule="exact"/>
        <w:ind w:firstLine="640"/>
        <w:jc w:val="both"/>
        <w:outlineLvl w:val="2"/>
      </w:pPr>
      <w:r>
        <w:rPr>
          <w:rFonts w:ascii="黑体" w:hAnsi="黑体" w:eastAsia="黑体"/>
          <w:sz w:val="32"/>
        </w:rPr>
        <w:t>七、政府性基金预算财政拨款收入支出决算情况说明</w:t>
      </w:r>
    </w:p>
    <w:p w14:paraId="2281BB0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3764114">
      <w:pPr>
        <w:spacing w:line="640" w:lineRule="exact"/>
        <w:ind w:firstLine="640"/>
        <w:jc w:val="both"/>
        <w:outlineLvl w:val="2"/>
      </w:pPr>
      <w:r>
        <w:rPr>
          <w:rFonts w:ascii="黑体" w:hAnsi="黑体" w:eastAsia="黑体"/>
          <w:sz w:val="32"/>
        </w:rPr>
        <w:t>八、国有资本经营预算财政拨款收入支出决算情况说明</w:t>
      </w:r>
    </w:p>
    <w:p w14:paraId="150F053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84584A5">
      <w:pPr>
        <w:spacing w:line="640" w:lineRule="exact"/>
        <w:ind w:firstLine="640"/>
        <w:jc w:val="both"/>
        <w:outlineLvl w:val="2"/>
      </w:pPr>
      <w:r>
        <w:rPr>
          <w:rFonts w:ascii="黑体" w:hAnsi="黑体" w:eastAsia="黑体"/>
          <w:sz w:val="32"/>
        </w:rPr>
        <w:t>九、财政拨款“三公”经费支出决算情况说明</w:t>
      </w:r>
    </w:p>
    <w:p w14:paraId="5BA0629F">
      <w:pPr>
        <w:spacing w:line="580" w:lineRule="exact"/>
        <w:ind w:firstLine="640"/>
        <w:jc w:val="both"/>
      </w:pPr>
      <w:r>
        <w:rPr>
          <w:rFonts w:ascii="仿宋_GB2312" w:hAnsi="仿宋_GB2312" w:eastAsia="仿宋_GB2312"/>
          <w:b/>
          <w:sz w:val="32"/>
        </w:rPr>
        <w:t>2024年度财政拨款“三公”经费支出11.38万元，</w:t>
      </w:r>
      <w:r>
        <w:rPr>
          <w:rFonts w:ascii="仿宋_GB2312" w:hAnsi="仿宋_GB2312" w:eastAsia="仿宋_GB2312"/>
          <w:b w:val="0"/>
          <w:sz w:val="32"/>
        </w:rPr>
        <w:t>比上年增加10.74万元，增长1,678.12%，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11.38万元，占100.00%，比上年增加10.74万元，增长1,678.12%，主要原因是：本年因业务需求，用车次数增加，燃油费增加，导致公务用车运行维护费较上年增加。公务接待费支出0.00万元，占0.00%，比上年增加0.00万元，增长0.00%，主要原因是：2023年与2024年均未安排公务接待费支出。</w:t>
      </w:r>
    </w:p>
    <w:p w14:paraId="5D99A82D">
      <w:pPr>
        <w:spacing w:line="580" w:lineRule="exact"/>
        <w:ind w:firstLine="640"/>
        <w:jc w:val="both"/>
      </w:pPr>
      <w:r>
        <w:rPr>
          <w:rFonts w:ascii="仿宋_GB2312" w:hAnsi="仿宋_GB2312" w:eastAsia="仿宋_GB2312"/>
          <w:b/>
          <w:sz w:val="32"/>
        </w:rPr>
        <w:t>具体情况如下：</w:t>
      </w:r>
    </w:p>
    <w:p w14:paraId="372F37A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4C6DBD4">
      <w:pPr>
        <w:spacing w:line="580" w:lineRule="exact"/>
        <w:ind w:firstLine="640"/>
        <w:jc w:val="both"/>
      </w:pPr>
      <w:r>
        <w:rPr>
          <w:rFonts w:ascii="仿宋_GB2312" w:hAnsi="仿宋_GB2312" w:eastAsia="仿宋_GB2312"/>
          <w:b w:val="0"/>
          <w:sz w:val="32"/>
        </w:rPr>
        <w:t>公务用车购置及运行维护费11.38万元，其中：公务用车购置费0.00万元，公务用车运行维护费11.38万元。公务用车运行维护费开支内容包括车辆加油费、维修费、保险费。公务用车购置数0辆，公务用车保有量13辆。国有资产占用情况中固定资产车辆13辆，与公务用车保有量差异原因是：本单位固定资产车辆与公务用车保有量一致无差异。</w:t>
      </w:r>
    </w:p>
    <w:p w14:paraId="6D8805F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7EF8DC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11.38万元，决算数11.38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11.38万元，决算数11.38万元，预决算差异率0.00%，主要原因是：严格按照预算执行，预决算无差异。公务接待费全年预算数0.00万元，决算数0.00万元，预决算差异率0.00%，主要原因是：本单位无公务接待费。</w:t>
      </w:r>
    </w:p>
    <w:p w14:paraId="7C6E2BC5">
      <w:pPr>
        <w:spacing w:line="640" w:lineRule="exact"/>
        <w:ind w:firstLine="640"/>
        <w:jc w:val="both"/>
        <w:outlineLvl w:val="2"/>
      </w:pPr>
      <w:r>
        <w:rPr>
          <w:rFonts w:ascii="黑体" w:hAnsi="黑体" w:eastAsia="黑体"/>
          <w:sz w:val="32"/>
        </w:rPr>
        <w:t>十、其他重要事项的情况说明</w:t>
      </w:r>
    </w:p>
    <w:p w14:paraId="66D57D27">
      <w:pPr>
        <w:spacing w:line="640" w:lineRule="exact"/>
        <w:ind w:firstLine="640"/>
        <w:jc w:val="both"/>
        <w:outlineLvl w:val="3"/>
      </w:pPr>
      <w:r>
        <w:rPr>
          <w:rFonts w:ascii="楷体_GB2312" w:hAnsi="楷体_GB2312" w:eastAsia="楷体_GB2312"/>
          <w:b/>
          <w:sz w:val="32"/>
        </w:rPr>
        <w:t>（一）机关运行经费及公用经费支出情况</w:t>
      </w:r>
    </w:p>
    <w:p w14:paraId="0F718EAD">
      <w:pPr>
        <w:spacing w:line="580" w:lineRule="exact"/>
        <w:ind w:firstLine="640"/>
        <w:jc w:val="both"/>
      </w:pPr>
      <w:r>
        <w:rPr>
          <w:rFonts w:ascii="仿宋_GB2312" w:hAnsi="仿宋_GB2312" w:eastAsia="仿宋_GB2312"/>
          <w:b w:val="0"/>
          <w:sz w:val="32"/>
        </w:rPr>
        <w:t>2024年度乌鲁木齐市水磨沟区市场监督管理局（行政单位和参照公务员法管理事业单位）机关运行经费支出42.48万元，比上年减少7.83万元，下降15.56%，主要原因是：严格执行</w:t>
      </w:r>
      <w:r>
        <w:rPr>
          <w:rFonts w:hint="eastAsia" w:ascii="仿宋_GB2312" w:hAnsi="仿宋_GB2312" w:eastAsia="仿宋_GB2312"/>
          <w:b w:val="0"/>
          <w:sz w:val="32"/>
          <w:lang w:eastAsia="zh-CN"/>
        </w:rPr>
        <w:t>中央八项规定</w:t>
      </w:r>
      <w:r>
        <w:rPr>
          <w:rFonts w:ascii="仿宋_GB2312" w:hAnsi="仿宋_GB2312" w:eastAsia="仿宋_GB2312"/>
          <w:b w:val="0"/>
          <w:sz w:val="32"/>
        </w:rPr>
        <w:t>，厉行节约，电费、取暖费、培训费较上年减少。</w:t>
      </w:r>
    </w:p>
    <w:p w14:paraId="4209DFEA">
      <w:pPr>
        <w:spacing w:line="640" w:lineRule="exact"/>
        <w:ind w:firstLine="640"/>
        <w:jc w:val="both"/>
        <w:outlineLvl w:val="3"/>
      </w:pPr>
      <w:r>
        <w:rPr>
          <w:rFonts w:ascii="楷体_GB2312" w:hAnsi="楷体_GB2312" w:eastAsia="楷体_GB2312"/>
          <w:b/>
          <w:sz w:val="32"/>
        </w:rPr>
        <w:t>（二）政府采购情况</w:t>
      </w:r>
    </w:p>
    <w:p w14:paraId="03BDBA91">
      <w:pPr>
        <w:spacing w:line="580" w:lineRule="exact"/>
        <w:ind w:firstLine="640"/>
        <w:jc w:val="both"/>
      </w:pPr>
      <w:r>
        <w:rPr>
          <w:rFonts w:ascii="仿宋_GB2312" w:hAnsi="仿宋_GB2312" w:eastAsia="仿宋_GB2312"/>
          <w:b w:val="0"/>
          <w:sz w:val="32"/>
        </w:rPr>
        <w:t>2024年度政府采购支出总额0.56万元，其中：政府采购货物支出0.00万元、政府采购工程支出0.00万元、政府采购服务支出0.56万元。</w:t>
      </w:r>
    </w:p>
    <w:p w14:paraId="1282AD40">
      <w:pPr>
        <w:spacing w:line="580" w:lineRule="exact"/>
        <w:ind w:firstLine="640"/>
        <w:jc w:val="both"/>
      </w:pPr>
      <w:r>
        <w:rPr>
          <w:rFonts w:ascii="仿宋_GB2312" w:hAnsi="仿宋_GB2312" w:eastAsia="仿宋_GB2312"/>
          <w:b w:val="0"/>
          <w:sz w:val="32"/>
        </w:rPr>
        <w:t>授予中小企业合同金额0.56万元，占政府采购支出总额的100.00%，其中：授予小微企业合同金额0.00万元，占政府采购支出总额的0.00%。</w:t>
      </w:r>
    </w:p>
    <w:p w14:paraId="527843B9">
      <w:pPr>
        <w:spacing w:line="640" w:lineRule="exact"/>
        <w:ind w:firstLine="640"/>
        <w:jc w:val="both"/>
        <w:outlineLvl w:val="3"/>
      </w:pPr>
      <w:r>
        <w:rPr>
          <w:rFonts w:ascii="楷体_GB2312" w:hAnsi="楷体_GB2312" w:eastAsia="楷体_GB2312"/>
          <w:b/>
          <w:sz w:val="32"/>
        </w:rPr>
        <w:t>（三）国有资产占用情况说明</w:t>
      </w:r>
    </w:p>
    <w:p w14:paraId="15CFDEE4">
      <w:pPr>
        <w:spacing w:line="580" w:lineRule="exact"/>
        <w:ind w:firstLine="640"/>
        <w:jc w:val="both"/>
      </w:pPr>
      <w:r>
        <w:rPr>
          <w:rFonts w:ascii="仿宋_GB2312" w:hAnsi="仿宋_GB2312" w:eastAsia="仿宋_GB2312"/>
          <w:b w:val="0"/>
          <w:sz w:val="32"/>
        </w:rPr>
        <w:t>截至2024年12月31日，房屋15,263.96平方米，价值1,786.86万元。车辆13辆，价值181.57万元，其中：副部（省）级及以上领导用车0辆、主要负责人用车0辆、机要通信用车0辆、应急保障用车0辆、执法执勤用车13辆、特种专业技术用车0辆、离退休干部服务用车0辆、其他用车0辆，其他用车主要是：本单位无其他用车。单价100万元（含）以上设备（不含车辆）0台（套）。</w:t>
      </w:r>
    </w:p>
    <w:p w14:paraId="410BC5F8">
      <w:pPr>
        <w:spacing w:line="640" w:lineRule="exact"/>
        <w:ind w:firstLine="640"/>
        <w:jc w:val="both"/>
        <w:outlineLvl w:val="2"/>
      </w:pPr>
      <w:r>
        <w:rPr>
          <w:rFonts w:ascii="黑体" w:hAnsi="黑体" w:eastAsia="黑体"/>
          <w:sz w:val="32"/>
        </w:rPr>
        <w:t>十一、预算绩效的情况说明</w:t>
      </w:r>
    </w:p>
    <w:p w14:paraId="148F130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2,404.94万元，实际执行总额2,255.18万元；预算绩效评价项目1个，全年预算数27.45万元，全年执行数27.45万元。预算绩效管理取得的成效：1.提升了财政资金使用效率：通过实施预算绩效管理，我单位能够更好地跟踪和评估资金使用情况，及时发现问题并采取措施加以改进，从而提高了财政资金的使用效率。2.强化了预算绩效目标管理：我单位在申请项目资金时就提出项目资金使用应达到的绩效目标，并在年终或项目结束后进行绩效自评，确保了绩效目标的实现。3.深入开展了预算绩效评价工作：通过对预算项目和部门整体支出进行绩效评价，及时发现了存在的问题和不足，并采取措施加以改进，提高了预算编制和执行的科学性和合理性。发现的问题及原因：1.预算编制科学性的问题。预算编制合理性相对不足，预算调整追加较为频繁，资金使用缺乏预见性，削弱了预算的约束控制力,年度目标与长期规划衔接的紧密程度需要增强。原因是过度依赖增量预算法，简单以上一年度收支为基础进行增减调整，未充分考虑业务活动实际需求和变化。业务部门与财务部门信息不对称，业务部门对财务预算知识了解有限，财务部门对业务活动细节掌握不足，无法准确整合各部门需求，影响预算编制的科学性和准确性。2.绩效评价结果应用不充分：虽然开展了绩效评价工作，但评价结果未能有效应用于预算安排、项目调整和部门内部管理等方面。评价结果与预算分配之间缺乏紧密联系，没有根据绩效评价结果对预算进行合理调整和优化，导致资源配置效率不高。原因是缺乏完善的绩效评价结果应用机制，对评价结果的分析和反馈不够及时，部门内部各层级对绩效评价结果的重视程度不足，未能形成有效的激励约束机制。下一步改进措施：1.优化预算编制方法：综合运用多种预算编制方法，根据不同业务特点和需求，灵活选择零基预算、滚动预算、弹性预算等方法。对于创新性业务或不确定因素较多的项目，采用零基预算，重新评估各项支出必要性和规模；对于业务活动较为稳定的项目，采用滚动预算，保持预算的连续性和灵活性。2.加强部门沟通与协作：建立跨部门预算编制工作小组，由财务部门牵头，各业务部门参与，明确职责分工，加强沟通协调。定期召开预算编制工作会议，促进信息共享，共同讨论解决预算编制过程中出现的问题。3.建立完善的结果应用机制：制定详细的绩效评价结果应用制度，明确规定不同评价等级对应的预算调整幅度、项目调整方向以及在部门内部管理中的具体应用方式。例如，评价为优的项目可适当增加预算比例，评价不合格的项目暂停或削减预算。4.提升重视程度与培训：定期开展绩效评价相关培训，面向部门全体员工，重点强调绩效评价结果的重要性，以及对部门和个人的影响。邀请专家进行案例分析讲解，加深员工对绩效评价的理解。具体附整体支出绩效自评表，项目支出绩效自评表和评价报告。</w:t>
      </w:r>
    </w:p>
    <w:p w14:paraId="4C195644">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66F566B">
        <w:tblPrEx>
          <w:tblCellMar>
            <w:top w:w="0" w:type="dxa"/>
            <w:left w:w="108" w:type="dxa"/>
            <w:bottom w:w="0" w:type="dxa"/>
            <w:right w:w="108" w:type="dxa"/>
          </w:tblCellMar>
        </w:tblPrEx>
        <w:tc>
          <w:tcPr>
            <w:tcW w:w="8840" w:type="dxa"/>
            <w:gridSpan w:val="8"/>
            <w:vAlign w:val="center"/>
          </w:tcPr>
          <w:p w14:paraId="56B1FBFC">
            <w:pPr>
              <w:jc w:val="center"/>
            </w:pPr>
            <w:r>
              <w:rPr>
                <w:rFonts w:ascii="宋体" w:hAnsi="宋体" w:eastAsia="宋体"/>
                <w:sz w:val="24"/>
              </w:rPr>
              <w:t>单位整体支出绩效自评表</w:t>
            </w:r>
          </w:p>
        </w:tc>
      </w:tr>
      <w:tr w14:paraId="091BAA5A">
        <w:tblPrEx>
          <w:tblCellMar>
            <w:top w:w="0" w:type="dxa"/>
            <w:left w:w="108" w:type="dxa"/>
            <w:bottom w:w="0" w:type="dxa"/>
            <w:right w:w="108" w:type="dxa"/>
          </w:tblCellMar>
        </w:tblPrEx>
        <w:tc>
          <w:tcPr>
            <w:tcW w:w="8840" w:type="dxa"/>
            <w:gridSpan w:val="8"/>
            <w:vAlign w:val="center"/>
          </w:tcPr>
          <w:p w14:paraId="2332E3E0">
            <w:pPr>
              <w:jc w:val="center"/>
            </w:pPr>
            <w:r>
              <w:rPr>
                <w:rFonts w:ascii="宋体" w:hAnsi="宋体" w:eastAsia="宋体"/>
                <w:sz w:val="24"/>
              </w:rPr>
              <w:t>（2024年度）</w:t>
            </w:r>
          </w:p>
        </w:tc>
      </w:tr>
      <w:tr w14:paraId="7BE325D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AC9F06">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0FA8D">
            <w:pPr>
              <w:jc w:val="center"/>
            </w:pPr>
            <w:r>
              <w:rPr>
                <w:rFonts w:ascii="宋体" w:hAnsi="宋体" w:eastAsia="宋体"/>
                <w:sz w:val="16"/>
              </w:rPr>
              <w:t>乌鲁木齐市水磨沟区市场监督管理局</w:t>
            </w:r>
          </w:p>
        </w:tc>
      </w:tr>
      <w:tr w14:paraId="1D0FA0D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A46C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1DB1A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7E12E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F80E7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601439">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3082A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25FCE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4FCCF8">
            <w:pPr>
              <w:jc w:val="center"/>
            </w:pPr>
            <w:r>
              <w:rPr>
                <w:rFonts w:ascii="宋体" w:hAnsi="宋体" w:eastAsia="宋体"/>
                <w:sz w:val="16"/>
              </w:rPr>
              <w:t>得分</w:t>
            </w:r>
          </w:p>
        </w:tc>
      </w:tr>
      <w:tr w14:paraId="473D704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75DFF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E0750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B47EBC">
            <w:pPr>
              <w:jc w:val="center"/>
            </w:pPr>
            <w:r>
              <w:rPr>
                <w:rFonts w:ascii="宋体" w:hAnsi="宋体" w:eastAsia="宋体"/>
                <w:sz w:val="16"/>
              </w:rPr>
              <w:t>2,945.20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8BFB64">
            <w:pPr>
              <w:jc w:val="center"/>
            </w:pPr>
            <w:r>
              <w:rPr>
                <w:rFonts w:ascii="宋体" w:hAnsi="宋体" w:eastAsia="宋体"/>
                <w:sz w:val="16"/>
              </w:rPr>
              <w:t>2,404.94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BF795">
            <w:pPr>
              <w:jc w:val="center"/>
            </w:pPr>
            <w:r>
              <w:rPr>
                <w:rFonts w:ascii="宋体" w:hAnsi="宋体" w:eastAsia="宋体"/>
                <w:sz w:val="16"/>
              </w:rPr>
              <w:t>2,255.18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46085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AEDBB6">
            <w:pPr>
              <w:jc w:val="center"/>
            </w:pPr>
            <w:r>
              <w:rPr>
                <w:rFonts w:ascii="宋体" w:hAnsi="宋体" w:eastAsia="宋体"/>
                <w:sz w:val="16"/>
              </w:rPr>
              <w:t>93.77%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4586D0">
            <w:pPr>
              <w:jc w:val="center"/>
            </w:pPr>
            <w:r>
              <w:rPr>
                <w:rFonts w:ascii="宋体" w:hAnsi="宋体" w:eastAsia="宋体"/>
                <w:sz w:val="16"/>
              </w:rPr>
              <w:t>9.38</w:t>
            </w:r>
          </w:p>
        </w:tc>
      </w:tr>
      <w:tr w14:paraId="57D265A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F4D13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23FCA9">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5B2A08">
            <w:pPr>
              <w:jc w:val="center"/>
            </w:pPr>
            <w:r>
              <w:rPr>
                <w:rFonts w:ascii="宋体" w:hAnsi="宋体" w:eastAsia="宋体"/>
                <w:sz w:val="16"/>
              </w:rPr>
              <w:t>29.33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C4033">
            <w:pPr>
              <w:jc w:val="center"/>
            </w:pPr>
            <w:r>
              <w:rPr>
                <w:rFonts w:ascii="宋体" w:hAnsi="宋体" w:eastAsia="宋体"/>
                <w:sz w:val="16"/>
              </w:rPr>
              <w:t>29.33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86AD64">
            <w:pPr>
              <w:jc w:val="center"/>
            </w:pPr>
            <w:r>
              <w:rPr>
                <w:rFonts w:ascii="宋体" w:hAnsi="宋体" w:eastAsia="宋体"/>
                <w:sz w:val="16"/>
              </w:rPr>
              <w:t>29.33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B2A7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7BA7B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B643A9">
            <w:pPr>
              <w:jc w:val="center"/>
            </w:pPr>
            <w:r>
              <w:rPr>
                <w:rFonts w:ascii="宋体" w:hAnsi="宋体" w:eastAsia="宋体"/>
                <w:sz w:val="16"/>
              </w:rPr>
              <w:t>-</w:t>
            </w:r>
          </w:p>
        </w:tc>
      </w:tr>
      <w:tr w14:paraId="1EDCBDB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46529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035135">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ADFA99">
            <w:pPr>
              <w:jc w:val="center"/>
            </w:pPr>
            <w:r>
              <w:rPr>
                <w:rFonts w:ascii="宋体" w:hAnsi="宋体" w:eastAsia="宋体"/>
                <w:sz w:val="16"/>
              </w:rPr>
              <w:t>2,888.71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36B237">
            <w:pPr>
              <w:jc w:val="center"/>
            </w:pPr>
            <w:r>
              <w:rPr>
                <w:rFonts w:ascii="宋体" w:hAnsi="宋体" w:eastAsia="宋体"/>
                <w:sz w:val="16"/>
              </w:rPr>
              <w:t>2,367.61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E02508">
            <w:pPr>
              <w:jc w:val="center"/>
            </w:pPr>
            <w:r>
              <w:rPr>
                <w:rFonts w:ascii="宋体" w:hAnsi="宋体" w:eastAsia="宋体"/>
                <w:sz w:val="16"/>
              </w:rPr>
              <w:t>2,217.85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8C5C0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3F66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5A197">
            <w:pPr>
              <w:jc w:val="center"/>
            </w:pPr>
            <w:r>
              <w:rPr>
                <w:rFonts w:ascii="宋体" w:hAnsi="宋体" w:eastAsia="宋体"/>
                <w:sz w:val="16"/>
              </w:rPr>
              <w:t>-</w:t>
            </w:r>
          </w:p>
        </w:tc>
      </w:tr>
      <w:tr w14:paraId="17256E5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5A0B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D1540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C31140">
            <w:pPr>
              <w:jc w:val="center"/>
            </w:pPr>
            <w:r>
              <w:rPr>
                <w:rFonts w:ascii="宋体" w:hAnsi="宋体" w:eastAsia="宋体"/>
                <w:sz w:val="16"/>
              </w:rPr>
              <w:t>27.16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996107">
            <w:pPr>
              <w:jc w:val="center"/>
            </w:pPr>
            <w:r>
              <w:rPr>
                <w:rFonts w:ascii="宋体" w:hAnsi="宋体" w:eastAsia="宋体"/>
                <w:sz w:val="16"/>
              </w:rPr>
              <w:t>8.00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21645">
            <w:pPr>
              <w:jc w:val="center"/>
            </w:pPr>
            <w:r>
              <w:rPr>
                <w:rFonts w:ascii="宋体" w:hAnsi="宋体" w:eastAsia="宋体"/>
                <w:sz w:val="16"/>
              </w:rPr>
              <w:t>8.00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48091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637B6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990D47">
            <w:pPr>
              <w:jc w:val="center"/>
            </w:pPr>
            <w:r>
              <w:rPr>
                <w:rFonts w:ascii="宋体" w:hAnsi="宋体" w:eastAsia="宋体"/>
                <w:sz w:val="16"/>
              </w:rPr>
              <w:t>-</w:t>
            </w:r>
          </w:p>
        </w:tc>
      </w:tr>
      <w:tr w14:paraId="308E4DD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9D3FB1">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C1F26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A90312">
            <w:pPr>
              <w:jc w:val="center"/>
            </w:pPr>
            <w:r>
              <w:rPr>
                <w:rFonts w:ascii="宋体" w:hAnsi="宋体" w:eastAsia="宋体"/>
                <w:sz w:val="16"/>
              </w:rPr>
              <w:t>实际完成情况</w:t>
            </w:r>
          </w:p>
        </w:tc>
      </w:tr>
      <w:tr w14:paraId="76A15DF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4A6F03"/>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A1EC2C">
            <w:pPr>
              <w:jc w:val="both"/>
            </w:pPr>
            <w:r>
              <w:rPr>
                <w:rFonts w:ascii="宋体" w:hAnsi="宋体" w:eastAsia="宋体"/>
                <w:sz w:val="16"/>
              </w:rPr>
              <w:t>1.市场主体登记注册工作：持续优化水区营商环境，</w:t>
            </w:r>
            <w:r>
              <w:rPr>
                <w:rFonts w:hint="eastAsia" w:ascii="宋体" w:hAnsi="宋体"/>
                <w:sz w:val="16"/>
                <w:lang w:eastAsia="zh-CN"/>
              </w:rPr>
              <w:t>更好地服务</w:t>
            </w:r>
            <w:r>
              <w:rPr>
                <w:rFonts w:ascii="宋体" w:hAnsi="宋体" w:eastAsia="宋体"/>
                <w:sz w:val="16"/>
              </w:rPr>
              <w:t>市场主体，最大力度简化办事流程，有效激发各类市场主体发展活力，水区市场主体数量增长8%。2.加强信用监管工作：持续开展“双随机、一公开”监管工作机制，规范执法行为，提高监管效能，确保完成2024年度抽查企业占比不低于5%的目标，抽查检查发现问题后续处置率100%，提升随机抽查能力。</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6B6074">
            <w:pPr>
              <w:jc w:val="both"/>
            </w:pPr>
            <w:r>
              <w:rPr>
                <w:rFonts w:ascii="宋体" w:hAnsi="宋体" w:eastAsia="宋体"/>
                <w:sz w:val="16"/>
              </w:rPr>
              <w:t>1.市场主体登记注册工作：持续优化水区营商环境，</w:t>
            </w:r>
            <w:r>
              <w:rPr>
                <w:rFonts w:hint="eastAsia" w:ascii="宋体" w:hAnsi="宋体"/>
                <w:sz w:val="16"/>
                <w:lang w:eastAsia="zh-CN"/>
              </w:rPr>
              <w:t>更好地服务</w:t>
            </w:r>
            <w:r>
              <w:rPr>
                <w:rFonts w:ascii="宋体" w:hAnsi="宋体" w:eastAsia="宋体"/>
                <w:sz w:val="16"/>
              </w:rPr>
              <w:t>市场主体，最大力度简化办事流程，有效激发各类市场主体发展活力，水区市场主体数量增长9.5%。2.加强信用监管工作：持续开展“双随机、一公开”监管工作机制，规范执法行为，提高监管效能，完成2024年度抽查企业占比5%的目标，抽查检查发现问题后续处置率100%，提升随机抽查能力。</w:t>
            </w:r>
          </w:p>
        </w:tc>
      </w:tr>
      <w:tr w14:paraId="3F57D7F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9C34BD">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936E6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C17E6">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30AAE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12D1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BE45D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F70F2E">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3EEFBF">
            <w:pPr>
              <w:jc w:val="center"/>
            </w:pPr>
            <w:r>
              <w:rPr>
                <w:rFonts w:ascii="宋体" w:hAnsi="宋体" w:eastAsia="宋体"/>
                <w:sz w:val="16"/>
              </w:rPr>
              <w:t>得分</w:t>
            </w:r>
          </w:p>
        </w:tc>
      </w:tr>
      <w:tr w14:paraId="6E470AC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8578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6BD8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ED0C11">
            <w:pPr>
              <w:jc w:val="center"/>
            </w:pPr>
            <w:r>
              <w:rPr>
                <w:rFonts w:ascii="宋体" w:hAnsi="宋体" w:eastAsia="宋体"/>
                <w:sz w:val="16"/>
              </w:rPr>
              <w:t>市场主体数量增长率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3C52D">
            <w:pPr>
              <w:jc w:val="center"/>
            </w:pPr>
            <w:r>
              <w:rPr>
                <w:rFonts w:ascii="宋体" w:hAnsi="宋体" w:eastAsia="宋体"/>
                <w:sz w:val="16"/>
              </w:rPr>
              <w:t>=8%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EAD2D5">
            <w:pPr>
              <w:jc w:val="center"/>
            </w:pPr>
            <w:r>
              <w:rPr>
                <w:rFonts w:ascii="宋体" w:hAnsi="宋体" w:eastAsia="宋体"/>
                <w:sz w:val="16"/>
              </w:rPr>
              <w:t>乌鲁木齐市市场监管局贯彻落实</w:t>
            </w:r>
            <w:r>
              <w:rPr>
                <w:rFonts w:hint="eastAsia" w:ascii="宋体" w:hAnsi="宋体"/>
                <w:sz w:val="16"/>
                <w:lang w:eastAsia="zh-CN"/>
              </w:rPr>
              <w:t>市场化、法治化、国际化</w:t>
            </w:r>
            <w:r>
              <w:rPr>
                <w:rFonts w:ascii="宋体" w:hAnsi="宋体" w:eastAsia="宋体"/>
                <w:sz w:val="16"/>
              </w:rPr>
              <w:t>营商环境改革试点工作方案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355AC">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EFA643">
            <w:pPr>
              <w:jc w:val="center"/>
            </w:pPr>
            <w:r>
              <w:rPr>
                <w:rFonts w:ascii="宋体" w:hAnsi="宋体" w:eastAsia="宋体"/>
                <w:sz w:val="16"/>
              </w:rPr>
              <w: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96F28B">
            <w:pPr>
              <w:jc w:val="center"/>
            </w:pPr>
            <w:r>
              <w:rPr>
                <w:rFonts w:ascii="宋体" w:hAnsi="宋体" w:eastAsia="宋体"/>
                <w:sz w:val="16"/>
              </w:rPr>
              <w:t>40</w:t>
            </w:r>
          </w:p>
        </w:tc>
      </w:tr>
      <w:tr w14:paraId="305D8A4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842C7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A6650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FB136">
            <w:pPr>
              <w:jc w:val="center"/>
            </w:pPr>
            <w:r>
              <w:rPr>
                <w:rFonts w:ascii="宋体" w:hAnsi="宋体" w:eastAsia="宋体"/>
                <w:sz w:val="16"/>
              </w:rPr>
              <w:t>年度监督抽查企业占比</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2A1FBA">
            <w:pPr>
              <w:jc w:val="center"/>
            </w:pPr>
            <w:r>
              <w:rPr>
                <w:rFonts w:ascii="宋体" w:hAnsi="宋体" w:eastAsia="宋体"/>
                <w:sz w:val="16"/>
              </w:rPr>
              <w:t>&gt;=5%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B2AAE2">
            <w:pPr>
              <w:jc w:val="center"/>
            </w:pPr>
            <w:r>
              <w:rPr>
                <w:rFonts w:ascii="宋体" w:hAnsi="宋体" w:eastAsia="宋体"/>
                <w:sz w:val="16"/>
              </w:rPr>
              <w:t>乌鲁木齐市市场监督管理系统2023年“双随机、一公开”监管工作实施方案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395A8C">
            <w:pPr>
              <w:jc w:val="center"/>
            </w:pPr>
            <w:r>
              <w:rPr>
                <w:rFonts w:ascii="宋体" w:hAnsi="宋体" w:eastAsia="宋体"/>
                <w:sz w:val="16"/>
              </w:rPr>
              <w:t>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60EA6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19F23">
            <w:pPr>
              <w:jc w:val="center"/>
            </w:pPr>
            <w:r>
              <w:rPr>
                <w:rFonts w:ascii="宋体" w:hAnsi="宋体" w:eastAsia="宋体"/>
                <w:sz w:val="16"/>
              </w:rPr>
              <w:t>30</w:t>
            </w:r>
          </w:p>
        </w:tc>
      </w:tr>
      <w:tr w14:paraId="7438883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F3CDC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C230E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E733C6">
            <w:pPr>
              <w:jc w:val="center"/>
            </w:pPr>
            <w:r>
              <w:rPr>
                <w:rFonts w:ascii="宋体" w:hAnsi="宋体" w:eastAsia="宋体"/>
                <w:sz w:val="16"/>
              </w:rPr>
              <w:t>抽查检查发现问题处置率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D9C0D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C4C586">
            <w:pPr>
              <w:jc w:val="center"/>
            </w:pPr>
            <w:r>
              <w:rPr>
                <w:rFonts w:ascii="宋体" w:hAnsi="宋体" w:eastAsia="宋体"/>
                <w:sz w:val="16"/>
              </w:rPr>
              <w:t>乌鲁木齐市市场监督管理系统2023年“双随机、一公开”监管工作实施方案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DCCE3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19EFC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0C79BC">
            <w:pPr>
              <w:jc w:val="center"/>
            </w:pPr>
            <w:r>
              <w:rPr>
                <w:rFonts w:ascii="宋体" w:hAnsi="宋体" w:eastAsia="宋体"/>
                <w:sz w:val="16"/>
              </w:rPr>
              <w:t>20</w:t>
            </w:r>
          </w:p>
        </w:tc>
      </w:tr>
    </w:tbl>
    <w:p w14:paraId="20AE6F52">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96"/>
        <w:gridCol w:w="615"/>
        <w:gridCol w:w="626"/>
        <w:gridCol w:w="620"/>
        <w:gridCol w:w="615"/>
        <w:gridCol w:w="615"/>
        <w:gridCol w:w="631"/>
        <w:gridCol w:w="696"/>
        <w:gridCol w:w="620"/>
        <w:gridCol w:w="856"/>
      </w:tblGrid>
      <w:tr w14:paraId="4A691920">
        <w:tblPrEx>
          <w:tblCellMar>
            <w:top w:w="0" w:type="dxa"/>
            <w:left w:w="108" w:type="dxa"/>
            <w:bottom w:w="0" w:type="dxa"/>
            <w:right w:w="108" w:type="dxa"/>
          </w:tblCellMar>
        </w:tblPrEx>
        <w:tc>
          <w:tcPr>
            <w:tcW w:w="8848" w:type="dxa"/>
            <w:gridSpan w:val="14"/>
            <w:vAlign w:val="center"/>
          </w:tcPr>
          <w:p w14:paraId="37DB4FF0">
            <w:pPr>
              <w:jc w:val="center"/>
            </w:pPr>
            <w:r>
              <w:rPr>
                <w:rFonts w:ascii="宋体" w:hAnsi="宋体" w:eastAsia="宋体"/>
                <w:sz w:val="24"/>
              </w:rPr>
              <w:t>项目支出绩效自评表</w:t>
            </w:r>
          </w:p>
        </w:tc>
      </w:tr>
      <w:tr w14:paraId="1EEB0CB3">
        <w:tblPrEx>
          <w:tblCellMar>
            <w:top w:w="0" w:type="dxa"/>
            <w:left w:w="108" w:type="dxa"/>
            <w:bottom w:w="0" w:type="dxa"/>
            <w:right w:w="108" w:type="dxa"/>
          </w:tblCellMar>
        </w:tblPrEx>
        <w:tc>
          <w:tcPr>
            <w:tcW w:w="8848" w:type="dxa"/>
            <w:gridSpan w:val="14"/>
            <w:vAlign w:val="center"/>
          </w:tcPr>
          <w:p w14:paraId="4233EEDB">
            <w:pPr>
              <w:jc w:val="center"/>
            </w:pPr>
            <w:r>
              <w:rPr>
                <w:rFonts w:ascii="宋体" w:hAnsi="宋体" w:eastAsia="宋体"/>
                <w:sz w:val="24"/>
              </w:rPr>
              <w:t>(2024年度)</w:t>
            </w:r>
          </w:p>
        </w:tc>
      </w:tr>
      <w:tr w14:paraId="1E63A4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20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1399CD">
            <w:pPr>
              <w:jc w:val="center"/>
            </w:pPr>
            <w:r>
              <w:rPr>
                <w:rFonts w:ascii="宋体" w:hAnsi="宋体" w:eastAsia="宋体"/>
                <w:sz w:val="16"/>
              </w:rPr>
              <w:t>消化2023年暂付款</w:t>
            </w:r>
          </w:p>
        </w:tc>
      </w:tr>
      <w:tr w14:paraId="06AB3E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79B4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928508">
            <w:pPr>
              <w:jc w:val="center"/>
            </w:pPr>
            <w:r>
              <w:rPr>
                <w:rFonts w:ascii="宋体" w:hAnsi="宋体" w:eastAsia="宋体"/>
                <w:sz w:val="16"/>
              </w:rPr>
              <w:t>乌鲁木齐市水磨沟区市场监督管理局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A4F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A08A5C">
            <w:pPr>
              <w:jc w:val="center"/>
            </w:pPr>
            <w:r>
              <w:rPr>
                <w:rFonts w:ascii="宋体" w:hAnsi="宋体" w:eastAsia="宋体"/>
                <w:sz w:val="16"/>
              </w:rPr>
              <w:t>乌鲁木齐市水磨沟区市场监督管理局</w:t>
            </w:r>
          </w:p>
        </w:tc>
      </w:tr>
      <w:tr w14:paraId="504F13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CA3B9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7B9D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C56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D923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173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5DF0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3CA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5CF89">
            <w:pPr>
              <w:jc w:val="center"/>
            </w:pPr>
            <w:r>
              <w:rPr>
                <w:rFonts w:ascii="宋体" w:hAnsi="宋体" w:eastAsia="宋体"/>
                <w:sz w:val="16"/>
              </w:rPr>
              <w:t>得分</w:t>
            </w:r>
          </w:p>
        </w:tc>
      </w:tr>
      <w:tr w14:paraId="51080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AE8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39F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EABF6">
            <w:pPr>
              <w:jc w:val="center"/>
            </w:pPr>
            <w:r>
              <w:rPr>
                <w:rFonts w:ascii="宋体" w:hAnsi="宋体" w:eastAsia="宋体"/>
                <w:sz w:val="16"/>
              </w:rPr>
              <w:t>27.45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3A4DE">
            <w:pPr>
              <w:jc w:val="center"/>
            </w:pPr>
            <w:r>
              <w:rPr>
                <w:rFonts w:ascii="宋体" w:hAnsi="宋体" w:eastAsia="宋体"/>
                <w:sz w:val="16"/>
              </w:rPr>
              <w:t>27.45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82700">
            <w:pPr>
              <w:jc w:val="center"/>
            </w:pPr>
            <w:r>
              <w:rPr>
                <w:rFonts w:ascii="宋体" w:hAnsi="宋体" w:eastAsia="宋体"/>
                <w:sz w:val="16"/>
              </w:rPr>
              <w:t>27.45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C5D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55DD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AC693">
            <w:pPr>
              <w:jc w:val="center"/>
            </w:pPr>
            <w:r>
              <w:rPr>
                <w:rFonts w:ascii="宋体" w:hAnsi="宋体" w:eastAsia="宋体"/>
                <w:sz w:val="16"/>
              </w:rPr>
              <w:t>10.00分</w:t>
            </w:r>
          </w:p>
        </w:tc>
      </w:tr>
      <w:tr w14:paraId="72F67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3C4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C4D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5B5B1">
            <w:pPr>
              <w:jc w:val="center"/>
            </w:pPr>
            <w:r>
              <w:rPr>
                <w:rFonts w:ascii="宋体" w:hAnsi="宋体" w:eastAsia="宋体"/>
                <w:sz w:val="16"/>
              </w:rPr>
              <w:t>27.45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E66A4">
            <w:pPr>
              <w:jc w:val="center"/>
            </w:pPr>
            <w:r>
              <w:rPr>
                <w:rFonts w:ascii="宋体" w:hAnsi="宋体" w:eastAsia="宋体"/>
                <w:sz w:val="16"/>
              </w:rPr>
              <w:t>27.45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D521E">
            <w:pPr>
              <w:jc w:val="center"/>
            </w:pPr>
            <w:r>
              <w:rPr>
                <w:rFonts w:ascii="宋体" w:hAnsi="宋体" w:eastAsia="宋体"/>
                <w:sz w:val="16"/>
              </w:rPr>
              <w:t>27.45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396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02D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37E7A">
            <w:pPr>
              <w:jc w:val="center"/>
            </w:pPr>
            <w:r>
              <w:rPr>
                <w:rFonts w:ascii="宋体" w:hAnsi="宋体" w:eastAsia="宋体"/>
                <w:sz w:val="16"/>
              </w:rPr>
              <w:t>-</w:t>
            </w:r>
          </w:p>
        </w:tc>
      </w:tr>
      <w:tr w14:paraId="47AF0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A6D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5252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3E2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5AA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E2C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97C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679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26F7">
            <w:pPr>
              <w:jc w:val="center"/>
            </w:pPr>
            <w:r>
              <w:rPr>
                <w:rFonts w:ascii="宋体" w:hAnsi="宋体" w:eastAsia="宋体"/>
                <w:sz w:val="16"/>
              </w:rPr>
              <w:t>-</w:t>
            </w:r>
          </w:p>
        </w:tc>
      </w:tr>
      <w:tr w14:paraId="24361A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488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B1532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6B9C61">
            <w:pPr>
              <w:jc w:val="center"/>
            </w:pPr>
            <w:r>
              <w:rPr>
                <w:rFonts w:ascii="宋体" w:hAnsi="宋体" w:eastAsia="宋体"/>
                <w:sz w:val="16"/>
              </w:rPr>
              <w:t>总体目标完成情况</w:t>
            </w:r>
          </w:p>
        </w:tc>
      </w:tr>
      <w:tr w14:paraId="08DC9E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D3D9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E68366">
            <w:pPr>
              <w:jc w:val="both"/>
            </w:pPr>
            <w:r>
              <w:rPr>
                <w:rFonts w:ascii="宋体" w:hAnsi="宋体" w:eastAsia="宋体"/>
                <w:sz w:val="16"/>
              </w:rPr>
              <w:t>水区市场监督管理局为133人首次配发综合行政执法制式服装和标志。持续加强市场监管队伍建设，推进规范文明执法，督促综合行政执法人员规范穿着制式服装、佩戴标志，严肃仪容仪表及执法风纪。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571EED">
            <w:pPr>
              <w:jc w:val="both"/>
            </w:pPr>
            <w:r>
              <w:rPr>
                <w:rFonts w:ascii="宋体" w:hAnsi="宋体" w:eastAsia="宋体"/>
                <w:sz w:val="16"/>
              </w:rPr>
              <w:t>水区市场监督管理局为我局133名综合行政执法人员首次配发综合行政执法制式服装和标志，综合行政执法服装配备率100%，服装采购验收合格率100%，每人综合行政执法服装成本2060元，合计27.45万元未超预算。2024年度我局加大市场监管工作力度，完成市场监督检查1593户。我局持续加强市场监管队伍建设，推进规范文明执法，督促综合行政执法人员规范穿着制式服装、佩戴标志，严肃仪容仪表及执法风纪。</w:t>
            </w:r>
          </w:p>
        </w:tc>
      </w:tr>
      <w:tr w14:paraId="64715A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48F5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0A1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A0A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4F2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0D0C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D9C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A5A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17E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F29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1D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24F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07C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03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4BFF">
            <w:pPr>
              <w:jc w:val="center"/>
            </w:pPr>
            <w:r>
              <w:rPr>
                <w:rFonts w:ascii="宋体" w:hAnsi="宋体" w:eastAsia="宋体"/>
                <w:sz w:val="16"/>
              </w:rPr>
              <w:t>偏差原因分析及改进措施</w:t>
            </w:r>
          </w:p>
        </w:tc>
      </w:tr>
      <w:tr w14:paraId="16323C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8BD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EBF57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967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E93A8">
            <w:pPr>
              <w:jc w:val="center"/>
            </w:pPr>
            <w:r>
              <w:rPr>
                <w:rFonts w:ascii="宋体" w:hAnsi="宋体" w:eastAsia="宋体"/>
                <w:sz w:val="16"/>
              </w:rPr>
              <w:t>完成市场监督检查工作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8ABCC">
            <w:pPr>
              <w:jc w:val="center"/>
            </w:pPr>
            <w:r>
              <w:rPr>
                <w:rFonts w:ascii="宋体" w:hAnsi="宋体" w:eastAsia="宋体"/>
                <w:sz w:val="16"/>
              </w:rPr>
              <w:t>&gt;=1000户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14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4A1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06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61D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A2C8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3ED2">
            <w:pPr>
              <w:jc w:val="center"/>
            </w:pPr>
            <w:r>
              <w:rPr>
                <w:rFonts w:ascii="宋体" w:hAnsi="宋体" w:eastAsia="宋体"/>
                <w:sz w:val="16"/>
              </w:rPr>
              <w:t>=1593户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ACDC9">
            <w:pPr>
              <w:jc w:val="center"/>
            </w:pPr>
            <w:r>
              <w:rPr>
                <w:rFonts w:ascii="宋体" w:hAnsi="宋体" w:eastAsia="宋体"/>
                <w:sz w:val="16"/>
              </w:rPr>
              <w:t>159.3%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67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FF54">
            <w:pPr>
              <w:jc w:val="center"/>
            </w:pPr>
            <w:r>
              <w:rPr>
                <w:rFonts w:ascii="宋体" w:hAnsi="宋体" w:eastAsia="宋体"/>
                <w:sz w:val="16"/>
              </w:rPr>
              <w:t>根据2024年上级工作安排，我局加大市场监督检查工作力度，检查市场主体1593户，超额完成年初绩效目标任务，造成偏差率59.3%。改进措施：分析超额完成的关键因素，如检查计划调整、人员协作优化、信息化工具应用等，提炼可复制的经验（如“错峰检查”“跨部门联合执法”模式），形成标准化操作流程。结合市场主体增长趋势、行业动态及群众关切，科学制定年度检查计划，避免因目标过低或过高导致资源浪费或监管盲区。</w:t>
            </w:r>
          </w:p>
        </w:tc>
      </w:tr>
      <w:tr w14:paraId="73B2B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E5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1C6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4F6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0F40C">
            <w:pPr>
              <w:jc w:val="center"/>
            </w:pPr>
            <w:r>
              <w:rPr>
                <w:rFonts w:ascii="宋体" w:hAnsi="宋体" w:eastAsia="宋体"/>
                <w:sz w:val="16"/>
              </w:rPr>
              <w:t>综合行政执法服装配备人数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261C">
            <w:pPr>
              <w:jc w:val="center"/>
            </w:pPr>
            <w:r>
              <w:rPr>
                <w:rFonts w:ascii="宋体" w:hAnsi="宋体" w:eastAsia="宋体"/>
                <w:sz w:val="16"/>
              </w:rPr>
              <w:t>=133人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24D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2A5E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7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F25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92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2B0AE">
            <w:pPr>
              <w:jc w:val="center"/>
            </w:pPr>
            <w:r>
              <w:rPr>
                <w:rFonts w:ascii="宋体" w:hAnsi="宋体" w:eastAsia="宋体"/>
                <w:sz w:val="16"/>
              </w:rPr>
              <w:t>=133人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F5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47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CC059">
            <w:pPr>
              <w:jc w:val="center"/>
            </w:pPr>
          </w:p>
        </w:tc>
      </w:tr>
      <w:tr w14:paraId="435C9D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FE9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560E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D5A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3889">
            <w:pPr>
              <w:jc w:val="center"/>
            </w:pPr>
            <w:r>
              <w:rPr>
                <w:rFonts w:ascii="宋体" w:hAnsi="宋体" w:eastAsia="宋体"/>
                <w:sz w:val="16"/>
              </w:rPr>
              <w:t>服装采购验收合格率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3D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CD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361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9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B6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6D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BD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9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DF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9ADC">
            <w:pPr>
              <w:jc w:val="center"/>
            </w:pPr>
          </w:p>
        </w:tc>
      </w:tr>
      <w:tr w14:paraId="70855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E72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F02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B15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53E48">
            <w:pPr>
              <w:jc w:val="center"/>
            </w:pPr>
            <w:r>
              <w:rPr>
                <w:rFonts w:ascii="宋体" w:hAnsi="宋体" w:eastAsia="宋体"/>
                <w:sz w:val="16"/>
              </w:rPr>
              <w:t>综合行政执法服装配备率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2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3C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B767">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52B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70A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21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C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6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6A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221E0">
            <w:pPr>
              <w:jc w:val="center"/>
            </w:pPr>
          </w:p>
        </w:tc>
      </w:tr>
      <w:tr w14:paraId="73DC1A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59F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0E44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22E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BA06">
            <w:pPr>
              <w:jc w:val="center"/>
            </w:pPr>
            <w:r>
              <w:rPr>
                <w:rFonts w:ascii="宋体" w:hAnsi="宋体" w:eastAsia="宋体"/>
                <w:sz w:val="16"/>
              </w:rPr>
              <w:t>每人综合行政执法服装成本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2FD87">
            <w:pPr>
              <w:jc w:val="center"/>
            </w:pPr>
            <w:r>
              <w:rPr>
                <w:rFonts w:ascii="宋体" w:hAnsi="宋体" w:eastAsia="宋体"/>
                <w:sz w:val="16"/>
              </w:rPr>
              <w:t>&lt;=2060元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C54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F9A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791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515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95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B576">
            <w:pPr>
              <w:jc w:val="center"/>
            </w:pPr>
            <w:r>
              <w:rPr>
                <w:rFonts w:ascii="宋体" w:hAnsi="宋体" w:eastAsia="宋体"/>
                <w:sz w:val="16"/>
              </w:rPr>
              <w:t>=2060元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21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1D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A0DF">
            <w:pPr>
              <w:jc w:val="center"/>
            </w:pPr>
          </w:p>
        </w:tc>
      </w:tr>
      <w:tr w14:paraId="411E3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E20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DD81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BEBB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AC6C">
            <w:pPr>
              <w:jc w:val="center"/>
            </w:pPr>
            <w:r>
              <w:rPr>
                <w:rFonts w:ascii="宋体" w:hAnsi="宋体" w:eastAsia="宋体"/>
                <w:sz w:val="16"/>
              </w:rPr>
              <w:t>严肃仪容仪表及执法风纪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4030">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5F1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1C4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355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B5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76F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3E3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90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ED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7B93">
            <w:pPr>
              <w:jc w:val="center"/>
            </w:pPr>
          </w:p>
        </w:tc>
      </w:tr>
      <w:tr w14:paraId="34EF9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56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705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D5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8D8E">
            <w:pPr>
              <w:jc w:val="center"/>
            </w:pPr>
            <w:r>
              <w:rPr>
                <w:rFonts w:ascii="宋体" w:hAnsi="宋体" w:eastAsia="宋体"/>
                <w:sz w:val="16"/>
              </w:rPr>
              <w:t>维护执法人员良好形象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F7C04">
            <w:pPr>
              <w:jc w:val="center"/>
            </w:pPr>
            <w:r>
              <w:rPr>
                <w:rFonts w:ascii="宋体" w:hAnsi="宋体" w:eastAsia="宋体"/>
                <w:sz w:val="16"/>
              </w:rPr>
              <w:t>有效维护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BE00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6AA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C4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36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ABF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5BC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23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5C19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245C">
            <w:pPr>
              <w:jc w:val="center"/>
            </w:pPr>
          </w:p>
        </w:tc>
      </w:tr>
      <w:tr w14:paraId="7C26F9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1FBE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099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A058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EF4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C2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7183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67A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DC5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34D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E720">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DB79E1"/>
        </w:tc>
      </w:tr>
    </w:tbl>
    <w:p w14:paraId="24B1132D">
      <w:r>
        <w:br w:type="page"/>
      </w:r>
    </w:p>
    <w:p w14:paraId="541B5155">
      <w:pPr>
        <w:spacing w:line="640" w:lineRule="exact"/>
        <w:ind w:firstLine="640"/>
        <w:jc w:val="both"/>
        <w:outlineLvl w:val="2"/>
      </w:pPr>
      <w:r>
        <w:rPr>
          <w:rFonts w:ascii="黑体" w:hAnsi="黑体" w:eastAsia="黑体"/>
          <w:sz w:val="32"/>
        </w:rPr>
        <w:t>十二、其他需说明的事项</w:t>
      </w:r>
    </w:p>
    <w:p w14:paraId="50014927">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0A7128CB">
      <w:r>
        <w:br w:type="page"/>
      </w:r>
    </w:p>
    <w:p w14:paraId="5781B0EE">
      <w:pPr>
        <w:spacing w:line="240" w:lineRule="auto"/>
        <w:jc w:val="center"/>
        <w:outlineLvl w:val="1"/>
      </w:pPr>
      <w:r>
        <w:rPr>
          <w:rFonts w:ascii="黑体" w:hAnsi="黑体" w:eastAsia="黑体"/>
          <w:sz w:val="32"/>
        </w:rPr>
        <w:t>第三部分 专业名词解释</w:t>
      </w:r>
    </w:p>
    <w:p w14:paraId="646CC9D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E1C42C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0B07E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585A15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32B7C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401CF2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7AD496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33B5DB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D60ECF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BE8272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088C4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68FD11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394F91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EB38FE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2819B0F">
      <w:r>
        <w:br w:type="page"/>
      </w:r>
    </w:p>
    <w:p w14:paraId="1F643478">
      <w:pPr>
        <w:spacing w:line="240" w:lineRule="auto"/>
        <w:jc w:val="center"/>
        <w:outlineLvl w:val="1"/>
      </w:pPr>
      <w:r>
        <w:rPr>
          <w:rFonts w:ascii="黑体" w:hAnsi="黑体" w:eastAsia="黑体"/>
          <w:sz w:val="32"/>
        </w:rPr>
        <w:t>第四部分 部门决算报表（见附表）</w:t>
      </w:r>
    </w:p>
    <w:p w14:paraId="3AAE3D7E">
      <w:pPr>
        <w:spacing w:line="240" w:lineRule="auto"/>
        <w:ind w:firstLine="640"/>
        <w:jc w:val="both"/>
      </w:pPr>
      <w:r>
        <w:rPr>
          <w:rFonts w:ascii="仿宋_GB2312" w:hAnsi="仿宋_GB2312" w:eastAsia="仿宋_GB2312"/>
          <w:b w:val="0"/>
          <w:sz w:val="32"/>
        </w:rPr>
        <w:t>一、《收入支出决算总表》</w:t>
      </w:r>
    </w:p>
    <w:p w14:paraId="35A68380">
      <w:pPr>
        <w:spacing w:line="240" w:lineRule="auto"/>
        <w:ind w:firstLine="640"/>
        <w:jc w:val="both"/>
      </w:pPr>
      <w:r>
        <w:rPr>
          <w:rFonts w:ascii="仿宋_GB2312" w:hAnsi="仿宋_GB2312" w:eastAsia="仿宋_GB2312"/>
          <w:b w:val="0"/>
          <w:sz w:val="32"/>
        </w:rPr>
        <w:t>二、《收入决算表》</w:t>
      </w:r>
    </w:p>
    <w:p w14:paraId="63062B20">
      <w:pPr>
        <w:spacing w:line="240" w:lineRule="auto"/>
        <w:ind w:firstLine="640"/>
        <w:jc w:val="both"/>
      </w:pPr>
      <w:r>
        <w:rPr>
          <w:rFonts w:ascii="仿宋_GB2312" w:hAnsi="仿宋_GB2312" w:eastAsia="仿宋_GB2312"/>
          <w:b w:val="0"/>
          <w:sz w:val="32"/>
        </w:rPr>
        <w:t>三、《支出决算表》</w:t>
      </w:r>
    </w:p>
    <w:p w14:paraId="69B1AA00">
      <w:pPr>
        <w:spacing w:line="240" w:lineRule="auto"/>
        <w:ind w:firstLine="640"/>
        <w:jc w:val="both"/>
      </w:pPr>
      <w:r>
        <w:rPr>
          <w:rFonts w:ascii="仿宋_GB2312" w:hAnsi="仿宋_GB2312" w:eastAsia="仿宋_GB2312"/>
          <w:b w:val="0"/>
          <w:sz w:val="32"/>
        </w:rPr>
        <w:t>四、《财政拨款收入支出决算总表》</w:t>
      </w:r>
    </w:p>
    <w:p w14:paraId="43280B85">
      <w:pPr>
        <w:spacing w:line="240" w:lineRule="auto"/>
        <w:ind w:firstLine="640"/>
        <w:jc w:val="both"/>
      </w:pPr>
      <w:r>
        <w:rPr>
          <w:rFonts w:ascii="仿宋_GB2312" w:hAnsi="仿宋_GB2312" w:eastAsia="仿宋_GB2312"/>
          <w:b w:val="0"/>
          <w:sz w:val="32"/>
        </w:rPr>
        <w:t>五、《一般公共预算财政拨款支出决算表》</w:t>
      </w:r>
    </w:p>
    <w:p w14:paraId="500ADCD7">
      <w:pPr>
        <w:spacing w:line="240" w:lineRule="auto"/>
        <w:ind w:firstLine="640"/>
        <w:jc w:val="both"/>
      </w:pPr>
      <w:r>
        <w:rPr>
          <w:rFonts w:ascii="仿宋_GB2312" w:hAnsi="仿宋_GB2312" w:eastAsia="仿宋_GB2312"/>
          <w:b w:val="0"/>
          <w:sz w:val="32"/>
        </w:rPr>
        <w:t>六、《一般公共预算财政拨款基本支出决算表》</w:t>
      </w:r>
    </w:p>
    <w:p w14:paraId="4D1E784E">
      <w:pPr>
        <w:spacing w:line="240" w:lineRule="auto"/>
        <w:ind w:firstLine="640"/>
        <w:jc w:val="both"/>
      </w:pPr>
      <w:r>
        <w:rPr>
          <w:rFonts w:ascii="仿宋_GB2312" w:hAnsi="仿宋_GB2312" w:eastAsia="仿宋_GB2312"/>
          <w:b w:val="0"/>
          <w:sz w:val="32"/>
        </w:rPr>
        <w:t>七、《政府性基金预算财政拨款收入支出决算表》</w:t>
      </w:r>
    </w:p>
    <w:p w14:paraId="561A4493">
      <w:pPr>
        <w:spacing w:line="240" w:lineRule="auto"/>
        <w:ind w:firstLine="640"/>
        <w:jc w:val="both"/>
      </w:pPr>
      <w:r>
        <w:rPr>
          <w:rFonts w:ascii="仿宋_GB2312" w:hAnsi="仿宋_GB2312" w:eastAsia="仿宋_GB2312"/>
          <w:b w:val="0"/>
          <w:sz w:val="32"/>
        </w:rPr>
        <w:t>八、《国有资本经营预算财政拨款收入支出决算表》</w:t>
      </w:r>
    </w:p>
    <w:p w14:paraId="1A617689">
      <w:pPr>
        <w:spacing w:line="240" w:lineRule="auto"/>
        <w:ind w:firstLine="640"/>
        <w:jc w:val="both"/>
      </w:pPr>
      <w:r>
        <w:rPr>
          <w:rFonts w:ascii="仿宋_GB2312" w:hAnsi="仿宋_GB2312" w:eastAsia="仿宋_GB2312"/>
          <w:b w:val="0"/>
          <w:sz w:val="32"/>
        </w:rPr>
        <w:t>九、《财政拨款“三公”经费支出决算表》</w:t>
      </w:r>
    </w:p>
    <w:p w14:paraId="0F70BE97">
      <w:pPr>
        <w:spacing w:line="240" w:lineRule="auto"/>
        <w:ind w:firstLine="640"/>
        <w:jc w:val="both"/>
      </w:pPr>
    </w:p>
    <w:p w14:paraId="012C0C38">
      <w:pPr>
        <w:spacing w:line="240" w:lineRule="auto"/>
        <w:ind w:firstLine="640"/>
        <w:jc w:val="both"/>
      </w:pPr>
    </w:p>
    <w:p w14:paraId="01B057D6">
      <w:pPr>
        <w:spacing w:line="240" w:lineRule="auto"/>
        <w:ind w:firstLine="640"/>
        <w:jc w:val="both"/>
      </w:pPr>
    </w:p>
    <w:p w14:paraId="63B56509">
      <w:pPr>
        <w:spacing w:line="240" w:lineRule="auto"/>
        <w:ind w:firstLine="640"/>
        <w:jc w:val="both"/>
      </w:pPr>
    </w:p>
    <w:p w14:paraId="725C539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2C00E7"/>
    <w:rsid w:val="0B8C3ECC"/>
    <w:rsid w:val="0C3613A3"/>
    <w:rsid w:val="0C7227A7"/>
    <w:rsid w:val="0DCA6EF7"/>
    <w:rsid w:val="0E4B1576"/>
    <w:rsid w:val="0EA04331"/>
    <w:rsid w:val="0F9811B3"/>
    <w:rsid w:val="11E15093"/>
    <w:rsid w:val="120E0809"/>
    <w:rsid w:val="135C5EDC"/>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D7211E"/>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DD63A83"/>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c8144046-487a-4325-8ebd-258a01f0e47b</errorID>
      <errorWord>法律、法规</errorWord>
      <group>L1_Word</group>
      <groupName>字词问题</groupName>
      <ability>L2_Typo</ability>
      <abilityName>字词错误</abilityName>
      <candidateList>
        <item>法律法规</item>
      </candidateList>
      <explain/>
      <paraID>4301778F</paraID>
      <start>62</start>
      <end>66</end>
      <status>modified</status>
      <modifiedWord>法律法规</modifiedWord>
      <trackRevisions>false</trackRevisions>
    </reviewItem>
    <reviewItem>
      <errorID>8979920f-0ab4-4c21-b4de-8e5a3e32b60b</errorID>
      <errorWord>监控</errorWord>
      <group>L1_Sensitive</group>
      <groupName>敏感问题</groupName>
      <ability>L2_UserSensitive</ability>
      <abilityName>自定义敏感词</abilityName>
      <candidateList/>
      <explain>来自自定义敏感词库。</explain>
      <paraID>190EF974</paraID>
      <start>29</start>
      <end>31</end>
      <status>unmodified</status>
      <modifiedWord/>
      <trackRevisions>false</trackRevisions>
    </reviewItem>
    <reviewItem>
      <errorID>16450d0f-316d-49ca-973b-ef10dd5e96cb</errorID>
      <errorWord>,</errorWord>
      <group>L1_Format</group>
      <groupName>格式问题</groupName>
      <ability>L2_HalfPunc</ability>
      <abilityName>全半角检查</abilityName>
      <candidateList>
        <item>，</item>
      </candidateList>
      <explain>文本全半角错误。</explain>
      <paraID>57B6F343</paraID>
      <start>70</start>
      <end>71</end>
      <status>unmodified</status>
      <modifiedWord/>
      <trackRevisions>false</trackRevisions>
    </reviewItem>
    <reviewItem>
      <errorID>520ef851-cd05-4548-b321-39508e01669a</errorID>
      <errorWord>,</errorWord>
      <group>L1_Format</group>
      <groupName>格式问题</groupName>
      <ability>L2_HalfPunc</ability>
      <abilityName>全半角检查</abilityName>
      <candidateList>
        <item>，</item>
      </candidateList>
      <explain>文本全半角错误。</explain>
      <paraID>2B566547</paraID>
      <start>145</start>
      <end>146</end>
      <status>unmodified</status>
      <modifiedWord/>
      <trackRevisions>false</trackRevisions>
    </reviewItem>
    <reviewItem>
      <errorID>5abdd559-d896-4c06-8f0e-3230f7e2b5b6</errorID>
      <errorWord>,</errorWord>
      <group>L1_Format</group>
      <groupName>格式问题</groupName>
      <ability>L2_HalfPunc</ability>
      <abilityName>全半角检查</abilityName>
      <candidateList>
        <item>，</item>
      </candidateList>
      <explain>文本全半角错误。</explain>
      <paraID>547D4A64</paraID>
      <start>23</start>
      <end>24</end>
      <status>unmodified</status>
      <modifiedWord/>
      <trackRevisions>false</trackRevisions>
    </reviewItem>
    <reviewItem>
      <errorID>095569ea-fecf-482c-998d-9a36456a884a</errorID>
      <errorWord>,</errorWord>
      <group>L1_Format</group>
      <groupName>格式问题</groupName>
      <ability>L2_HalfPunc</ability>
      <abilityName>全半角检查</abilityName>
      <candidateList>
        <item>，</item>
      </candidateList>
      <explain>文本全半角错误。</explain>
      <paraID>146EF3EA</paraID>
      <start>22</start>
      <end>23</end>
      <status>unmodified</status>
      <modifiedWord/>
      <trackRevisions>false</trackRevisions>
    </reviewItem>
    <reviewItem>
      <errorID>8731cb2b-76c4-4603-8478-44659ffc59ad</errorID>
      <errorWord>:</errorWord>
      <group>L1_Format</group>
      <groupName>格式问题</groupName>
      <ability>L2_HalfPunc</ability>
      <abilityName>全半角检查</abilityName>
      <candidateList>
        <item>：</item>
      </candidateList>
      <explain>文本全半角错误。</explain>
      <paraID>4800C484</paraID>
      <start>31</start>
      <end>32</end>
      <status>unmodified</status>
      <modifiedWord/>
      <trackRevisions>false</trackRevisions>
    </reviewItem>
    <reviewItem>
      <errorID>ddf567e0-fb15-4b03-b83e-959328ff0a2e</errorID>
      <errorWord>,</errorWord>
      <group>L1_Format</group>
      <groupName>格式问题</groupName>
      <ability>L2_HalfPunc</ability>
      <abilityName>全半角检查</abilityName>
      <candidateList>
        <item>，</item>
      </candidateList>
      <explain>文本全半角错误。</explain>
      <paraID>4800C484</paraID>
      <start>73</start>
      <end>74</end>
      <status>unmodified</status>
      <modifiedWord/>
      <trackRevisions>false</trackRevisions>
    </reviewItem>
    <reviewItem>
      <errorID>3777ba41-4ce7-4718-aa3f-90e66fa22791</errorID>
      <errorWord>:</errorWord>
      <group>L1_Format</group>
      <groupName>格式问题</groupName>
      <ability>L2_HalfPunc</ability>
      <abilityName>全半角检查</abilityName>
      <candidateList>
        <item>：</item>
      </candidateList>
      <explain>文本全半角错误。</explain>
      <paraID> 4EBFE0C</paraID>
      <start>31</start>
      <end>32</end>
      <status>unmodified</status>
      <modifiedWord/>
      <trackRevisions>false</trackRevisions>
    </reviewItem>
    <reviewItem>
      <errorID>d91deb7d-7471-43d5-9743-aad259e121a1</errorID>
      <errorWord>,</errorWord>
      <group>L1_Format</group>
      <groupName>格式问题</groupName>
      <ability>L2_HalfPunc</ability>
      <abilityName>全半角检查</abilityName>
      <candidateList>
        <item>，</item>
      </candidateList>
      <explain>文本全半角错误。</explain>
      <paraID> 4EBFE0C</paraID>
      <start>68</start>
      <end>69</end>
      <status>unmodified</status>
      <modifiedWord/>
      <trackRevisions>false</trackRevisions>
    </reviewItem>
    <reviewItem>
      <errorID>7a3624c6-f593-42f8-8764-bc6d7d7d5c97</errorID>
      <errorWord>:</errorWord>
      <group>L1_Format</group>
      <groupName>格式问题</groupName>
      <ability>L2_HalfPunc</ability>
      <abilityName>全半角检查</abilityName>
      <candidateList>
        <item>：</item>
      </candidateList>
      <explain>文本全半角错误。</explain>
      <paraID>54C60877</paraID>
      <start>37</start>
      <end>38</end>
      <status>unmodified</status>
      <modifiedWord/>
      <trackRevisions>false</trackRevisions>
    </reviewItem>
    <reviewItem>
      <errorID>24ed0887-a7bb-4b8b-b912-5cc3a25937d3</errorID>
      <errorWord>,</errorWord>
      <group>L1_Format</group>
      <groupName>格式问题</groupName>
      <ability>L2_HalfPunc</ability>
      <abilityName>全半角检查</abilityName>
      <candidateList>
        <item>，</item>
      </candidateList>
      <explain>文本全半角错误。</explain>
      <paraID>54C60877</paraID>
      <start>76</start>
      <end>77</end>
      <status>unmodified</status>
      <modifiedWord/>
      <trackRevisions>false</trackRevisions>
    </reviewItem>
    <reviewItem>
      <errorID>f11d29e2-873a-4f8e-94a1-2d2f65eabd3f</errorID>
      <errorWord>:</errorWord>
      <group>L1_Format</group>
      <groupName>格式问题</groupName>
      <ability>L2_HalfPunc</ability>
      <abilityName>全半角检查</abilityName>
      <candidateList>
        <item>：</item>
      </candidateList>
      <explain>文本全半角错误。</explain>
      <paraID>5F14208C</paraID>
      <start>37</start>
      <end>38</end>
      <status>unmodified</status>
      <modifiedWord/>
      <trackRevisions>false</trackRevisions>
    </reviewItem>
    <reviewItem>
      <errorID>e851c16e-5fb2-4e6b-bd3d-4e6fa9d2eba5</errorID>
      <errorWord>,</errorWord>
      <group>L1_Format</group>
      <groupName>格式问题</groupName>
      <ability>L2_HalfPunc</ability>
      <abilityName>全半角检查</abilityName>
      <candidateList>
        <item>，</item>
      </candidateList>
      <explain>文本全半角错误。</explain>
      <paraID>5F14208C</paraID>
      <start>73</start>
      <end>74</end>
      <status>unmodified</status>
      <modifiedWord/>
      <trackRevisions>false</trackRevisions>
    </reviewItem>
    <reviewItem>
      <errorID>2c0a0694-433c-4a7b-943e-a32f787711d6</errorID>
      <errorWord>:</errorWord>
      <group>L1_Format</group>
      <groupName>格式问题</groupName>
      <ability>L2_HalfPunc</ability>
      <abilityName>全半角检查</abilityName>
      <candidateList>
        <item>：</item>
      </candidateList>
      <explain>文本全半角错误。</explain>
      <paraID>4F12808A</paraID>
      <start>37</start>
      <end>38</end>
      <status>unmodified</status>
      <modifiedWord/>
      <trackRevisions>false</trackRevisions>
    </reviewItem>
    <reviewItem>
      <errorID>0e66c5a8-6c58-460f-b619-a2920f29b69a</errorID>
      <errorWord>,</errorWord>
      <group>L1_Format</group>
      <groupName>格式问题</groupName>
      <ability>L2_HalfPunc</ability>
      <abilityName>全半角检查</abilityName>
      <candidateList>
        <item>，</item>
      </candidateList>
      <explain>文本全半角错误。</explain>
      <paraID>4F12808A</paraID>
      <start>76</start>
      <end>77</end>
      <status>unmodified</status>
      <modifiedWord/>
      <trackRevisions>false</trackRevisions>
    </reviewItem>
    <reviewItem>
      <errorID>5ba441e2-8b86-4605-a35f-e2c55e338a2f</errorID>
      <errorWord>:</errorWord>
      <group>L1_Format</group>
      <groupName>格式问题</groupName>
      <ability>L2_HalfPunc</ability>
      <abilityName>全半角检查</abilityName>
      <candidateList>
        <item>：</item>
      </candidateList>
      <explain>文本全半角错误。</explain>
      <paraID> FB20DDD</paraID>
      <start>46</start>
      <end>47</end>
      <status>unmodified</status>
      <modifiedWord/>
      <trackRevisions>false</trackRevisions>
    </reviewItem>
    <reviewItem>
      <errorID>ff51935e-8a9b-48b9-8ea1-b7f022997000</errorID>
      <errorWord>,</errorWord>
      <group>L1_Format</group>
      <groupName>格式问题</groupName>
      <ability>L2_HalfPunc</ability>
      <abilityName>全半角检查</abilityName>
      <candidateList>
        <item>，</item>
      </candidateList>
      <explain>文本全半角错误。</explain>
      <paraID> FB20DDD</paraID>
      <start>83</start>
      <end>84</end>
      <status>unmodified</status>
      <modifiedWord/>
      <trackRevisions>false</trackRevisions>
    </reviewItem>
    <reviewItem>
      <errorID>14c4b0de-3765-4a69-96c1-b4033e107167</errorID>
      <errorWord>:</errorWord>
      <group>L1_Format</group>
      <groupName>格式问题</groupName>
      <ability>L2_HalfPunc</ability>
      <abilityName>全半角检查</abilityName>
      <candidateList>
        <item>：</item>
      </candidateList>
      <explain>文本全半角错误。</explain>
      <paraID>2DF84D9C</paraID>
      <start>44</start>
      <end>45</end>
      <status>unmodified</status>
      <modifiedWord/>
      <trackRevisions>false</trackRevisions>
    </reviewItem>
    <reviewItem>
      <errorID>05ac460b-572d-41b5-a45f-56ce8173686a</errorID>
      <errorWord>,</errorWord>
      <group>L1_Format</group>
      <groupName>格式问题</groupName>
      <ability>L2_HalfPunc</ability>
      <abilityName>全半角检查</abilityName>
      <candidateList>
        <item>，</item>
      </candidateList>
      <explain>文本全半角错误。</explain>
      <paraID>2DF84D9C</paraID>
      <start>82</start>
      <end>83</end>
      <status>unmodified</status>
      <modifiedWord/>
      <trackRevisions>false</trackRevisions>
    </reviewItem>
    <reviewItem>
      <errorID>7f465c07-2b4c-4703-85e2-1d73ad0ed7cc</errorID>
      <errorWord>八项规定</errorWord>
      <group>L1_Other</group>
      <groupName>其他问题</groupName>
      <ability>L2_UserTypo</ability>
      <abilityName>自定义错误</abilityName>
      <candidateList>
        <item>中央八项规定</item>
      </candidateList>
      <explain>来自自定义错词库。</explain>
      <paraID> F718EAD</paraID>
      <start>88</start>
      <end>94</end>
      <status>modified</status>
      <modifiedWord>中央八项规定</modifiedWord>
      <trackRevisions>false</trackRevisions>
    </reviewItem>
    <reviewItem>
      <errorID>0bae08fa-2b42-4dff-a6f6-b4566eea586a</errorID>
      <errorWord>跟踪</errorWord>
      <group>L1_Sensitive</group>
      <groupName>敏感问题</groupName>
      <ability>L2_UserSensitive</ability>
      <abilityName>自定义敏感词</abilityName>
      <candidateList/>
      <explain>来自自定义敏感词库。</explain>
      <paraID>148F1300</paraID>
      <start>156</start>
      <end>158</end>
      <status>unmodified</status>
      <modifiedWord/>
      <trackRevisions>false</trackRevisions>
    </reviewItem>
    <reviewItem>
      <errorID>ddff2dfc-0188-4bfb-a04c-408d7948275b</errorID>
      <errorWord>,</errorWord>
      <group>L1_Format</group>
      <groupName>格式问题</groupName>
      <ability>L2_HalfPunc</ability>
      <abilityName>全半角检查</abilityName>
      <candidateList>
        <item>，</item>
      </candidateList>
      <explain>文本全半角错误。</explain>
      <paraID>148F1300</paraID>
      <start>416</start>
      <end>417</end>
      <status>unmodified</status>
      <modifiedWord/>
      <trackRevisions>false</trackRevisions>
    </reviewItem>
    <reviewItem>
      <errorID>3495a2fe-63bd-42de-a016-107e28437b47</errorID>
      <errorWord>更好服务</errorWord>
      <group>L1_Word</group>
      <groupName>字词问题</groupName>
      <ability>L2_Typo</ability>
      <abilityName>字词错误</abilityName>
      <candidateList>
        <item>更好地服务</item>
      </candidateList>
      <explain/>
      <paraID>73A1EC2C</paraID>
      <start>24</start>
      <end>29</end>
      <status>modified</status>
      <modifiedWord>更好地服务</modifiedWord>
      <trackRevisions>false</trackRevisions>
    </reviewItem>
    <reviewItem>
      <errorID>9281a688-26cb-4ce6-b2a3-8ea5037a685f</errorID>
      <errorWord>更好服务</errorWord>
      <group>L1_Word</group>
      <groupName>字词问题</groupName>
      <ability>L2_Typo</ability>
      <abilityName>字词错误</abilityName>
      <candidateList>
        <item>更好地服务</item>
      </candidateList>
      <explain/>
      <paraID>496B6074</paraID>
      <start>24</start>
      <end>29</end>
      <status>modified</status>
      <modifiedWord>更好地服务</modifiedWord>
      <trackRevisions>false</trackRevisions>
    </reviewItem>
    <reviewItem>
      <errorID>e3b3e76b-121a-4b0e-a2c3-22fbf819c2f7</errorID>
      <errorWord>市场化法制化国际化</errorWord>
      <group>L1_Political</group>
      <groupName>政治性问题</groupName>
      <ability>L2_Unpolitical</ability>
      <abilityName>政治敏感错误</abilityName>
      <candidateList>
        <item>市场化法治化国际化</item>
      </candidateList>
      <explain/>
      <paraID>42EAD2D5</paraID>
      <start>14</start>
      <end>23</end>
      <status>modified</status>
      <modifiedWord>市场化法治化国际化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0ed42-791f-4b43-b9e2-a88d6b943db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7508</Words>
  <Characters>8353</Characters>
  <Lines>0</Lines>
  <Paragraphs>0</Paragraphs>
  <TotalTime>1</TotalTime>
  <ScaleCrop>false</ScaleCrop>
  <LinksUpToDate>false</LinksUpToDate>
  <CharactersWithSpaces>8361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