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B2AFA"/>
    <w:p w14:paraId="5162821A">
      <w:pPr>
        <w:spacing w:line="540" w:lineRule="exact"/>
        <w:rPr>
          <w:rFonts w:eastAsia="华文中宋"/>
          <w:b/>
          <w:kern w:val="0"/>
          <w:sz w:val="52"/>
          <w:szCs w:val="52"/>
        </w:rPr>
      </w:pPr>
    </w:p>
    <w:p w14:paraId="3BDB8F8C">
      <w:pPr>
        <w:spacing w:line="540" w:lineRule="exact"/>
        <w:jc w:val="center"/>
        <w:rPr>
          <w:rFonts w:eastAsia="华文中宋"/>
          <w:b/>
          <w:kern w:val="0"/>
          <w:sz w:val="52"/>
          <w:szCs w:val="52"/>
        </w:rPr>
      </w:pPr>
    </w:p>
    <w:p w14:paraId="59242406">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lang w:val="en-US" w:eastAsia="zh-CN"/>
        </w:rPr>
        <w:t>乌鲁木齐市第四十一小学城乡义务教育公用经费</w:t>
      </w:r>
      <w:r>
        <w:rPr>
          <w:rFonts w:hint="eastAsia" w:ascii="方正小标宋_GBK" w:hAnsi="方正小标宋_GBK" w:eastAsia="方正小标宋_GBK" w:cs="方正小标宋_GBK"/>
          <w:kern w:val="0"/>
          <w:sz w:val="48"/>
          <w:szCs w:val="48"/>
        </w:rPr>
        <w:t>项目支出绩效评价报告</w:t>
      </w:r>
    </w:p>
    <w:p w14:paraId="770A36DB">
      <w:pPr>
        <w:spacing w:line="540" w:lineRule="exact"/>
        <w:jc w:val="center"/>
        <w:rPr>
          <w:rFonts w:eastAsia="华文中宋"/>
          <w:b/>
          <w:kern w:val="0"/>
          <w:sz w:val="52"/>
          <w:szCs w:val="52"/>
        </w:rPr>
      </w:pPr>
    </w:p>
    <w:p w14:paraId="75EF8033">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09F8A84B">
      <w:pPr>
        <w:spacing w:line="540" w:lineRule="exact"/>
        <w:jc w:val="center"/>
        <w:rPr>
          <w:rFonts w:eastAsia="仿宋_GB2312"/>
          <w:kern w:val="0"/>
          <w:sz w:val="30"/>
          <w:szCs w:val="30"/>
        </w:rPr>
      </w:pPr>
    </w:p>
    <w:p w14:paraId="76A44C49">
      <w:pPr>
        <w:spacing w:line="540" w:lineRule="exact"/>
        <w:jc w:val="center"/>
        <w:rPr>
          <w:rFonts w:eastAsia="仿宋_GB2312"/>
          <w:kern w:val="0"/>
          <w:sz w:val="30"/>
          <w:szCs w:val="30"/>
        </w:rPr>
      </w:pPr>
    </w:p>
    <w:p w14:paraId="23DD9D4B">
      <w:pPr>
        <w:rPr>
          <w:rFonts w:eastAsia="仿宋_GB2312"/>
          <w:kern w:val="0"/>
          <w:sz w:val="30"/>
          <w:szCs w:val="30"/>
        </w:rPr>
      </w:pPr>
    </w:p>
    <w:p w14:paraId="6A7FF4CE">
      <w:pPr>
        <w:rPr>
          <w:rFonts w:eastAsia="仿宋_GB2312"/>
          <w:kern w:val="0"/>
          <w:sz w:val="30"/>
          <w:szCs w:val="30"/>
        </w:rPr>
      </w:pPr>
    </w:p>
    <w:p w14:paraId="5B205DCF">
      <w:pPr>
        <w:rPr>
          <w:rFonts w:eastAsia="仿宋_GB2312"/>
          <w:kern w:val="0"/>
          <w:sz w:val="30"/>
          <w:szCs w:val="30"/>
        </w:rPr>
      </w:pPr>
    </w:p>
    <w:p w14:paraId="4B05A369">
      <w:pPr>
        <w:rPr>
          <w:rFonts w:eastAsia="仿宋_GB2312"/>
          <w:kern w:val="0"/>
          <w:sz w:val="30"/>
          <w:szCs w:val="30"/>
        </w:rPr>
      </w:pPr>
    </w:p>
    <w:p w14:paraId="435E7477">
      <w:pPr>
        <w:rPr>
          <w:rFonts w:eastAsia="仿宋_GB2312"/>
          <w:kern w:val="0"/>
          <w:sz w:val="30"/>
          <w:szCs w:val="30"/>
        </w:rPr>
      </w:pPr>
    </w:p>
    <w:p w14:paraId="0B74BD7C"/>
    <w:p w14:paraId="03934C03"/>
    <w:p w14:paraId="4F3E9D0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rPr>
        <w:t>乌鲁木齐市第四十一小学城乡义务教育公用经费</w:t>
      </w:r>
      <w:r>
        <w:rPr>
          <w:rFonts w:hint="eastAsia" w:eastAsia="仿宋_GB2312"/>
          <w:kern w:val="0"/>
          <w:sz w:val="36"/>
          <w:szCs w:val="36"/>
          <w:lang w:val="en-US" w:eastAsia="zh-CN"/>
        </w:rPr>
        <w:t>项目</w:t>
      </w:r>
    </w:p>
    <w:p w14:paraId="01C70822">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乌鲁木齐市第四十一小学</w:t>
      </w:r>
    </w:p>
    <w:p w14:paraId="019770B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水磨沟区教育局</w:t>
      </w:r>
    </w:p>
    <w:p w14:paraId="4288CF14">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李紫</w:t>
      </w:r>
    </w:p>
    <w:p w14:paraId="6A54A62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黑体"/>
          <w:bCs/>
          <w:sz w:val="32"/>
          <w:szCs w:val="32"/>
        </w:rPr>
        <w:sectPr>
          <w:footerReference r:id="rId3" w:type="default"/>
          <w:pgSz w:w="11906" w:h="16838"/>
          <w:pgMar w:top="1440" w:right="1558" w:bottom="1440" w:left="1800" w:header="851" w:footer="992" w:gutter="0"/>
          <w:pgNumType w:start="1"/>
          <w:cols w:space="425" w:num="1"/>
          <w:docGrid w:type="lines" w:linePitch="312" w:charSpace="0"/>
        </w:sect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2</w:t>
      </w:r>
      <w:r>
        <w:rPr>
          <w:rFonts w:eastAsia="仿宋_GB2312"/>
          <w:kern w:val="0"/>
          <w:sz w:val="36"/>
          <w:szCs w:val="36"/>
        </w:rPr>
        <w:t>日</w:t>
      </w:r>
    </w:p>
    <w:p w14:paraId="0DD0C253">
      <w:pPr>
        <w:spacing w:line="560" w:lineRule="exact"/>
        <w:rPr>
          <w:rFonts w:eastAsia="黑体"/>
          <w:bCs/>
          <w:sz w:val="32"/>
          <w:szCs w:val="32"/>
        </w:rPr>
      </w:pPr>
      <w:r>
        <w:rPr>
          <w:rFonts w:eastAsia="黑体"/>
          <w:bCs/>
          <w:sz w:val="32"/>
          <w:szCs w:val="32"/>
        </w:rPr>
        <w:t>一、基本情况</w:t>
      </w:r>
    </w:p>
    <w:p w14:paraId="044E6860">
      <w:pPr>
        <w:spacing w:line="560" w:lineRule="exact"/>
        <w:ind w:firstLine="643" w:firstLineChars="200"/>
        <w:rPr>
          <w:rFonts w:eastAsia="楷体_GB2312"/>
          <w:b/>
          <w:bCs/>
          <w:sz w:val="32"/>
          <w:szCs w:val="32"/>
        </w:rPr>
      </w:pPr>
      <w:r>
        <w:rPr>
          <w:rFonts w:eastAsia="楷体_GB2312"/>
          <w:b/>
          <w:bCs/>
          <w:sz w:val="32"/>
          <w:szCs w:val="32"/>
        </w:rPr>
        <w:t>（一）项目概况</w:t>
      </w:r>
    </w:p>
    <w:p w14:paraId="2ECB1236">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4B06335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响应国家“科教兴国”“人才强国”战略，</w:t>
      </w:r>
      <w:r>
        <w:rPr>
          <w:rFonts w:hint="eastAsia" w:ascii="仿宋_GB2312" w:hAnsi="仿宋_GB2312" w:eastAsia="仿宋_GB2312" w:cs="仿宋_GB2312"/>
          <w:sz w:val="32"/>
          <w:szCs w:val="32"/>
          <w:lang w:eastAsia="zh-CN"/>
        </w:rPr>
        <w:t>落实</w:t>
      </w:r>
      <w:r>
        <w:rPr>
          <w:rFonts w:hint="eastAsia" w:ascii="仿宋_GB2312" w:hAnsi="仿宋_GB2312" w:eastAsia="仿宋_GB2312" w:cs="仿宋_GB2312"/>
          <w:sz w:val="32"/>
          <w:szCs w:val="32"/>
        </w:rPr>
        <w:t>新疆维吾尔自治区关于教育、科技发展的“十四五”教育现代化推进工程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强化财政对科教领域的倾斜，支持高校、科研机构或中小学的基础能力建设。根据《财政部 教育部关于印发&lt;城乡义务教育补助经费管理办法&gt;的通知》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教[2021]56号），适应中小学和幼儿园的教育需求，从2023年春季学期起提高义务教育学校生均公用经费基准定额，小学由年均650元提高到720元，初中由850元提高到940元。在此基础上，将原来对寄宿制学校按照寄宿生年生均200元标准增加公用经费补助，提高到300元。</w:t>
      </w:r>
    </w:p>
    <w:p w14:paraId="0A5B2F6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义务教育补助经费项目是以习近平新时代中国特色社会主义思想统领新疆教育改革发展，优化教育支出结构，提高普通公立小学教育发展水平，按照乌鲁木齐市“教育惠民”政策安排部署的总体要求，开展实施本项目。加强和规范项目经费使用管理，强化绩效管理，切实提高财政资金使用效益。水区财政按照教育局审核确定正式学籍的在校生人数和核定标准，落实该项目所需资金。我区义务教育经费保障水平逐年提高，义务教育阶段学校办学条件逐步改善，办学行为逐步规范，该项目的支出可以改善办学条件，有效促进全区义务教育的均衡、健康发展。各级财政始终将教育民生工程列为政府的重点工作之一，进一步建立和完善义务教育经费保障机制改革工作机制，全面落实国家和省出台的各项政策措施，加强义务教育各项专项资金的管理。</w:t>
      </w:r>
    </w:p>
    <w:p w14:paraId="401B382A">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4DF2936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主要内容：该项目用以发展优质、均衡、合理的教育，提高教育质量；保障学校各项教学工作顺利进行，让辖区内人民群众享受优质的教育服务，为社会主义事业培养合格的接班人；创建优质教育发展，保证教育利用的最大化，使教育工作环节进行良性循环。该项目主要是弥补我校的公用经费资金不足，具体用于我校办公费、水电费、学校教学与管理、教师培训、文体活动、水电、取暖、交通差旅、购置仪器设备及图书资料等、日常维修房屋建筑物和仪器设备等相关支出。</w:t>
      </w:r>
    </w:p>
    <w:p w14:paraId="0709B5FD">
      <w:pPr>
        <w:spacing w:line="560" w:lineRule="exact"/>
        <w:ind w:firstLine="640" w:firstLineChars="200"/>
        <w:rPr>
          <w:rFonts w:hint="eastAsia" w:eastAsia="仿宋_GB2312"/>
          <w:sz w:val="32"/>
          <w:szCs w:val="32"/>
        </w:rPr>
      </w:pPr>
      <w:r>
        <w:rPr>
          <w:rFonts w:hint="eastAsia" w:ascii="仿宋_GB2312" w:hAnsi="仿宋_GB2312" w:eastAsia="仿宋_GB2312" w:cs="仿宋_GB2312"/>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sz w:val="32"/>
          <w:szCs w:val="32"/>
        </w:rPr>
        <w:t>项目共安排预算</w:t>
      </w:r>
      <w:r>
        <w:rPr>
          <w:rFonts w:hint="eastAsia" w:eastAsia="仿宋_GB2312"/>
          <w:sz w:val="32"/>
          <w:szCs w:val="32"/>
          <w:lang w:val="en-US" w:eastAsia="zh-CN"/>
        </w:rPr>
        <w:t>200.3</w:t>
      </w:r>
      <w:r>
        <w:rPr>
          <w:rFonts w:hint="eastAsia" w:eastAsia="仿宋_GB2312"/>
          <w:sz w:val="32"/>
          <w:szCs w:val="32"/>
        </w:rPr>
        <w:t>万元，实际支付</w:t>
      </w:r>
      <w:r>
        <w:rPr>
          <w:rFonts w:hint="eastAsia" w:eastAsia="仿宋_GB2312"/>
          <w:sz w:val="32"/>
          <w:szCs w:val="32"/>
          <w:lang w:val="en-US" w:eastAsia="zh-CN"/>
        </w:rPr>
        <w:t>184.60</w:t>
      </w:r>
      <w:r>
        <w:rPr>
          <w:rFonts w:hint="eastAsia" w:eastAsia="仿宋_GB2312"/>
          <w:sz w:val="32"/>
          <w:szCs w:val="32"/>
        </w:rPr>
        <w:t>万元。</w:t>
      </w:r>
    </w:p>
    <w:p w14:paraId="20438325">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18DA044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19BFE738">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lang w:val="en-US" w:eastAsia="zh-CN"/>
        </w:rPr>
        <w:t>200.3</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200.3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资金到位200.3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资金到位率100%</w:t>
      </w:r>
      <w:r>
        <w:rPr>
          <w:rFonts w:hint="eastAsia" w:ascii="仿宋_GB2312" w:hAnsi="仿宋_GB2312" w:eastAsia="仿宋_GB2312" w:cs="仿宋_GB2312"/>
          <w:sz w:val="32"/>
          <w:szCs w:val="32"/>
        </w:rPr>
        <w:t>，资金来源为</w:t>
      </w:r>
      <w:r>
        <w:rPr>
          <w:rFonts w:hint="eastAsia" w:ascii="仿宋_GB2312" w:hAnsi="仿宋_GB2312" w:eastAsia="仿宋_GB2312" w:cs="仿宋_GB2312"/>
          <w:sz w:val="32"/>
          <w:szCs w:val="32"/>
          <w:lang w:val="en-US" w:eastAsia="zh-CN"/>
        </w:rPr>
        <w:t>财政拨款</w:t>
      </w:r>
      <w:r>
        <w:rPr>
          <w:rFonts w:hint="eastAsia" w:ascii="仿宋_GB2312" w:hAnsi="仿宋_GB2312" w:eastAsia="仿宋_GB2312" w:cs="仿宋_GB2312"/>
          <w:sz w:val="32"/>
          <w:szCs w:val="32"/>
          <w:highlight w:val="none"/>
        </w:rPr>
        <w:t>。</w:t>
      </w:r>
    </w:p>
    <w:p w14:paraId="4273847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33757E8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lang w:val="en-US" w:eastAsia="zh-CN"/>
        </w:rPr>
        <w:t>200.3</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200.3</w:t>
      </w:r>
      <w:r>
        <w:rPr>
          <w:rFonts w:hint="eastAsia" w:ascii="仿宋_GB2312" w:hAnsi="仿宋_GB2312" w:eastAsia="仿宋_GB2312" w:cs="仿宋_GB2312"/>
          <w:sz w:val="32"/>
          <w:szCs w:val="32"/>
        </w:rPr>
        <w:t>万元,全年执行数</w:t>
      </w:r>
      <w:r>
        <w:rPr>
          <w:rFonts w:hint="eastAsia" w:ascii="仿宋_GB2312" w:hAnsi="仿宋_GB2312" w:eastAsia="仿宋_GB2312" w:cs="仿宋_GB2312"/>
          <w:sz w:val="32"/>
          <w:szCs w:val="32"/>
          <w:highlight w:val="none"/>
          <w:lang w:val="en-US" w:eastAsia="zh-CN"/>
        </w:rPr>
        <w:t>184.6</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92.16</w:t>
      </w:r>
      <w:r>
        <w:rPr>
          <w:rFonts w:hint="eastAsia" w:ascii="仿宋_GB2312" w:hAnsi="仿宋_GB2312" w:eastAsia="仿宋_GB2312" w:cs="仿宋_GB2312"/>
          <w:sz w:val="32"/>
          <w:szCs w:val="32"/>
          <w:highlight w:val="none"/>
        </w:rPr>
        <w:t>%，主要用于：</w:t>
      </w:r>
      <w:r>
        <w:rPr>
          <w:rFonts w:hint="eastAsia" w:eastAsia="仿宋_GB2312"/>
          <w:sz w:val="32"/>
          <w:szCs w:val="32"/>
        </w:rPr>
        <w:t>保障义务教育阶段学校正常运转、完成教育教学活动和其他日常工作任务等方面的支出，用于购买日常办公用品，支付水费、电费、电话费，房屋建筑物及日常零星维修维护，教师培训费，购买专用材料费用，仪器设备及图书资料等购置。</w:t>
      </w:r>
    </w:p>
    <w:p w14:paraId="13C82D44">
      <w:pPr>
        <w:spacing w:line="560" w:lineRule="exact"/>
        <w:ind w:firstLine="643" w:firstLineChars="200"/>
        <w:rPr>
          <w:rFonts w:eastAsia="楷体_GB2312"/>
          <w:b/>
          <w:bCs/>
          <w:sz w:val="32"/>
          <w:szCs w:val="32"/>
        </w:rPr>
      </w:pPr>
      <w:r>
        <w:rPr>
          <w:rFonts w:eastAsia="楷体_GB2312"/>
          <w:b/>
          <w:bCs/>
          <w:sz w:val="32"/>
          <w:szCs w:val="32"/>
        </w:rPr>
        <w:t>（二）项目绩效目标</w:t>
      </w:r>
    </w:p>
    <w:p w14:paraId="501B13AC">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1D02B66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用以教学设备设施的购置、校舍维修及水电费缴纳，购置教学设备种类不低于20类，每次成本低于20000元，维修校舍次数不低于5次，每次成本不超过260000元，水电费缴纳次数不低于10次，每次成本控制在30000元以内。水电费缴纳及时率要达到100%，维修校舍质量合格率达100%，购置各类教学设备设施的合格率要达到95%。我校将努力提高教育、教学水平，认真改善办学条件。</w:t>
      </w:r>
    </w:p>
    <w:p w14:paraId="0ECE3721">
      <w:pPr>
        <w:numPr>
          <w:ilvl w:val="0"/>
          <w:numId w:val="1"/>
        </w:numPr>
        <w:spacing w:line="560" w:lineRule="exact"/>
        <w:ind w:firstLine="643"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阶段性目标</w:t>
      </w:r>
    </w:p>
    <w:p w14:paraId="2D545EB5">
      <w:pPr>
        <w:spacing w:line="600" w:lineRule="exact"/>
        <w:ind w:firstLine="640" w:firstLineChars="200"/>
        <w:outlineLvl w:val="0"/>
        <w:rPr>
          <w:rFonts w:eastAsia="黑体"/>
          <w:bCs/>
        </w:rPr>
      </w:pPr>
      <w:r>
        <w:rPr>
          <w:rFonts w:hint="eastAsia" w:ascii="仿宋_GB2312" w:hAnsi="仿宋_GB2312" w:eastAsia="仿宋_GB2312" w:cs="仿宋_GB2312"/>
          <w:sz w:val="32"/>
          <w:szCs w:val="32"/>
        </w:rPr>
        <w:t>该项目用于保障义务教育阶段学校正常运转、完成教育教学活动和其他日常工作任务等方面的支出，阶段性完成单位日常教育教学用品的购买，支付教师培训费用，支付屋建筑物维修及日常零星维修费用，包括智能黑板、卫生间、多功能厅、LED设备及食堂等仪器设备及房屋建筑物的日常维修维护等。</w:t>
      </w:r>
    </w:p>
    <w:p w14:paraId="458288FC">
      <w:pPr>
        <w:spacing w:line="560" w:lineRule="exact"/>
        <w:ind w:firstLine="640" w:firstLineChars="200"/>
        <w:rPr>
          <w:rFonts w:eastAsia="黑体"/>
          <w:sz w:val="32"/>
          <w:szCs w:val="32"/>
        </w:rPr>
      </w:pPr>
      <w:r>
        <w:rPr>
          <w:rFonts w:eastAsia="黑体"/>
          <w:sz w:val="32"/>
          <w:szCs w:val="32"/>
        </w:rPr>
        <w:t>二、绩效评价工作开展情况</w:t>
      </w:r>
    </w:p>
    <w:p w14:paraId="6DC6A5D0">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22D5812">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1702A760">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46CC79D">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72CC899B">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6C407B01">
      <w:pPr>
        <w:pStyle w:val="20"/>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9DBA8D8">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026A5DF9">
      <w:pPr>
        <w:spacing w:line="560" w:lineRule="exact"/>
        <w:ind w:firstLine="640" w:firstLineChars="200"/>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乌财科教[2023]167号关于提前下达2024年城乡义务教育补助经费预算[中央直达资金]的通知（公用经费-小学)。</w:t>
      </w:r>
    </w:p>
    <w:p w14:paraId="23A0E679">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3026D19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rPr>
        <w:t>乌财科教[2023]167号关于提前下达2024年城乡义务教育补助经费预算[中央直达资金]的通知（公用经费-小学)进</w:t>
      </w:r>
      <w:r>
        <w:rPr>
          <w:rFonts w:hint="eastAsia" w:ascii="仿宋_GB2312" w:hAnsi="仿宋_GB2312" w:eastAsia="仿宋_GB2312" w:cs="仿宋_GB2312"/>
          <w:sz w:val="32"/>
          <w:szCs w:val="32"/>
        </w:rPr>
        <w:t>行评价，评价核心为专项资金的支出完成情况和效果。</w:t>
      </w:r>
    </w:p>
    <w:p w14:paraId="2B54C422">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4CCB8B90">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2C4BDA8B">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689CC126">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3190D4B5">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6DA5C769">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5798CD3E">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2D4BAE53">
      <w:r>
        <w:br w:type="page"/>
      </w:r>
    </w:p>
    <w:p w14:paraId="3DB4ABEB">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3AA80AC4">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441BEA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1139FD9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73E2B9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3D6791E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70FD04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136D6BA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887060D">
      <w:pPr>
        <w:pStyle w:val="9"/>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10DE987C">
      <w:pPr>
        <w:pStyle w:val="9"/>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64D8291B">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2CA95EB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01898D6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21A596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3731457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19D6FDE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4538685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619237A1">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5DE9D90B">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绩效评价标准通常包括计划标准、行业标准、历史标准等，用于对绩效指标完成情况进行比较、分析、评价。</w:t>
      </w:r>
      <w:r>
        <w:rPr>
          <w:rFonts w:hint="eastAsia" w:eastAsia="方正仿宋_GBK" w:cs="方正仿宋_GBK"/>
          <w:sz w:val="32"/>
          <w:szCs w:val="32"/>
          <w:highlight w:val="none"/>
        </w:rPr>
        <w:t>本次评价主要采用了</w:t>
      </w:r>
      <w:r>
        <w:rPr>
          <w:rFonts w:hint="eastAsia" w:eastAsia="方正仿宋_GBK" w:cs="方正仿宋_GBK"/>
          <w:sz w:val="32"/>
          <w:szCs w:val="32"/>
          <w:highlight w:val="none"/>
          <w:lang w:eastAsia="zh-CN"/>
        </w:rPr>
        <w:t>计划</w:t>
      </w:r>
      <w:r>
        <w:rPr>
          <w:rFonts w:hint="eastAsia" w:eastAsia="方正仿宋_GBK" w:cs="方正仿宋_GBK"/>
          <w:sz w:val="32"/>
          <w:szCs w:val="32"/>
          <w:highlight w:val="none"/>
        </w:rPr>
        <w:t>标准。</w:t>
      </w:r>
    </w:p>
    <w:p w14:paraId="170B068A">
      <w:pPr>
        <w:spacing w:line="560" w:lineRule="exact"/>
        <w:ind w:firstLine="640"/>
        <w:rPr>
          <w:rFonts w:eastAsia="方正仿宋_GBK" w:cs="方正仿宋_GBK"/>
          <w:sz w:val="32"/>
          <w:szCs w:val="32"/>
        </w:rPr>
      </w:pPr>
      <w:bookmarkStart w:id="0" w:name="_Toc31464"/>
      <w:bookmarkStart w:id="1" w:name="_Toc17882"/>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3B14EAFA">
      <w:pPr>
        <w:pStyle w:val="9"/>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1F59E423">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1F636907">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E68A1A7">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0E58100E">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48778C47">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229C968A">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AEDC797">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6B23CE14">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w:t>
      </w:r>
      <w:r>
        <w:rPr>
          <w:rFonts w:hint="eastAsia" w:ascii="Times New Roman" w:hAnsi="Times New Roman" w:eastAsia="仿宋_GB2312"/>
          <w:b w:val="0"/>
          <w:bCs w:val="0"/>
          <w:highlight w:val="none"/>
        </w:rPr>
        <w:t>最终评分结果：总得分为</w:t>
      </w:r>
      <w:r>
        <w:rPr>
          <w:rFonts w:hint="eastAsia" w:ascii="Times New Roman" w:hAnsi="Times New Roman" w:eastAsia="仿宋_GB2312"/>
          <w:b w:val="0"/>
          <w:bCs w:val="0"/>
          <w:highlight w:val="none"/>
          <w:lang w:val="en-US" w:eastAsia="zh-CN"/>
        </w:rPr>
        <w:t>96.98</w:t>
      </w:r>
      <w:r>
        <w:rPr>
          <w:rFonts w:hint="eastAsia" w:ascii="Times New Roman" w:hAnsi="Times New Roman" w:eastAsia="仿宋_GB2312"/>
          <w:b w:val="0"/>
          <w:bCs w:val="0"/>
          <w:highlight w:val="none"/>
        </w:rPr>
        <w:t>分，属于</w:t>
      </w:r>
      <w:r>
        <w:rPr>
          <w:rFonts w:hint="eastAsia" w:ascii="Times New Roman" w:hAnsi="Times New Roman" w:eastAsia="仿宋_GB2312"/>
          <w:b w:val="0"/>
          <w:bCs w:val="0"/>
          <w:highlight w:val="none"/>
          <w:lang w:eastAsia="zh-CN"/>
        </w:rPr>
        <w:t>优</w:t>
      </w:r>
      <w:r>
        <w:rPr>
          <w:rFonts w:hint="eastAsia" w:ascii="Times New Roman" w:hAnsi="Times New Roman" w:eastAsia="仿宋_GB2312"/>
          <w:b w:val="0"/>
          <w:bCs w:val="0"/>
          <w:highlight w:val="none"/>
        </w:rPr>
        <w:t>。其中，项目决策类指标权重为20分，得分为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19.69</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98.45</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37.29</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93.23</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w:t>
      </w:r>
      <w:r>
        <w:rPr>
          <w:rFonts w:hint="eastAsia" w:ascii="Times New Roman" w:hAnsi="Times New Roman" w:eastAsia="仿宋_GB2312"/>
          <w:b w:val="0"/>
          <w:bCs w:val="0"/>
          <w:highlight w:val="none"/>
          <w:lang w:val="en-US" w:eastAsia="zh-CN"/>
        </w:rPr>
        <w:t>表</w:t>
      </w:r>
      <w:r>
        <w:rPr>
          <w:rFonts w:hint="eastAsia" w:ascii="Times New Roman" w:hAnsi="Times New Roman" w:eastAsia="仿宋_GB2312"/>
          <w:b w:val="0"/>
          <w:bCs w:val="0"/>
          <w:highlight w:val="none"/>
        </w:rPr>
        <w:t>1</w:t>
      </w:r>
      <w:r>
        <w:rPr>
          <w:rFonts w:hint="eastAsia" w:ascii="Times New Roman" w:hAnsi="Times New Roman" w:eastAsia="仿宋_GB2312"/>
          <w:b w:val="0"/>
          <w:bCs w:val="0"/>
          <w:highlight w:val="none"/>
          <w:lang w:val="en-US" w:eastAsia="zh-CN"/>
        </w:rPr>
        <w:t>.</w:t>
      </w:r>
      <w:r>
        <w:rPr>
          <w:rFonts w:hint="eastAsia" w:ascii="Times New Roman" w:hAnsi="Times New Roman" w:eastAsia="仿宋_GB2312"/>
          <w:b w:val="0"/>
          <w:bCs w:val="0"/>
          <w:highlight w:val="none"/>
        </w:rPr>
        <w:t>综合评分表。</w:t>
      </w:r>
    </w:p>
    <w:p w14:paraId="4AA4EBDF">
      <w:pPr>
        <w:pStyle w:val="9"/>
        <w:spacing w:before="0" w:after="0"/>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lang w:val="en-US" w:eastAsia="zh-CN"/>
        </w:rPr>
        <w:t>.</w:t>
      </w:r>
      <w:r>
        <w:rPr>
          <w:rFonts w:ascii="Times New Roman" w:hAnsi="Times New Roman" w:eastAsia="仿宋_GB2312"/>
          <w:sz w:val="30"/>
          <w:szCs w:val="30"/>
        </w:rPr>
        <w:t>综合评分表</w:t>
      </w:r>
    </w:p>
    <w:tbl>
      <w:tblPr>
        <w:tblStyle w:val="12"/>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3943A8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1F3D4242">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vAlign w:val="center"/>
          </w:tcPr>
          <w:p w14:paraId="0A0FBEE1">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vAlign w:val="center"/>
          </w:tcPr>
          <w:p w14:paraId="5DBEDEFA">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vAlign w:val="center"/>
          </w:tcPr>
          <w:p w14:paraId="1196AD3F">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vAlign w:val="center"/>
          </w:tcPr>
          <w:p w14:paraId="2C46A1A7">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vAlign w:val="center"/>
          </w:tcPr>
          <w:p w14:paraId="3AF64FFD">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0E7553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1550" w:type="dxa"/>
            <w:vMerge w:val="restart"/>
            <w:tcBorders>
              <w:tl2br w:val="nil"/>
              <w:tr2bl w:val="nil"/>
            </w:tcBorders>
            <w:shd w:val="clear" w:color="auto" w:fill="FFFFFF"/>
            <w:vAlign w:val="center"/>
          </w:tcPr>
          <w:p w14:paraId="6D48495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026D757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6F4469C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08134C1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5B796593">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1EB9F903">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100%</w:t>
            </w:r>
          </w:p>
        </w:tc>
      </w:tr>
      <w:tr w14:paraId="09F7EC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1D4711B">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468520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F82F86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515889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5CB0754C">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37472F5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1A77BB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50DCA98">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04980D65">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0534143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44E9712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E5F2B22">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75315BC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3F544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30D926F">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77ACABD">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3FDFC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3CC5C86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1CAC875F">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3CEB446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1AD203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11884B9">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05B170D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20E770B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56937F2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0DA61B8E">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6AB1638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00521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B20FC4E">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D993EC3">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23F5B7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1C11726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45E009CF">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0D59274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734704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CB054B9">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00F23EC6">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6B205A4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079BBC7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45D43CD9">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770D52D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4EDB7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5B9B135">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38F6542">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76F8C4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65DC413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3AD6C36F">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4.69</w:t>
            </w:r>
          </w:p>
        </w:tc>
        <w:tc>
          <w:tcPr>
            <w:tcW w:w="1039" w:type="dxa"/>
            <w:tcBorders>
              <w:tl2br w:val="nil"/>
              <w:tr2bl w:val="nil"/>
            </w:tcBorders>
            <w:shd w:val="clear" w:color="auto" w:fill="FFFFFF"/>
            <w:vAlign w:val="center"/>
          </w:tcPr>
          <w:p w14:paraId="58B571A0">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92.16%</w:t>
            </w:r>
          </w:p>
        </w:tc>
      </w:tr>
      <w:tr w14:paraId="0C6B7A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5F216CC">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E86FF53">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0C1E82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43979D7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597803F">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3C20089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2818D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10B51CE">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29A7837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645425E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55E4E63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C7E30E0">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01B3211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B2794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B40CC6A">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56D420E">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C2FC11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6D81081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02E2512C">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3849DE1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F1FE5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1AC53E4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65F6BE2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tcPr>
          <w:p w14:paraId="0BC281F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缴纳水电费次数</w:t>
            </w:r>
          </w:p>
        </w:tc>
        <w:tc>
          <w:tcPr>
            <w:tcW w:w="898" w:type="dxa"/>
            <w:tcBorders>
              <w:tl2br w:val="nil"/>
              <w:tr2bl w:val="nil"/>
            </w:tcBorders>
            <w:shd w:val="clear" w:color="000000" w:fill="FFFFFF"/>
            <w:vAlign w:val="center"/>
          </w:tcPr>
          <w:p w14:paraId="4CABF3F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375D7EE">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4479B4F8">
            <w:pPr>
              <w:widowControl/>
              <w:ind w:firstLine="0" w:firstLineChars="0"/>
              <w:jc w:val="center"/>
              <w:rPr>
                <w:rFonts w:ascii="仿宋_GB2312" w:hAnsi="宋体" w:cs="宋体"/>
                <w:kern w:val="0"/>
                <w:sz w:val="24"/>
                <w:szCs w:val="24"/>
                <w:highlight w:val="yellow"/>
              </w:rPr>
            </w:pPr>
            <w:r>
              <w:rPr>
                <w:rFonts w:hint="eastAsia" w:ascii="仿宋_GB2312" w:hAnsi="宋体" w:cs="宋体"/>
                <w:kern w:val="0"/>
                <w:sz w:val="24"/>
                <w:szCs w:val="24"/>
                <w:lang w:val="en-US" w:eastAsia="zh-CN"/>
              </w:rPr>
              <w:t>100%</w:t>
            </w:r>
          </w:p>
        </w:tc>
      </w:tr>
      <w:tr w14:paraId="7497CB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097538AE">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B3039E6">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5CCD1E3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购置教育教学用品 及设备种类</w:t>
            </w:r>
          </w:p>
        </w:tc>
        <w:tc>
          <w:tcPr>
            <w:tcW w:w="898" w:type="dxa"/>
            <w:tcBorders>
              <w:tl2br w:val="nil"/>
              <w:tr2bl w:val="nil"/>
            </w:tcBorders>
            <w:shd w:val="clear" w:color="000000" w:fill="FFFFFF"/>
            <w:vAlign w:val="center"/>
          </w:tcPr>
          <w:p w14:paraId="64E791C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0901B55F">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23BF08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34B0E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1D81AA5A">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B423EF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601B7AB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校园校舍维修次数</w:t>
            </w:r>
          </w:p>
        </w:tc>
        <w:tc>
          <w:tcPr>
            <w:tcW w:w="898" w:type="dxa"/>
            <w:tcBorders>
              <w:tl2br w:val="nil"/>
              <w:tr2bl w:val="nil"/>
            </w:tcBorders>
            <w:shd w:val="clear" w:color="000000" w:fill="FFFFFF"/>
            <w:vAlign w:val="center"/>
          </w:tcPr>
          <w:p w14:paraId="1A1EC99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08C44D23">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3A8D025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1D660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79F1663">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2C90C49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5C4C200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购置教学用品质量 达标率</w:t>
            </w:r>
          </w:p>
        </w:tc>
        <w:tc>
          <w:tcPr>
            <w:tcW w:w="898" w:type="dxa"/>
            <w:tcBorders>
              <w:tl2br w:val="nil"/>
              <w:tr2bl w:val="nil"/>
            </w:tcBorders>
            <w:shd w:val="clear" w:color="000000" w:fill="FFFFFF"/>
            <w:vAlign w:val="center"/>
          </w:tcPr>
          <w:p w14:paraId="51C008D1">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4B6DFB31">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715EACE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7ADD0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20148A3">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5289945">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50C106E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水电费缴纳金额准 确率</w:t>
            </w:r>
          </w:p>
        </w:tc>
        <w:tc>
          <w:tcPr>
            <w:tcW w:w="898" w:type="dxa"/>
            <w:tcBorders>
              <w:tl2br w:val="nil"/>
              <w:tr2bl w:val="nil"/>
            </w:tcBorders>
            <w:shd w:val="clear" w:color="000000" w:fill="FFFFFF"/>
            <w:vAlign w:val="center"/>
          </w:tcPr>
          <w:p w14:paraId="6ABBD3E7">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4CC53476">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6FA1646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7A4318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37FE7A9">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2CB819C">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12AD17F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维修校舍质量达标 率</w:t>
            </w:r>
          </w:p>
        </w:tc>
        <w:tc>
          <w:tcPr>
            <w:tcW w:w="898" w:type="dxa"/>
            <w:tcBorders>
              <w:tl2br w:val="nil"/>
              <w:tr2bl w:val="nil"/>
            </w:tcBorders>
            <w:shd w:val="clear" w:color="000000" w:fill="FFFFFF"/>
            <w:vAlign w:val="center"/>
          </w:tcPr>
          <w:p w14:paraId="7CEF6785">
            <w:pPr>
              <w:widowControl/>
              <w:ind w:firstLine="0" w:firstLineChars="0"/>
              <w:jc w:val="center"/>
              <w:rPr>
                <w:rFonts w:hint="eastAsia" w:ascii="仿宋_GB2312" w:hAnsi="宋体" w:eastAsia="宋体" w:cs="宋体"/>
                <w:kern w:val="0"/>
                <w:sz w:val="24"/>
                <w:szCs w:val="24"/>
                <w:lang w:eastAsia="zh-CN"/>
              </w:rPr>
            </w:pPr>
            <w:r>
              <w:rPr>
                <w:rFonts w:hint="eastAsia" w:ascii="仿宋_GB2312" w:hAnsi="宋体" w:cs="宋体"/>
                <w:kern w:val="0"/>
                <w:sz w:val="24"/>
                <w:szCs w:val="24"/>
                <w:lang w:val="en-US" w:eastAsia="zh-CN"/>
              </w:rPr>
              <w:t>4</w:t>
            </w:r>
          </w:p>
        </w:tc>
        <w:tc>
          <w:tcPr>
            <w:tcW w:w="898" w:type="dxa"/>
            <w:tcBorders>
              <w:tl2br w:val="nil"/>
              <w:tr2bl w:val="nil"/>
            </w:tcBorders>
            <w:shd w:val="clear" w:color="000000" w:fill="FFFFFF"/>
            <w:vAlign w:val="center"/>
          </w:tcPr>
          <w:p w14:paraId="13C8A786">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7419A9B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71784B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5903192">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6448CCC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42F88602">
            <w:pPr>
              <w:widowControl/>
              <w:ind w:firstLine="0" w:firstLineChars="0"/>
              <w:jc w:val="center"/>
              <w:rPr>
                <w:rFonts w:hint="eastAsia" w:ascii="宋体" w:hAnsi="宋体" w:eastAsia="宋体" w:cs="宋体"/>
                <w:color w:val="000000"/>
                <w:kern w:val="0"/>
                <w:sz w:val="22"/>
              </w:rPr>
            </w:pPr>
            <w:r>
              <w:rPr>
                <w:rFonts w:hint="eastAsia" w:ascii="仿宋_GB2312" w:hAnsi="宋体" w:cs="宋体"/>
                <w:kern w:val="0"/>
                <w:sz w:val="24"/>
                <w:szCs w:val="24"/>
              </w:rPr>
              <w:t>每次水电费缴纳成 本</w:t>
            </w:r>
          </w:p>
        </w:tc>
        <w:tc>
          <w:tcPr>
            <w:tcW w:w="898" w:type="dxa"/>
            <w:tcBorders>
              <w:tl2br w:val="nil"/>
              <w:tr2bl w:val="nil"/>
            </w:tcBorders>
            <w:shd w:val="clear" w:color="000000" w:fill="FFFFFF"/>
            <w:vAlign w:val="center"/>
          </w:tcPr>
          <w:p w14:paraId="435B8158">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14:paraId="037906B0">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3.2</w:t>
            </w:r>
          </w:p>
        </w:tc>
        <w:tc>
          <w:tcPr>
            <w:tcW w:w="1039" w:type="dxa"/>
            <w:tcBorders>
              <w:tl2br w:val="nil"/>
              <w:tr2bl w:val="nil"/>
            </w:tcBorders>
            <w:shd w:val="clear" w:color="000000" w:fill="FFFFFF"/>
            <w:vAlign w:val="center"/>
          </w:tcPr>
          <w:p w14:paraId="45FE764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64%</w:t>
            </w:r>
          </w:p>
        </w:tc>
      </w:tr>
      <w:tr w14:paraId="301464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D8FC5BC">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9BCB2A1">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35A67C91">
            <w:pPr>
              <w:widowControl/>
              <w:ind w:firstLine="0" w:firstLineChars="0"/>
              <w:jc w:val="center"/>
              <w:rPr>
                <w:rFonts w:hint="eastAsia" w:ascii="宋体" w:hAnsi="宋体" w:eastAsia="宋体" w:cs="宋体"/>
                <w:color w:val="000000"/>
                <w:kern w:val="0"/>
                <w:sz w:val="22"/>
              </w:rPr>
            </w:pPr>
            <w:r>
              <w:rPr>
                <w:rFonts w:hint="eastAsia" w:ascii="仿宋_GB2312" w:hAnsi="宋体" w:cs="宋体"/>
                <w:kern w:val="0"/>
                <w:sz w:val="24"/>
                <w:szCs w:val="24"/>
              </w:rPr>
              <w:t>购置各类教育教学 用品及设备的成本</w:t>
            </w:r>
          </w:p>
        </w:tc>
        <w:tc>
          <w:tcPr>
            <w:tcW w:w="898" w:type="dxa"/>
            <w:tcBorders>
              <w:tl2br w:val="nil"/>
              <w:tr2bl w:val="nil"/>
            </w:tcBorders>
            <w:shd w:val="clear" w:color="000000" w:fill="FFFFFF"/>
            <w:vAlign w:val="center"/>
          </w:tcPr>
          <w:p w14:paraId="3492BEEC">
            <w:pPr>
              <w:widowControl/>
              <w:ind w:firstLine="0" w:firstLineChars="0"/>
              <w:jc w:val="center"/>
              <w:rPr>
                <w:rFonts w:hint="eastAsia"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14:paraId="7E6FDD6F">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4.86</w:t>
            </w:r>
          </w:p>
        </w:tc>
        <w:tc>
          <w:tcPr>
            <w:tcW w:w="1039" w:type="dxa"/>
            <w:tcBorders>
              <w:tl2br w:val="nil"/>
              <w:tr2bl w:val="nil"/>
            </w:tcBorders>
            <w:shd w:val="clear" w:color="000000" w:fill="FFFFFF"/>
            <w:vAlign w:val="center"/>
          </w:tcPr>
          <w:p w14:paraId="1521492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97.2%</w:t>
            </w:r>
          </w:p>
        </w:tc>
      </w:tr>
      <w:tr w14:paraId="77FB97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167F854">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F61E658">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BFB75A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每次维修校舍成本</w:t>
            </w:r>
          </w:p>
        </w:tc>
        <w:tc>
          <w:tcPr>
            <w:tcW w:w="898" w:type="dxa"/>
            <w:tcBorders>
              <w:tl2br w:val="nil"/>
              <w:tr2bl w:val="nil"/>
            </w:tcBorders>
            <w:shd w:val="clear" w:color="000000" w:fill="FFFFFF"/>
            <w:vAlign w:val="center"/>
          </w:tcPr>
          <w:p w14:paraId="6655B95F">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000000" w:fill="FFFFFF"/>
            <w:vAlign w:val="center"/>
          </w:tcPr>
          <w:p w14:paraId="5E55837A">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9.23</w:t>
            </w:r>
          </w:p>
        </w:tc>
        <w:tc>
          <w:tcPr>
            <w:tcW w:w="1039" w:type="dxa"/>
            <w:tcBorders>
              <w:tl2br w:val="nil"/>
              <w:tr2bl w:val="nil"/>
            </w:tcBorders>
            <w:shd w:val="clear" w:color="000000" w:fill="FFFFFF"/>
            <w:vAlign w:val="center"/>
          </w:tcPr>
          <w:p w14:paraId="2FCD908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92.3%</w:t>
            </w:r>
          </w:p>
        </w:tc>
      </w:tr>
      <w:tr w14:paraId="11C47D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300720B3">
            <w:pPr>
              <w:widowControl/>
              <w:ind w:firstLine="0" w:firstLineChars="0"/>
              <w:jc w:val="center"/>
              <w:rPr>
                <w:rFonts w:hint="eastAsia" w:ascii="仿宋_GB2312" w:hAnsi="宋体" w:cs="宋体"/>
                <w:kern w:val="0"/>
                <w:sz w:val="24"/>
                <w:szCs w:val="24"/>
              </w:rPr>
            </w:pPr>
          </w:p>
          <w:p w14:paraId="6C0613E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效益</w:t>
            </w:r>
          </w:p>
          <w:p w14:paraId="70F0E28B">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4CF254B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项目效益</w:t>
            </w:r>
          </w:p>
        </w:tc>
        <w:tc>
          <w:tcPr>
            <w:tcW w:w="2693" w:type="dxa"/>
            <w:tcBorders>
              <w:tl2br w:val="nil"/>
              <w:tr2bl w:val="nil"/>
            </w:tcBorders>
            <w:shd w:val="clear" w:color="auto" w:fill="FFFFFF"/>
            <w:vAlign w:val="center"/>
          </w:tcPr>
          <w:p w14:paraId="416D833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提高学校教育教学水平</w:t>
            </w:r>
          </w:p>
        </w:tc>
        <w:tc>
          <w:tcPr>
            <w:tcW w:w="898" w:type="dxa"/>
            <w:tcBorders>
              <w:tl2br w:val="nil"/>
              <w:tr2bl w:val="nil"/>
            </w:tcBorders>
            <w:shd w:val="clear" w:color="auto" w:fill="FFFFFF"/>
            <w:vAlign w:val="center"/>
          </w:tcPr>
          <w:p w14:paraId="7CBD3632">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auto" w:fill="FFFFFF"/>
            <w:vAlign w:val="center"/>
          </w:tcPr>
          <w:p w14:paraId="771DA199">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auto" w:fill="FFFFFF"/>
            <w:vAlign w:val="center"/>
          </w:tcPr>
          <w:p w14:paraId="49C55E9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9B0A2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3D8698D">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4B4A1481">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14:paraId="5F4D657E">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eastAsia="zh-CN"/>
              </w:rPr>
              <w:t>学生</w:t>
            </w:r>
            <w:r>
              <w:rPr>
                <w:rFonts w:hint="eastAsia" w:ascii="仿宋_GB2312" w:hAnsi="宋体" w:cs="宋体"/>
                <w:kern w:val="0"/>
                <w:sz w:val="24"/>
                <w:szCs w:val="24"/>
              </w:rPr>
              <w:t>满意度</w:t>
            </w:r>
          </w:p>
        </w:tc>
        <w:tc>
          <w:tcPr>
            <w:tcW w:w="898" w:type="dxa"/>
            <w:tcBorders>
              <w:tl2br w:val="nil"/>
              <w:tr2bl w:val="nil"/>
            </w:tcBorders>
            <w:shd w:val="clear" w:color="000000" w:fill="FFFFFF"/>
            <w:vAlign w:val="center"/>
          </w:tcPr>
          <w:p w14:paraId="2521CEF4">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57339B8E">
            <w:pPr>
              <w:widowControl/>
              <w:ind w:firstLine="0" w:firstLineChars="0"/>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6A8DE0F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bl>
    <w:p w14:paraId="476A2E0A">
      <w:pPr>
        <w:spacing w:line="560" w:lineRule="exact"/>
        <w:rPr>
          <w:rFonts w:eastAsia="黑体"/>
          <w:sz w:val="32"/>
          <w:szCs w:val="32"/>
        </w:rPr>
      </w:pPr>
    </w:p>
    <w:p w14:paraId="2E2024F2">
      <w:pPr>
        <w:spacing w:line="560" w:lineRule="exact"/>
        <w:ind w:firstLine="640" w:firstLineChars="200"/>
        <w:rPr>
          <w:rFonts w:eastAsia="黑体"/>
          <w:sz w:val="32"/>
          <w:szCs w:val="32"/>
        </w:rPr>
      </w:pPr>
    </w:p>
    <w:p w14:paraId="421D6171">
      <w:pPr>
        <w:spacing w:line="560" w:lineRule="exact"/>
        <w:ind w:firstLine="640" w:firstLineChars="200"/>
        <w:rPr>
          <w:rFonts w:eastAsia="黑体"/>
          <w:sz w:val="32"/>
          <w:szCs w:val="32"/>
        </w:rPr>
      </w:pPr>
      <w:r>
        <w:rPr>
          <w:rFonts w:eastAsia="黑体"/>
          <w:sz w:val="32"/>
          <w:szCs w:val="32"/>
        </w:rPr>
        <w:t>四、绩效评价指标分析</w:t>
      </w:r>
    </w:p>
    <w:p w14:paraId="71624D5D">
      <w:pPr>
        <w:pStyle w:val="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1353D9F">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254DB5C8">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52908FE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608B868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7B633D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48F1226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6DFD2193">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12894E4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3D63585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01701E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2A87AD6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204D9EAA">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5DF2A4F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204694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10A9152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465F39E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5F1DA0EE">
      <w:pPr>
        <w:pStyle w:val="9"/>
        <w:numPr>
          <w:ilvl w:val="0"/>
          <w:numId w:val="5"/>
        </w:numPr>
        <w:spacing w:before="0" w:after="0" w:line="560" w:lineRule="exact"/>
        <w:ind w:left="-643" w:leftChars="0" w:firstLine="643" w:firstLineChars="0"/>
        <w:jc w:val="both"/>
        <w:rPr>
          <w:rFonts w:ascii="楷体" w:hAnsi="楷体" w:eastAsia="楷体" w:cs="楷体"/>
        </w:rPr>
      </w:pPr>
      <w:r>
        <w:rPr>
          <w:rFonts w:hint="eastAsia" w:ascii="楷体" w:hAnsi="楷体" w:eastAsia="楷体" w:cs="楷体"/>
        </w:rPr>
        <w:t>项目过程情况</w:t>
      </w:r>
    </w:p>
    <w:p w14:paraId="1DEB7BC9">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项目过程类指标包括资金管理和组织实施两方面的内容，由5个三级指标构成，权重分值为20分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19.69</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98.45</w:t>
      </w:r>
      <w:r>
        <w:rPr>
          <w:rFonts w:hint="eastAsia" w:ascii="仿宋_GB2312" w:hAnsi="仿宋_GB2312" w:eastAsia="仿宋_GB2312" w:cs="仿宋_GB2312"/>
          <w:sz w:val="32"/>
          <w:szCs w:val="32"/>
          <w:highlight w:val="none"/>
        </w:rPr>
        <w:t>%。</w:t>
      </w:r>
    </w:p>
    <w:p w14:paraId="355D4AA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30D1C36D">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6D38D66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28F4BEBC">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eastAsia="仿宋_GB2312" w:cs="仿宋_GB2312"/>
          <w:sz w:val="32"/>
          <w:szCs w:val="32"/>
          <w:highlight w:val="none"/>
          <w:lang w:val="en-US" w:eastAsia="zh-CN"/>
        </w:rPr>
        <w:t>200.30</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p>
    <w:p w14:paraId="52E2E7E3">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291A37BD">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184.60</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92.16</w:t>
      </w:r>
      <w:r>
        <w:rPr>
          <w:rFonts w:hint="eastAsia" w:ascii="仿宋_GB2312" w:hAnsi="仿宋_GB2312" w:eastAsia="仿宋_GB2312" w:cs="仿宋_GB2312"/>
          <w:sz w:val="32"/>
          <w:szCs w:val="32"/>
          <w:highlight w:val="none"/>
        </w:rPr>
        <w:t>%。</w:t>
      </w:r>
    </w:p>
    <w:p w14:paraId="5EB58EA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78B18A2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FD0AFA1">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41A05AB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07F277C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47DAD6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40ECEB8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4D930778">
      <w:pPr>
        <w:pStyle w:val="10"/>
        <w:numPr>
          <w:ilvl w:val="0"/>
          <w:numId w:val="5"/>
        </w:numPr>
        <w:spacing w:line="560" w:lineRule="exact"/>
        <w:ind w:left="-643" w:leftChars="0" w:firstLine="643" w:firstLineChars="0"/>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5F21AC2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项目产出类指标包括产出数量、产出质量、产出成本</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方面的内容，由</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个三级指标构成，权重分为40分，实际得分</w:t>
      </w:r>
      <w:r>
        <w:rPr>
          <w:rFonts w:hint="eastAsia" w:ascii="仿宋_GB2312" w:hAnsi="仿宋_GB2312" w:eastAsia="仿宋_GB2312" w:cs="仿宋_GB2312"/>
          <w:sz w:val="32"/>
          <w:szCs w:val="32"/>
          <w:highlight w:val="none"/>
          <w:lang w:val="en-US" w:eastAsia="zh-CN"/>
        </w:rPr>
        <w:t>37.29</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93.23</w:t>
      </w:r>
      <w:r>
        <w:rPr>
          <w:rFonts w:hint="eastAsia" w:ascii="仿宋_GB2312" w:hAnsi="仿宋_GB2312" w:eastAsia="仿宋_GB2312" w:cs="仿宋_GB2312"/>
          <w:sz w:val="32"/>
          <w:szCs w:val="32"/>
          <w:highlight w:val="none"/>
        </w:rPr>
        <w:t>%。具体产出指标</w:t>
      </w:r>
      <w:r>
        <w:rPr>
          <w:rFonts w:hint="eastAsia" w:ascii="仿宋_GB2312" w:hAnsi="仿宋_GB2312" w:eastAsia="仿宋_GB2312" w:cs="仿宋_GB2312"/>
          <w:sz w:val="32"/>
          <w:szCs w:val="32"/>
        </w:rPr>
        <w:t>完成情况如下：</w:t>
      </w:r>
    </w:p>
    <w:p w14:paraId="2369FEA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572BBDDA">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指标1：缴纳水电费次数，指标值：</w:t>
      </w:r>
      <w:r>
        <w:rPr>
          <w:rFonts w:hint="eastAsia" w:ascii="仿宋_GB2312" w:hAnsi="仿宋_GB2312" w:eastAsia="仿宋_GB2312" w:cs="仿宋_GB2312"/>
          <w:sz w:val="32"/>
          <w:szCs w:val="32"/>
          <w:highlight w:val="none"/>
          <w:lang w:val="en-US" w:eastAsia="zh-CN"/>
        </w:rPr>
        <w:t>大于等于</w:t>
      </w:r>
      <w:r>
        <w:rPr>
          <w:rFonts w:hint="eastAsia" w:ascii="仿宋_GB2312" w:hAnsi="仿宋_GB2312" w:eastAsia="仿宋_GB2312" w:cs="仿宋_GB2312"/>
          <w:sz w:val="32"/>
          <w:szCs w:val="32"/>
          <w:highlight w:val="none"/>
        </w:rPr>
        <w:t>10</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4BFA2A15">
      <w:pPr>
        <w:spacing w:line="600" w:lineRule="exact"/>
        <w:ind w:firstLine="640" w:firstLineChars="200"/>
        <w:outlineLvl w:val="0"/>
        <w:rPr>
          <w:rFonts w:hint="eastAsia" w:eastAsia="仿宋_GB2312"/>
          <w:lang w:eastAsia="zh-CN"/>
        </w:rPr>
      </w:pPr>
      <w:r>
        <w:rPr>
          <w:rFonts w:hint="eastAsia" w:ascii="仿宋_GB2312" w:hAnsi="仿宋_GB2312" w:eastAsia="仿宋_GB2312" w:cs="仿宋_GB2312"/>
          <w:sz w:val="32"/>
          <w:szCs w:val="32"/>
        </w:rPr>
        <w:t>指标2：购置教育教学用品及设备种类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20类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具体包括购买教师用书、笔记本、中性笔、劳动工具、曲别针、档案袋等办公用品，</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B03BCE4">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：校园校舍维修次数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5次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5次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具体包括卫生间、多功能厅、LED设备及食堂维修改造，指标完成率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p>
    <w:p w14:paraId="71587FB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465C1D0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指标1：购置教学用品质量达标率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货物到达验收单均为合格，</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144A21E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指标2：水电费缴纳金额准确率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4542D72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：维修校舍质量达标率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工程竣工审计决算均为合格，</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5B1E94A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rPr>
        <w:t>成本指标：</w:t>
      </w:r>
    </w:p>
    <w:p w14:paraId="43E5305C">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指标1：每次水电费缴纳成本，指标值：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rPr>
        <w:t>30000元/次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实际完成值：19250元/次，指标</w:t>
      </w:r>
      <w:r>
        <w:rPr>
          <w:rFonts w:hint="eastAsia" w:ascii="仿宋_GB2312" w:hAnsi="仿宋_GB2312" w:eastAsia="仿宋_GB2312" w:cs="仿宋_GB2312"/>
          <w:sz w:val="32"/>
          <w:szCs w:val="32"/>
          <w:highlight w:val="none"/>
        </w:rPr>
        <w:t>完成率</w:t>
      </w:r>
      <w:r>
        <w:rPr>
          <w:rFonts w:hint="eastAsia" w:ascii="仿宋_GB2312" w:hAnsi="仿宋_GB2312" w:eastAsia="仿宋_GB2312" w:cs="仿宋_GB2312"/>
          <w:sz w:val="32"/>
          <w:szCs w:val="32"/>
          <w:highlight w:val="none"/>
          <w:lang w:val="en-US" w:eastAsia="zh-CN"/>
        </w:rPr>
        <w:t>64.17</w:t>
      </w:r>
      <w:r>
        <w:rPr>
          <w:rFonts w:hint="eastAsia" w:ascii="仿宋_GB2312" w:hAnsi="仿宋_GB2312" w:eastAsia="仿宋_GB2312" w:cs="仿宋_GB2312"/>
          <w:sz w:val="32"/>
          <w:szCs w:val="32"/>
          <w:highlight w:val="none"/>
        </w:rPr>
        <w:t>%，偏差原因：</w:t>
      </w:r>
      <w:r>
        <w:rPr>
          <w:rFonts w:hint="eastAsia" w:ascii="仿宋_GB2312" w:hAnsi="仿宋_GB2312" w:eastAsia="仿宋_GB2312" w:cs="仿宋_GB2312"/>
          <w:sz w:val="32"/>
          <w:szCs w:val="32"/>
          <w:highlight w:val="none"/>
          <w:lang w:eastAsia="zh-CN"/>
        </w:rPr>
        <w:t>年初绩效目标设置不够合理全面，未充分考虑学校实际，支付时未按预定目标执行，</w:t>
      </w:r>
      <w:r>
        <w:rPr>
          <w:rFonts w:hint="eastAsia" w:ascii="仿宋_GB2312" w:hAnsi="仿宋_GB2312" w:eastAsia="仿宋_GB2312" w:cs="仿宋_GB2312"/>
          <w:sz w:val="32"/>
          <w:szCs w:val="32"/>
          <w:highlight w:val="none"/>
        </w:rPr>
        <w:t>实际每月缴纳水电费平均成本19250元，与目标值30000元产生偏差。</w:t>
      </w:r>
      <w:r>
        <w:rPr>
          <w:rFonts w:hint="eastAsia" w:ascii="仿宋_GB2312" w:hAnsi="仿宋_GB2312" w:eastAsia="仿宋_GB2312" w:cs="仿宋_GB2312"/>
          <w:sz w:val="32"/>
          <w:szCs w:val="32"/>
          <w:highlight w:val="none"/>
          <w:lang w:val="en-US" w:eastAsia="zh-CN"/>
        </w:rPr>
        <w:t>改进措施：在今后的项目目标设置过程中，根据水电费缴纳成本实际情况，提高绩效目标设置的合理性和精准性，确保绩效目标如期实现。</w:t>
      </w:r>
    </w:p>
    <w:p w14:paraId="50D5F201">
      <w:pPr>
        <w:spacing w:line="600" w:lineRule="exact"/>
        <w:ind w:firstLine="640" w:firstLineChars="200"/>
        <w:outlineLvl w:val="0"/>
      </w:pPr>
      <w:r>
        <w:rPr>
          <w:rFonts w:hint="eastAsia" w:ascii="仿宋_GB2312" w:hAnsi="仿宋_GB2312" w:eastAsia="仿宋_GB2312" w:cs="仿宋_GB2312"/>
          <w:sz w:val="32"/>
          <w:szCs w:val="32"/>
        </w:rPr>
        <w:t>指标2：购置各类教育教学用品及设备的成本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rPr>
        <w:t>20000元/类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实际完成值：7351.33元/类，指</w:t>
      </w:r>
      <w:r>
        <w:rPr>
          <w:rFonts w:hint="eastAsia" w:ascii="仿宋_GB2312" w:hAnsi="仿宋_GB2312" w:eastAsia="仿宋_GB2312" w:cs="仿宋_GB2312"/>
          <w:sz w:val="32"/>
          <w:szCs w:val="32"/>
          <w:highlight w:val="none"/>
        </w:rPr>
        <w:t>标完成率</w:t>
      </w:r>
      <w:r>
        <w:rPr>
          <w:rFonts w:hint="eastAsia" w:ascii="仿宋_GB2312" w:hAnsi="仿宋_GB2312" w:eastAsia="仿宋_GB2312" w:cs="仿宋_GB2312"/>
          <w:sz w:val="32"/>
          <w:szCs w:val="32"/>
          <w:highlight w:val="none"/>
          <w:lang w:val="en-US" w:eastAsia="zh-CN"/>
        </w:rPr>
        <w:t>36.76</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highlight w:val="none"/>
          <w:lang w:eastAsia="zh-CN"/>
        </w:rPr>
        <w:t>年初绩效目标设置不够合理全面，未充分考虑学校实际，支付时未按预定目标执行，</w:t>
      </w:r>
      <w:r>
        <w:rPr>
          <w:rFonts w:hint="eastAsia" w:ascii="仿宋_GB2312" w:hAnsi="仿宋_GB2312" w:eastAsia="仿宋_GB2312" w:cs="仿宋_GB2312"/>
          <w:sz w:val="32"/>
          <w:szCs w:val="32"/>
        </w:rPr>
        <w:t>购置各类教学用品及设备成本7351.33元，与目标值20000元产生偏差。</w:t>
      </w:r>
      <w:r>
        <w:rPr>
          <w:rFonts w:hint="eastAsia" w:ascii="仿宋_GB2312" w:hAnsi="仿宋_GB2312" w:eastAsia="仿宋_GB2312" w:cs="仿宋_GB2312"/>
          <w:sz w:val="32"/>
          <w:szCs w:val="32"/>
          <w:highlight w:val="none"/>
          <w:lang w:val="en-US" w:eastAsia="zh-CN"/>
        </w:rPr>
        <w:t>改进措施：在今后的项目目标设置过程中，根据</w:t>
      </w:r>
      <w:r>
        <w:rPr>
          <w:rFonts w:hint="eastAsia" w:ascii="仿宋_GB2312" w:hAnsi="仿宋_GB2312" w:eastAsia="仿宋_GB2312" w:cs="仿宋_GB2312"/>
          <w:sz w:val="32"/>
          <w:szCs w:val="32"/>
          <w:highlight w:val="none"/>
        </w:rPr>
        <w:t>教育教学用品成本</w:t>
      </w:r>
      <w:r>
        <w:rPr>
          <w:rFonts w:hint="eastAsia" w:ascii="仿宋_GB2312" w:hAnsi="仿宋_GB2312" w:eastAsia="仿宋_GB2312" w:cs="仿宋_GB2312"/>
          <w:sz w:val="32"/>
          <w:szCs w:val="32"/>
          <w:highlight w:val="none"/>
          <w:lang w:val="en-US" w:eastAsia="zh-CN"/>
        </w:rPr>
        <w:t>实际情况，使得绩效目标设置和实际</w:t>
      </w:r>
      <w:r>
        <w:rPr>
          <w:rFonts w:hint="eastAsia" w:ascii="仿宋_GB2312" w:hAnsi="仿宋_GB2312" w:eastAsia="仿宋_GB2312" w:cs="仿宋_GB2312"/>
          <w:sz w:val="32"/>
          <w:szCs w:val="32"/>
          <w:highlight w:val="none"/>
        </w:rPr>
        <w:t>教育教学用品成本</w:t>
      </w:r>
      <w:r>
        <w:rPr>
          <w:rFonts w:hint="eastAsia" w:ascii="仿宋_GB2312" w:hAnsi="仿宋_GB2312" w:eastAsia="仿宋_GB2312" w:cs="仿宋_GB2312"/>
          <w:sz w:val="32"/>
          <w:szCs w:val="32"/>
          <w:highlight w:val="none"/>
          <w:lang w:val="en-US" w:eastAsia="zh-CN"/>
        </w:rPr>
        <w:t>偏差减小，从而有效降低偏差值。</w:t>
      </w:r>
    </w:p>
    <w:p w14:paraId="620AA0FF">
      <w:pPr>
        <w:spacing w:line="600" w:lineRule="exact"/>
        <w:ind w:firstLine="640" w:firstLineChars="200"/>
        <w:outlineLvl w:val="0"/>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：每次维修校舍成本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rPr>
        <w:t>260000元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240000</w:t>
      </w:r>
      <w:r>
        <w:rPr>
          <w:rFonts w:hint="eastAsia" w:ascii="仿宋_GB2312" w:hAnsi="仿宋_GB2312" w:eastAsia="仿宋_GB2312" w:cs="仿宋_GB2312"/>
          <w:sz w:val="32"/>
          <w:szCs w:val="32"/>
        </w:rPr>
        <w:t>元，指</w:t>
      </w:r>
      <w:r>
        <w:rPr>
          <w:rFonts w:hint="eastAsia" w:ascii="仿宋_GB2312" w:hAnsi="仿宋_GB2312" w:eastAsia="仿宋_GB2312" w:cs="仿宋_GB2312"/>
          <w:sz w:val="32"/>
          <w:szCs w:val="32"/>
          <w:highlight w:val="none"/>
        </w:rPr>
        <w:t>标完成率</w:t>
      </w:r>
      <w:r>
        <w:rPr>
          <w:rFonts w:hint="eastAsia" w:ascii="仿宋_GB2312" w:hAnsi="仿宋_GB2312" w:eastAsia="仿宋_GB2312" w:cs="仿宋_GB2312"/>
          <w:sz w:val="32"/>
          <w:szCs w:val="32"/>
          <w:highlight w:val="none"/>
          <w:lang w:val="en-US" w:eastAsia="zh-CN"/>
        </w:rPr>
        <w:t>92.31</w:t>
      </w:r>
      <w:r>
        <w:rPr>
          <w:rFonts w:hint="eastAsia" w:ascii="仿宋_GB2312" w:hAnsi="仿宋_GB2312" w:eastAsia="仿宋_GB2312" w:cs="仿宋_GB2312"/>
          <w:sz w:val="32"/>
          <w:szCs w:val="32"/>
          <w:highlight w:val="none"/>
        </w:rPr>
        <w:t>%，偏差原</w:t>
      </w: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highlight w:val="none"/>
          <w:lang w:eastAsia="zh-CN"/>
        </w:rPr>
        <w:t>年初绩效目标设置不够合理全面，未充分考虑学校实际，支付时未按预定目标执行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改进措施：在今后的项目目标设置过程中，根据校舍维修成本实际情况，使得绩效目标设置和实际维修成本偏差减小，从而有效降低偏差值。</w:t>
      </w:r>
    </w:p>
    <w:p w14:paraId="07771604">
      <w:pPr>
        <w:pStyle w:val="10"/>
        <w:numPr>
          <w:ilvl w:val="0"/>
          <w:numId w:val="5"/>
        </w:numPr>
        <w:spacing w:line="560" w:lineRule="exact"/>
        <w:ind w:left="-643" w:leftChars="0" w:firstLine="643" w:firstLineChars="0"/>
        <w:rPr>
          <w:rFonts w:eastAsia="楷体_GB2312"/>
          <w:b/>
          <w:bCs/>
          <w:sz w:val="32"/>
          <w:szCs w:val="32"/>
        </w:rPr>
      </w:pPr>
      <w:r>
        <w:rPr>
          <w:rFonts w:hint="eastAsia" w:eastAsia="楷体_GB2312"/>
          <w:b/>
          <w:bCs/>
          <w:sz w:val="32"/>
          <w:szCs w:val="32"/>
        </w:rPr>
        <w:t>项目效益情况</w:t>
      </w:r>
    </w:p>
    <w:p w14:paraId="711FC8DC">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项目效益类指标包括项目实施效益和满意度两方面的内容，</w:t>
      </w:r>
      <w:r>
        <w:rPr>
          <w:rFonts w:hint="eastAsia" w:ascii="仿宋_GB2312" w:hAnsi="仿宋_GB2312" w:eastAsia="仿宋_GB2312" w:cs="仿宋_GB2312"/>
          <w:sz w:val="32"/>
          <w:szCs w:val="32"/>
          <w:highlight w:val="none"/>
        </w:rPr>
        <w:t>由</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个三级指标构成，权重分为20分，实际得分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%。具体效益指标及满意度指标完成情况如下：</w:t>
      </w:r>
    </w:p>
    <w:p w14:paraId="6E3E9344">
      <w:pPr>
        <w:spacing w:line="600" w:lineRule="exact"/>
        <w:ind w:firstLine="643" w:firstLineChars="200"/>
        <w:outlineLvl w:val="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1.实施效益</w:t>
      </w:r>
    </w:p>
    <w:p w14:paraId="7B3CCCD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14:paraId="49065693">
      <w:pPr>
        <w:spacing w:line="560" w:lineRule="exact"/>
        <w:ind w:firstLine="640" w:firstLineChars="200"/>
        <w:rPr>
          <w:rFonts w:hint="eastAsia" w:eastAsia="仿宋_GB2312"/>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：提高学校教育教学水平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有效提高，</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eastAsia="zh-CN"/>
        </w:rPr>
        <w:t>完全达到预期目标，通过该</w:t>
      </w:r>
      <w:r>
        <w:rPr>
          <w:rFonts w:hint="eastAsia" w:ascii="仿宋_GB2312" w:hAnsi="仿宋_GB2312" w:eastAsia="仿宋_GB2312" w:cs="仿宋_GB2312"/>
          <w:sz w:val="32"/>
          <w:szCs w:val="32"/>
          <w:highlight w:val="none"/>
          <w:lang w:eastAsia="zh-CN"/>
        </w:rPr>
        <w:t>项目的实施</w:t>
      </w:r>
      <w:r>
        <w:rPr>
          <w:rFonts w:hint="eastAsia" w:eastAsia="仿宋_GB2312"/>
          <w:sz w:val="32"/>
          <w:szCs w:val="32"/>
          <w:highlight w:val="none"/>
        </w:rPr>
        <w:t>有效保障</w:t>
      </w:r>
      <w:r>
        <w:rPr>
          <w:rFonts w:hint="eastAsia" w:eastAsia="仿宋_GB2312"/>
          <w:sz w:val="32"/>
          <w:szCs w:val="32"/>
        </w:rPr>
        <w:t>学校正常运转，完成教育教学活动和其他日常工作任务等。提高学校教学水平、改善办学条件</w:t>
      </w:r>
      <w:r>
        <w:rPr>
          <w:rFonts w:hint="eastAsia" w:eastAsia="仿宋_GB2312"/>
          <w:sz w:val="32"/>
          <w:szCs w:val="32"/>
          <w:lang w:eastAsia="zh-CN"/>
        </w:rPr>
        <w:t>，</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E113678">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06B879F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14:paraId="4EE5F912">
      <w:pP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学生</w:t>
      </w:r>
      <w:r>
        <w:rPr>
          <w:rFonts w:hint="eastAsia" w:ascii="仿宋_GB2312" w:hAnsi="仿宋_GB2312" w:eastAsia="仿宋_GB2312" w:cs="仿宋_GB2312"/>
          <w:sz w:val="32"/>
          <w:szCs w:val="32"/>
        </w:rPr>
        <w:t>满意度，指标值：</w:t>
      </w:r>
      <w:r>
        <w:rPr>
          <w:rFonts w:hint="eastAsia" w:ascii="仿宋_GB2312" w:hAnsi="仿宋_GB2312" w:eastAsia="仿宋_GB2312" w:cs="仿宋_GB2312"/>
          <w:sz w:val="32"/>
          <w:szCs w:val="32"/>
          <w:lang w:val="en-US" w:eastAsia="zh-CN"/>
        </w:rPr>
        <w:t>大于等于</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%，实际完成值：1</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rPr>
        <w:t>%。通过设置问卷调查的方式进行考评评价，共计调查样本总量为</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个样本，有效调查问卷</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“您是否对学校公用经费的使用满意”</w:t>
      </w:r>
      <w:r>
        <w:rPr>
          <w:rFonts w:hint="eastAsia" w:ascii="仿宋_GB2312" w:hAnsi="仿宋_GB2312" w:eastAsia="仿宋_GB2312" w:cs="仿宋_GB2312"/>
          <w:sz w:val="32"/>
          <w:szCs w:val="32"/>
        </w:rPr>
        <w:t>的得分情况作为满意度指标的完成值统计“</w:t>
      </w:r>
      <w:r>
        <w:rPr>
          <w:rFonts w:hint="eastAsia" w:ascii="仿宋_GB2312" w:hAnsi="仿宋_GB2312" w:eastAsia="仿宋_GB2312" w:cs="仿宋_GB2312"/>
          <w:sz w:val="32"/>
          <w:szCs w:val="32"/>
          <w:lang w:eastAsia="zh-CN"/>
        </w:rPr>
        <w:t>学生</w:t>
      </w:r>
      <w:r>
        <w:rPr>
          <w:rFonts w:hint="eastAsia" w:ascii="仿宋_GB2312" w:hAnsi="仿宋_GB2312" w:eastAsia="仿宋_GB2312" w:cs="仿宋_GB2312"/>
          <w:sz w:val="32"/>
          <w:szCs w:val="32"/>
        </w:rPr>
        <w:t>满意度”的平均值为100%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偏差原因：年初绩效目标设置过于保守，未充分考虑学校学生实际情况。实际学生满意度为100%。改进措施：在今后的项目目标设置过程中，更加贴合学校学生实际需求，降低偏差值。</w:t>
      </w:r>
    </w:p>
    <w:p w14:paraId="71091835">
      <w:pPr>
        <w:spacing w:line="560" w:lineRule="exact"/>
        <w:ind w:firstLine="640" w:firstLineChars="200"/>
        <w:rPr>
          <w:rStyle w:val="19"/>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6F36B4AF">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58B9EB9E">
      <w:pPr>
        <w:spacing w:line="560" w:lineRule="exact"/>
        <w:ind w:firstLine="640" w:firstLineChars="200"/>
        <w:rPr>
          <w:rFonts w:eastAsia="仿宋_GB2312"/>
          <w:sz w:val="32"/>
          <w:szCs w:val="32"/>
        </w:rPr>
      </w:pPr>
      <w:r>
        <w:rPr>
          <w:rFonts w:hint="eastAsia" w:eastAsia="仿宋_GB2312"/>
          <w:sz w:val="32"/>
          <w:szCs w:val="32"/>
        </w:rPr>
        <w:t>严格按照预算科目执行，安排专人对预算项目执行情况进行定期和不定期的督查，确保资金的专款专用和及时使用，发挥资金的使用效益。按财政专项资金管理的有关规定科学地编制项目预算，设定绩效目标。项目在实施过程如实际情况发生变化应按程序及时调整预算和绩效目标。</w:t>
      </w:r>
    </w:p>
    <w:p w14:paraId="61484C15">
      <w:pPr>
        <w:spacing w:line="560" w:lineRule="exact"/>
        <w:ind w:firstLine="640" w:firstLineChars="200"/>
        <w:rPr>
          <w:rFonts w:eastAsia="仿宋_GB2312"/>
          <w:sz w:val="32"/>
          <w:szCs w:val="32"/>
        </w:rPr>
      </w:pPr>
      <w:r>
        <w:rPr>
          <w:rFonts w:hint="eastAsia" w:eastAsia="仿宋_GB2312"/>
          <w:sz w:val="32"/>
          <w:szCs w:val="32"/>
        </w:rPr>
        <w:t>按照国家财经法规，从实际出发不断建立完善预算执行制度，并严格执行。提升预算编制的完整性，将所有政府收支项目纳入预算管理，结合单位实际情况出发，综合安排各项经费支出，确保支出的准确性及时性。</w:t>
      </w:r>
    </w:p>
    <w:p w14:paraId="4E19B152">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C9CC8FC">
      <w:pPr>
        <w:pStyle w:val="9"/>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E09FB26">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6CBBE14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64AD593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612BB9B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3.预算编制的合理性相对不足，主要表现在预算调整数较大，年度目标与长期规划衔接的紧密程度需要增强。</w:t>
      </w:r>
    </w:p>
    <w:p w14:paraId="272B8919">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41848BD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14:paraId="1A3ACD6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0600277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4514680">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1C3EC4D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B579CD0">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01C2486B">
      <w:pPr>
        <w:pStyle w:val="11"/>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14:paraId="18B3E251">
      <w:bookmarkStart w:id="3" w:name="_GoBack"/>
      <w:bookmarkEnd w:id="3"/>
    </w:p>
    <w:sectPr>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A0662A-3E53-4647-B29C-277E5576E8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A5DE960-4376-4C0B-B4D9-79220F805215}"/>
  </w:font>
  <w:font w:name="华文中宋">
    <w:panose1 w:val="02010600040101010101"/>
    <w:charset w:val="86"/>
    <w:family w:val="auto"/>
    <w:pitch w:val="default"/>
    <w:sig w:usb0="00000287" w:usb1="080F0000" w:usb2="00000000" w:usb3="00000000" w:csb0="0004009F" w:csb1="DFD70000"/>
    <w:embedRegular r:id="rId3" w:fontKey="{F4A493B1-156A-4A34-B3DB-310BBC9D0B05}"/>
  </w:font>
  <w:font w:name="方正小标宋_GBK">
    <w:panose1 w:val="02000000000000000000"/>
    <w:charset w:val="86"/>
    <w:family w:val="script"/>
    <w:pitch w:val="default"/>
    <w:sig w:usb0="A00002BF" w:usb1="38CF7CFA" w:usb2="00082016" w:usb3="00000000" w:csb0="00040001" w:csb1="00000000"/>
    <w:embedRegular r:id="rId4" w:fontKey="{24CECF62-91EE-43ED-A7CF-D821E4B193B4}"/>
  </w:font>
  <w:font w:name="楷体_GB2312">
    <w:panose1 w:val="02010609030101010101"/>
    <w:charset w:val="86"/>
    <w:family w:val="auto"/>
    <w:pitch w:val="default"/>
    <w:sig w:usb0="00000001" w:usb1="080E0000" w:usb2="00000000" w:usb3="00000000" w:csb0="00040000" w:csb1="00000000"/>
    <w:embedRegular r:id="rId5" w:fontKey="{E89CF2A4-F269-4A9A-81B8-A6620D1DFCC7}"/>
  </w:font>
  <w:font w:name="方正仿宋_GBK">
    <w:panose1 w:val="02000000000000000000"/>
    <w:charset w:val="86"/>
    <w:family w:val="auto"/>
    <w:pitch w:val="default"/>
    <w:sig w:usb0="A00002BF" w:usb1="38CF7CFA" w:usb2="00082016" w:usb3="00000000" w:csb0="00040001" w:csb1="00000000"/>
    <w:embedRegular r:id="rId6" w:fontKey="{4DB2B4C5-9095-45CF-82AB-1E429A894D94}"/>
  </w:font>
  <w:font w:name="楷体">
    <w:panose1 w:val="02010609060101010101"/>
    <w:charset w:val="86"/>
    <w:family w:val="modern"/>
    <w:pitch w:val="default"/>
    <w:sig w:usb0="800002BF" w:usb1="38CF7CFA" w:usb2="00000016" w:usb3="00000000" w:csb0="00040001" w:csb1="00000000"/>
    <w:embedRegular r:id="rId7" w:fontKey="{173CB8E4-DDEC-4B10-AE6A-853394F36D27}"/>
  </w:font>
  <w:font w:name="Gungsuh">
    <w:altName w:val="Malgun Gothic"/>
    <w:panose1 w:val="02030600000101010101"/>
    <w:charset w:val="81"/>
    <w:family w:val="roman"/>
    <w:pitch w:val="default"/>
    <w:sig w:usb0="00000000" w:usb1="00000000" w:usb2="00000030" w:usb3="00000000" w:csb0="4008009F" w:csb1="DFD70000"/>
    <w:embedRegular r:id="rId8" w:fontKey="{771AA7E4-8651-4B00-BBA9-2E8C7634973A}"/>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E98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631B6244">
        <w:pPr>
          <w:pStyle w:val="7"/>
          <w:jc w:val="center"/>
        </w:pPr>
        <w:r>
          <w:fldChar w:fldCharType="begin"/>
        </w:r>
        <w:r>
          <w:instrText xml:space="preserve">PAGE   \* MERGEFORMAT</w:instrText>
        </w:r>
        <w:r>
          <w:fldChar w:fldCharType="separate"/>
        </w:r>
        <w:r>
          <w:rPr>
            <w:lang w:val="zh-CN"/>
          </w:rPr>
          <w:t>13</w:t>
        </w:r>
        <w:r>
          <w:fldChar w:fldCharType="end"/>
        </w:r>
      </w:p>
    </w:sdtContent>
  </w:sdt>
  <w:p w14:paraId="694BC89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pPr>
        <w:ind w:left="-643"/>
      </w:pPr>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00000000"/>
    <w:rsid w:val="4070337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next w:val="5"/>
    <w:qFormat/>
    <w:uiPriority w:val="0"/>
    <w:pPr>
      <w:spacing w:after="120"/>
      <w:ind w:left="420" w:leftChars="200"/>
    </w:pPr>
    <w:rPr>
      <w:rFonts w:ascii="Calibri" w:hAnsi="Calibri"/>
    </w:rPr>
  </w:style>
  <w:style w:type="paragraph" w:customStyle="1" w:styleId="5">
    <w:name w:val="Char Char Char"/>
    <w:basedOn w:val="1"/>
    <w:qFormat/>
    <w:uiPriority w:val="0"/>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next w:val="1"/>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6"/>
    <w:qFormat/>
    <w:uiPriority w:val="0"/>
    <w:rPr>
      <w:rFonts w:ascii="Times New Roman" w:hAnsi="Times New Roman" w:eastAsia="宋体" w:cs="Times New Roman"/>
      <w:kern w:val="2"/>
      <w:sz w:val="18"/>
      <w:szCs w:val="18"/>
    </w:rPr>
  </w:style>
  <w:style w:type="character" w:customStyle="1" w:styleId="22">
    <w:name w:val="页眉 字符"/>
    <w:basedOn w:val="14"/>
    <w:link w:val="8"/>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35462C0B3FB543198819AAAFD75799DD_13</vt:lpwstr>
  </property>
  <property fmtid="{D5CDD505-2E9C-101B-9397-08002B2CF9AE}" pid="4" name="KSOTemplateDocerSaveRecord">
    <vt:lpwstr>eyJoZGlkIjoiYWVlMWE4YjhjY2U1ZTQxYWEyZjAyZTYwNTM1ZTE4ZjIifQ==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d49a3e5c-ce51-40b0-aa81-499fed18bbe6}">
  <ds:schemaRefs/>
</ds:datastoreItem>
</file>

<file path=docProps/app.xml><?xml version="1.0" encoding="utf-8"?>
<Properties xmlns="http://schemas.openxmlformats.org/officeDocument/2006/extended-properties" xmlns:vt="http://schemas.openxmlformats.org/officeDocument/2006/docPropsVTypes">
  <Template>Normal</Template>
  <Pages>19</Pages>
  <Words>8415</Words>
  <Characters>8879</Characters>
  <Lines>66</Lines>
  <Paragraphs>18</Paragraphs>
  <TotalTime>2</TotalTime>
  <ScaleCrop>false</ScaleCrop>
  <LinksUpToDate>false</LinksUpToDate>
  <CharactersWithSpaces>8890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2025-11-05T04:47:19Z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35462C0B3FB543198819AAAFD75799DD_13</vt:lpwstr>
  </property>
  <property fmtid="{D5CDD505-2E9C-101B-9397-08002B2CF9AE}" pid="4" name="KSOTemplateDocerSaveRecord">
    <vt:lpwstr>eyJoZGlkIjoiYjM4NWYyMWE2NWU1OGNiMmIxMmZkYzA5MWEwNzJlZmIiLCJ1c2VySWQiOiI0MzE2NzY3NzkifQ==</vt:lpwstr>
  </property>
</Properties>
</file>