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乌鲁木齐市水磨沟区七道湾卫生院2024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70732EC">
      <w:r>
        <w:br w:type="page"/>
      </w:r>
    </w:p>
    <w:p w14:paraId="24292C6A">
      <w:pPr>
        <w:spacing w:line="640" w:lineRule="exact"/>
        <w:jc w:val="center"/>
        <w:outlineLvl w:val="1"/>
      </w:pPr>
      <w:r>
        <w:rPr>
          <w:rFonts w:ascii="黑体" w:hAnsi="黑体" w:eastAsia="黑体"/>
          <w:sz w:val="32"/>
        </w:rPr>
        <w:t>第一部分 单位概况</w:t>
      </w:r>
    </w:p>
    <w:p w14:paraId="2C173916">
      <w:pPr>
        <w:spacing w:line="640" w:lineRule="exact"/>
        <w:ind w:firstLine="640"/>
        <w:jc w:val="both"/>
        <w:outlineLvl w:val="2"/>
      </w:pPr>
      <w:r>
        <w:rPr>
          <w:rFonts w:ascii="黑体" w:hAnsi="黑体" w:eastAsia="黑体"/>
          <w:sz w:val="32"/>
        </w:rPr>
        <w:t>一、主要职能</w:t>
      </w:r>
    </w:p>
    <w:p w14:paraId="045654F8">
      <w:pPr>
        <w:spacing w:line="580" w:lineRule="exact"/>
        <w:ind w:firstLine="640"/>
        <w:jc w:val="both"/>
      </w:pPr>
      <w:r>
        <w:rPr>
          <w:rFonts w:ascii="仿宋_GB2312" w:hAnsi="仿宋_GB2312" w:eastAsia="仿宋_GB2312"/>
          <w:sz w:val="32"/>
        </w:rPr>
        <w:t>主要从事公共卫生管理与服务的同时，要切实担负起“组织药品市场监管”的职能。具体地讲，就是要督促、指导辖区内医疗机构做好药品的采购使用和管理工作，为人民健康提供医疗与预防保健服务。常见病多发病护理，预防保健，卫生技术人员培训，卫生监督与卫生信息管理。综合提供预防、保健和基本医疗内科、外科、儿科、妇科、医学检验科、中医科等服务。</w:t>
      </w:r>
      <w:r>
        <w:rPr>
          <w:rFonts w:hint="eastAsia" w:ascii="仿宋_GB2312" w:hAnsi="仿宋_GB2312" w:eastAsia="仿宋_GB2312"/>
          <w:sz w:val="32"/>
          <w:lang w:eastAsia="zh-CN"/>
        </w:rPr>
        <w:t>本单位</w:t>
      </w:r>
      <w:r>
        <w:rPr>
          <w:rFonts w:ascii="仿宋_GB2312" w:hAnsi="仿宋_GB2312" w:eastAsia="仿宋_GB2312"/>
          <w:sz w:val="32"/>
        </w:rPr>
        <w:t>负责辖区东部3个行政村卫生室和八道湾村卫生室的业务管理和指导、药品集中网上采购和配送，指导监督各村卫生室执行国家基本药品目录（零差价药品销售工作）实施工作的开展。负责辖区居民健康教育宣传、居民健康档案的建立与管理、慢病管理、重性精神病的管理、65岁老年人保健、目标人群的免疫、0-6岁儿童保健、妇女保健、传染病报告等农村公共卫生服务项目。</w:t>
      </w:r>
    </w:p>
    <w:p w14:paraId="36E462B4">
      <w:pPr>
        <w:spacing w:line="640" w:lineRule="exact"/>
        <w:ind w:firstLine="640"/>
        <w:jc w:val="both"/>
        <w:outlineLvl w:val="2"/>
      </w:pPr>
      <w:r>
        <w:rPr>
          <w:rFonts w:ascii="黑体" w:hAnsi="黑体" w:eastAsia="黑体"/>
          <w:sz w:val="32"/>
        </w:rPr>
        <w:t>二、机构设置及人员情况</w:t>
      </w:r>
    </w:p>
    <w:p w14:paraId="23AE3BE2">
      <w:pPr>
        <w:spacing w:line="580" w:lineRule="exact"/>
        <w:ind w:firstLine="640"/>
        <w:jc w:val="both"/>
      </w:pPr>
      <w:r>
        <w:rPr>
          <w:rFonts w:ascii="仿宋_GB2312" w:hAnsi="仿宋_GB2312" w:eastAsia="仿宋_GB2312"/>
          <w:sz w:val="32"/>
        </w:rPr>
        <w:t>乌鲁木齐市水磨沟区七道湾卫生院2024年度，实有人数26人，其中：在职人员8人，增加0人；离休人员0人，增加0人；退休人员18人,增加1人。</w:t>
      </w:r>
    </w:p>
    <w:p w14:paraId="53E9DF6F">
      <w:pPr>
        <w:spacing w:line="580" w:lineRule="exact"/>
        <w:ind w:firstLine="640"/>
        <w:jc w:val="both"/>
      </w:pPr>
      <w:r>
        <w:rPr>
          <w:rFonts w:ascii="仿宋_GB2312" w:hAnsi="仿宋_GB2312" w:eastAsia="仿宋_GB2312"/>
          <w:sz w:val="32"/>
        </w:rPr>
        <w:t>乌鲁木齐市水磨沟区七道湾卫生院无下属预算单位，下设3个科室，分别是：财务室、预防保健科室、公共卫生室。</w:t>
      </w:r>
    </w:p>
    <w:p w14:paraId="4840CC40">
      <w:r>
        <w:br w:type="page"/>
      </w:r>
    </w:p>
    <w:p w14:paraId="081B6080">
      <w:pPr>
        <w:spacing w:line="240" w:lineRule="auto"/>
        <w:jc w:val="center"/>
        <w:outlineLvl w:val="1"/>
      </w:pPr>
      <w:r>
        <w:rPr>
          <w:rFonts w:ascii="黑体" w:hAnsi="黑体" w:eastAsia="黑体"/>
          <w:sz w:val="32"/>
        </w:rPr>
        <w:t>第二部分 部门决算情况说明</w:t>
      </w:r>
    </w:p>
    <w:p w14:paraId="019AB7FB">
      <w:pPr>
        <w:spacing w:line="640" w:lineRule="exact"/>
        <w:ind w:firstLine="640"/>
        <w:jc w:val="both"/>
        <w:outlineLvl w:val="2"/>
      </w:pPr>
      <w:r>
        <w:rPr>
          <w:rFonts w:ascii="黑体" w:hAnsi="黑体" w:eastAsia="黑体"/>
          <w:sz w:val="32"/>
        </w:rPr>
        <w:t>一、收入支出决算总体情况说明</w:t>
      </w:r>
    </w:p>
    <w:p w14:paraId="5710F111">
      <w:pPr>
        <w:spacing w:line="580" w:lineRule="exact"/>
        <w:ind w:firstLine="640"/>
        <w:jc w:val="both"/>
      </w:pPr>
      <w:r>
        <w:rPr>
          <w:rFonts w:ascii="仿宋_GB2312" w:hAnsi="仿宋_GB2312" w:eastAsia="仿宋_GB2312"/>
          <w:b/>
          <w:sz w:val="32"/>
        </w:rPr>
        <w:t>2024年度收入总计247.59万元，</w:t>
      </w:r>
      <w:r>
        <w:rPr>
          <w:rFonts w:ascii="仿宋_GB2312" w:hAnsi="仿宋_GB2312" w:eastAsia="仿宋_GB2312"/>
          <w:b w:val="0"/>
          <w:sz w:val="32"/>
        </w:rPr>
        <w:t>其中：本年收入合计195.34万元，使用非财政拨款结余（含专用结余）0.00万元，年初结转和结余52.25万元。</w:t>
      </w:r>
    </w:p>
    <w:p w14:paraId="1002CD06">
      <w:pPr>
        <w:spacing w:line="580" w:lineRule="exact"/>
        <w:ind w:firstLine="640"/>
        <w:jc w:val="both"/>
      </w:pPr>
      <w:r>
        <w:rPr>
          <w:rFonts w:ascii="仿宋_GB2312" w:hAnsi="仿宋_GB2312" w:eastAsia="仿宋_GB2312"/>
          <w:b/>
          <w:sz w:val="32"/>
        </w:rPr>
        <w:t>2024年度支出总计247.59万元，</w:t>
      </w:r>
      <w:r>
        <w:rPr>
          <w:rFonts w:ascii="仿宋_GB2312" w:hAnsi="仿宋_GB2312" w:eastAsia="仿宋_GB2312"/>
          <w:b w:val="0"/>
          <w:sz w:val="32"/>
        </w:rPr>
        <w:t>其中：本年支出合计204.09万元，结余分配0.00万元，年末结转和结余43.50万元。</w:t>
      </w:r>
    </w:p>
    <w:p w14:paraId="7CA70DFA">
      <w:pPr>
        <w:spacing w:line="580" w:lineRule="exact"/>
        <w:ind w:firstLine="640"/>
        <w:jc w:val="both"/>
      </w:pPr>
      <w:r>
        <w:rPr>
          <w:rFonts w:ascii="仿宋_GB2312" w:hAnsi="仿宋_GB2312" w:eastAsia="仿宋_GB2312"/>
          <w:b w:val="0"/>
          <w:sz w:val="32"/>
        </w:rPr>
        <w:t>收入支出总体与上年相比，减少121.98万元，下降33.01%，主要原因是：本年减少村卫生室基本公共卫生人员补助项目。</w:t>
      </w:r>
    </w:p>
    <w:p w14:paraId="6F94977B">
      <w:pPr>
        <w:spacing w:line="640" w:lineRule="exact"/>
        <w:ind w:firstLine="640"/>
        <w:jc w:val="both"/>
        <w:outlineLvl w:val="2"/>
      </w:pPr>
      <w:r>
        <w:rPr>
          <w:rFonts w:ascii="黑体" w:hAnsi="黑体" w:eastAsia="黑体"/>
          <w:sz w:val="32"/>
        </w:rPr>
        <w:t>二、收入决算情况说明</w:t>
      </w:r>
    </w:p>
    <w:p w14:paraId="05B708BC">
      <w:pPr>
        <w:spacing w:line="580" w:lineRule="exact"/>
        <w:ind w:firstLine="640"/>
        <w:jc w:val="both"/>
      </w:pPr>
      <w:r>
        <w:rPr>
          <w:rFonts w:ascii="仿宋_GB2312" w:hAnsi="仿宋_GB2312" w:eastAsia="仿宋_GB2312"/>
          <w:b/>
          <w:sz w:val="32"/>
        </w:rPr>
        <w:t>本年收入195.34万元，</w:t>
      </w:r>
      <w:r>
        <w:rPr>
          <w:rFonts w:ascii="仿宋_GB2312" w:hAnsi="仿宋_GB2312" w:eastAsia="仿宋_GB2312"/>
          <w:b w:val="0"/>
          <w:sz w:val="32"/>
        </w:rPr>
        <w:t>其中：财政拨款收入166.07万元，占85.02%；上级补助收入0.00万元，占0.00%；事业收入0.00万元，占0.00%；经营收入0.00万元，占0.00%；附属单位上缴收入0.00万元，占0.00%；其他收入29.28万元，占14.99%。</w:t>
      </w:r>
    </w:p>
    <w:p w14:paraId="060BC8D9">
      <w:pPr>
        <w:spacing w:line="640" w:lineRule="exact"/>
        <w:ind w:firstLine="640"/>
        <w:jc w:val="both"/>
        <w:outlineLvl w:val="2"/>
      </w:pPr>
      <w:r>
        <w:rPr>
          <w:rFonts w:ascii="黑体" w:hAnsi="黑体" w:eastAsia="黑体"/>
          <w:sz w:val="32"/>
        </w:rPr>
        <w:t>三、支出决算情况说明</w:t>
      </w:r>
    </w:p>
    <w:p w14:paraId="2C1F48FF">
      <w:pPr>
        <w:spacing w:line="580" w:lineRule="exact"/>
        <w:ind w:firstLine="640"/>
        <w:jc w:val="both"/>
      </w:pPr>
      <w:r>
        <w:rPr>
          <w:rFonts w:ascii="仿宋_GB2312" w:hAnsi="仿宋_GB2312" w:eastAsia="仿宋_GB2312"/>
          <w:b/>
          <w:sz w:val="32"/>
        </w:rPr>
        <w:t>本年支出204.09万元，</w:t>
      </w:r>
      <w:r>
        <w:rPr>
          <w:rFonts w:ascii="仿宋_GB2312" w:hAnsi="仿宋_GB2312" w:eastAsia="仿宋_GB2312"/>
          <w:b w:val="0"/>
          <w:sz w:val="32"/>
        </w:rPr>
        <w:t>其中：基本支出173.77万元，占85.14%；项目支出30.31万元，占14.85%；上缴上级支出0.00万元，占0.00%；经营支出0.00万元，占0.00%；对附属单位补助支出0.00万元，占0.00%。</w:t>
      </w:r>
    </w:p>
    <w:p w14:paraId="3FBE2B2B">
      <w:pPr>
        <w:spacing w:line="640" w:lineRule="exact"/>
        <w:ind w:firstLine="640"/>
        <w:jc w:val="both"/>
        <w:outlineLvl w:val="2"/>
      </w:pPr>
      <w:r>
        <w:rPr>
          <w:rFonts w:ascii="黑体" w:hAnsi="黑体" w:eastAsia="黑体"/>
          <w:sz w:val="32"/>
        </w:rPr>
        <w:t>四、财政拨款收入支出决算总体情况说明</w:t>
      </w:r>
    </w:p>
    <w:p w14:paraId="146F168F">
      <w:pPr>
        <w:spacing w:line="580" w:lineRule="exact"/>
        <w:ind w:firstLine="640"/>
        <w:jc w:val="both"/>
      </w:pPr>
      <w:r>
        <w:rPr>
          <w:rFonts w:ascii="仿宋_GB2312" w:hAnsi="仿宋_GB2312" w:eastAsia="仿宋_GB2312"/>
          <w:b/>
          <w:sz w:val="32"/>
        </w:rPr>
        <w:t>2024年度财政拨款收入总计182.38万元，</w:t>
      </w:r>
      <w:r>
        <w:rPr>
          <w:rFonts w:ascii="仿宋_GB2312" w:hAnsi="仿宋_GB2312" w:eastAsia="仿宋_GB2312"/>
          <w:b w:val="0"/>
          <w:sz w:val="32"/>
        </w:rPr>
        <w:t>其中：年初财政拨款结转和结余16.31万元，本年财政拨款收入166.07万元。</w:t>
      </w:r>
      <w:r>
        <w:rPr>
          <w:rFonts w:ascii="仿宋_GB2312" w:hAnsi="仿宋_GB2312" w:eastAsia="仿宋_GB2312"/>
          <w:b/>
          <w:sz w:val="32"/>
        </w:rPr>
        <w:t>财政拨款支出总计182.38万元，</w:t>
      </w:r>
      <w:r>
        <w:rPr>
          <w:rFonts w:ascii="仿宋_GB2312" w:hAnsi="仿宋_GB2312" w:eastAsia="仿宋_GB2312"/>
          <w:b w:val="0"/>
          <w:sz w:val="32"/>
        </w:rPr>
        <w:t>其中：年末财政拨款结转和结余21.68万元，本年财政拨款支出160.70万元。</w:t>
      </w:r>
    </w:p>
    <w:p w14:paraId="7082273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减少21.44万元，下降10.52%，主要原因是：本年聘用人员减少，相关经费支出减少。</w:t>
      </w:r>
      <w:r>
        <w:rPr>
          <w:rFonts w:ascii="仿宋_GB2312" w:hAnsi="仿宋_GB2312" w:eastAsia="仿宋_GB2312"/>
          <w:b/>
          <w:sz w:val="32"/>
        </w:rPr>
        <w:t>与年初预算相比，</w:t>
      </w:r>
      <w:r>
        <w:rPr>
          <w:rFonts w:ascii="仿宋_GB2312" w:hAnsi="仿宋_GB2312" w:eastAsia="仿宋_GB2312"/>
          <w:b w:val="0"/>
          <w:sz w:val="32"/>
        </w:rPr>
        <w:t>年初预算数197.36万元，决算数182.38万元，预决算差异率-7.59%，主要原因是：本年在职人员减少，年中调减人员经费，</w:t>
      </w:r>
      <w:r>
        <w:rPr>
          <w:rFonts w:hint="eastAsia" w:ascii="仿宋_GB2312" w:hAnsi="仿宋_GB2312" w:eastAsia="仿宋_GB2312"/>
          <w:b w:val="0"/>
          <w:sz w:val="32"/>
          <w:lang w:val="en-US" w:eastAsia="zh-CN"/>
        </w:rPr>
        <w:t>调减</w:t>
      </w:r>
      <w:r>
        <w:rPr>
          <w:rFonts w:ascii="仿宋_GB2312" w:hAnsi="仿宋_GB2312" w:eastAsia="仿宋_GB2312"/>
          <w:b w:val="0"/>
          <w:sz w:val="32"/>
        </w:rPr>
        <w:t>临聘人员经费</w:t>
      </w:r>
      <w:r>
        <w:rPr>
          <w:rFonts w:hint="eastAsia" w:ascii="仿宋_GB2312" w:hAnsi="仿宋_GB2312" w:eastAsia="仿宋_GB2312"/>
          <w:b w:val="0"/>
          <w:sz w:val="32"/>
          <w:lang w:eastAsia="zh-CN"/>
        </w:rPr>
        <w:t>，</w:t>
      </w:r>
      <w:r>
        <w:rPr>
          <w:rFonts w:ascii="仿宋_GB2312" w:hAnsi="仿宋_GB2312" w:eastAsia="仿宋_GB2312"/>
          <w:b w:val="0"/>
          <w:sz w:val="32"/>
        </w:rPr>
        <w:t>导致预决算存在差异。</w:t>
      </w:r>
    </w:p>
    <w:p w14:paraId="17B4C2BA">
      <w:pPr>
        <w:spacing w:line="640" w:lineRule="exact"/>
        <w:ind w:firstLine="640"/>
        <w:jc w:val="both"/>
        <w:outlineLvl w:val="2"/>
      </w:pPr>
      <w:r>
        <w:rPr>
          <w:rFonts w:ascii="黑体" w:hAnsi="黑体" w:eastAsia="黑体"/>
          <w:sz w:val="32"/>
        </w:rPr>
        <w:t>五、一般公共预算财政拨款支出决算情况说明</w:t>
      </w:r>
    </w:p>
    <w:p w14:paraId="5323CBB9">
      <w:pPr>
        <w:spacing w:line="640" w:lineRule="exact"/>
        <w:ind w:firstLine="640"/>
        <w:jc w:val="both"/>
        <w:outlineLvl w:val="3"/>
      </w:pPr>
      <w:r>
        <w:rPr>
          <w:rFonts w:ascii="楷体_GB2312" w:hAnsi="楷体_GB2312" w:eastAsia="楷体_GB2312"/>
          <w:b/>
          <w:sz w:val="32"/>
        </w:rPr>
        <w:t>（一）一般公共预算财政拨款支出决算总体情况</w:t>
      </w:r>
    </w:p>
    <w:p w14:paraId="72B1F633">
      <w:pPr>
        <w:spacing w:line="580" w:lineRule="exact"/>
        <w:ind w:firstLine="640"/>
        <w:jc w:val="both"/>
      </w:pPr>
      <w:r>
        <w:rPr>
          <w:rFonts w:ascii="仿宋_GB2312" w:hAnsi="仿宋_GB2312" w:eastAsia="仿宋_GB2312"/>
          <w:b/>
          <w:sz w:val="32"/>
        </w:rPr>
        <w:t>2024年度一般公共预算财政拨款支出160.70万元，</w:t>
      </w:r>
      <w:r>
        <w:rPr>
          <w:rFonts w:ascii="仿宋_GB2312" w:hAnsi="仿宋_GB2312" w:eastAsia="仿宋_GB2312"/>
          <w:b w:val="0"/>
          <w:sz w:val="32"/>
        </w:rPr>
        <w:t>占本年支出合计的78.74%。</w:t>
      </w:r>
      <w:r>
        <w:rPr>
          <w:rFonts w:ascii="仿宋_GB2312" w:hAnsi="仿宋_GB2312" w:eastAsia="仿宋_GB2312"/>
          <w:b/>
          <w:sz w:val="32"/>
        </w:rPr>
        <w:t>与上年相比，</w:t>
      </w:r>
      <w:r>
        <w:rPr>
          <w:rFonts w:ascii="仿宋_GB2312" w:hAnsi="仿宋_GB2312" w:eastAsia="仿宋_GB2312"/>
          <w:b w:val="0"/>
          <w:sz w:val="32"/>
        </w:rPr>
        <w:t>减少23.70万元，下降12.85%，主要原因是：本年聘用人员减少，相关经费支出减少。</w:t>
      </w:r>
      <w:r>
        <w:rPr>
          <w:rFonts w:ascii="仿宋_GB2312" w:hAnsi="仿宋_GB2312" w:eastAsia="仿宋_GB2312"/>
          <w:b/>
          <w:sz w:val="32"/>
        </w:rPr>
        <w:t>与年初预算相比,</w:t>
      </w:r>
      <w:r>
        <w:rPr>
          <w:rFonts w:ascii="仿宋_GB2312" w:hAnsi="仿宋_GB2312" w:eastAsia="仿宋_GB2312"/>
          <w:b w:val="0"/>
          <w:sz w:val="32"/>
        </w:rPr>
        <w:t>年初预算数197.36万元，决算数160.70万元，预决算差异率-18.58%，主要原因是：本年在职人员减少，年中调减人员经费，</w:t>
      </w:r>
      <w:r>
        <w:rPr>
          <w:rFonts w:hint="eastAsia" w:ascii="仿宋_GB2312" w:hAnsi="仿宋_GB2312" w:eastAsia="仿宋_GB2312"/>
          <w:b w:val="0"/>
          <w:sz w:val="32"/>
          <w:lang w:val="en-US" w:eastAsia="zh-CN"/>
        </w:rPr>
        <w:t>调减</w:t>
      </w:r>
      <w:r>
        <w:rPr>
          <w:rFonts w:ascii="仿宋_GB2312" w:hAnsi="仿宋_GB2312" w:eastAsia="仿宋_GB2312"/>
          <w:b w:val="0"/>
          <w:sz w:val="32"/>
        </w:rPr>
        <w:t>临聘人员经费</w:t>
      </w:r>
      <w:r>
        <w:rPr>
          <w:rFonts w:hint="eastAsia" w:ascii="仿宋_GB2312" w:hAnsi="仿宋_GB2312" w:eastAsia="仿宋_GB2312"/>
          <w:b w:val="0"/>
          <w:sz w:val="32"/>
          <w:lang w:eastAsia="zh-CN"/>
        </w:rPr>
        <w:t>，</w:t>
      </w:r>
      <w:r>
        <w:rPr>
          <w:rFonts w:ascii="仿宋_GB2312" w:hAnsi="仿宋_GB2312" w:eastAsia="仿宋_GB2312"/>
          <w:b w:val="0"/>
          <w:sz w:val="32"/>
        </w:rPr>
        <w:t>导致预决算存在差异。</w:t>
      </w:r>
    </w:p>
    <w:p w14:paraId="1A6C2434">
      <w:pPr>
        <w:spacing w:line="640" w:lineRule="exact"/>
        <w:ind w:firstLine="640"/>
        <w:jc w:val="both"/>
        <w:outlineLvl w:val="3"/>
      </w:pPr>
      <w:r>
        <w:rPr>
          <w:rFonts w:ascii="楷体_GB2312" w:hAnsi="楷体_GB2312" w:eastAsia="楷体_GB2312"/>
          <w:b/>
          <w:sz w:val="32"/>
        </w:rPr>
        <w:t>（二）一般公共预算财政拨款支出决算结构情况</w:t>
      </w:r>
    </w:p>
    <w:p w14:paraId="5AF7D89A">
      <w:pPr>
        <w:spacing w:line="580" w:lineRule="exact"/>
        <w:ind w:firstLine="640"/>
        <w:jc w:val="both"/>
      </w:pPr>
      <w:r>
        <w:rPr>
          <w:rFonts w:ascii="仿宋_GB2312" w:hAnsi="仿宋_GB2312" w:eastAsia="仿宋_GB2312"/>
          <w:b w:val="0"/>
          <w:sz w:val="32"/>
        </w:rPr>
        <w:t>1.社会保障和就业支出(类)25.47万元,占15.85%。</w:t>
      </w:r>
    </w:p>
    <w:p w14:paraId="336F2868">
      <w:pPr>
        <w:spacing w:line="580" w:lineRule="exact"/>
        <w:ind w:firstLine="640"/>
        <w:jc w:val="both"/>
      </w:pPr>
      <w:r>
        <w:rPr>
          <w:rFonts w:ascii="仿宋_GB2312" w:hAnsi="仿宋_GB2312" w:eastAsia="仿宋_GB2312"/>
          <w:b w:val="0"/>
          <w:sz w:val="32"/>
        </w:rPr>
        <w:t>2.卫生健康支出(类)135.23万元,占84.15%。</w:t>
      </w:r>
    </w:p>
    <w:p w14:paraId="336AA339">
      <w:pPr>
        <w:spacing w:line="640" w:lineRule="exact"/>
        <w:ind w:firstLine="640"/>
        <w:jc w:val="both"/>
        <w:outlineLvl w:val="3"/>
      </w:pPr>
      <w:r>
        <w:rPr>
          <w:rFonts w:ascii="楷体_GB2312" w:hAnsi="楷体_GB2312" w:eastAsia="楷体_GB2312"/>
          <w:b/>
          <w:sz w:val="32"/>
        </w:rPr>
        <w:t>（三）一般公共预算财政拨款支出决算具体情况</w:t>
      </w:r>
    </w:p>
    <w:p w14:paraId="596E865B">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11.13万元，比上年决算增加11.13万元，增长100.00%,主要原因是：本年功能科目调整，事业单位离退休上年度在主科目列支，本年单独列支，导致经费较上年增加。</w:t>
      </w:r>
    </w:p>
    <w:p w14:paraId="1D76F450">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14.34万元，比上年决算增加2.57万元，增长21.84%,主要原因是：本年在职人员工资基数调增，养老缴费基数上涨，相应支出增加。</w:t>
      </w:r>
    </w:p>
    <w:p w14:paraId="3BA4ECD4">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0.00万元，比上年决算减少5.86万元，下降100.00%,主要原因是：本年未安排退休人员职业年金，导致经费支出较上年减少。</w:t>
      </w:r>
    </w:p>
    <w:p w14:paraId="183490DE">
      <w:pPr>
        <w:spacing w:line="580" w:lineRule="exact"/>
        <w:ind w:firstLine="640"/>
        <w:jc w:val="both"/>
      </w:pPr>
      <w:r>
        <w:rPr>
          <w:rFonts w:ascii="仿宋_GB2312" w:hAnsi="仿宋_GB2312" w:eastAsia="仿宋_GB2312"/>
          <w:b w:val="0"/>
          <w:sz w:val="32"/>
        </w:rPr>
        <w:t>4.卫生健康支出(类)基层医疗卫生机构(款)乡镇卫生院(项):支出决算数为132.91万元，比上年决算减少33.31万元，下降20.04%,主要原因是：本年聘用人员减少，相关经费支出减少。</w:t>
      </w:r>
    </w:p>
    <w:p w14:paraId="6F463723">
      <w:pPr>
        <w:spacing w:line="580" w:lineRule="exact"/>
        <w:ind w:firstLine="640"/>
        <w:jc w:val="both"/>
      </w:pPr>
      <w:r>
        <w:rPr>
          <w:rFonts w:ascii="仿宋_GB2312" w:hAnsi="仿宋_GB2312" w:eastAsia="仿宋_GB2312"/>
          <w:b w:val="0"/>
          <w:sz w:val="32"/>
        </w:rPr>
        <w:t>5.卫生健康支出(类)基层医疗卫生机构(款)其他基层医疗卫生机构支出(项):支出决算数为1.35万元，比上年决算增加1.35万元，增长100.00%,主要原因是：一是本年功能科目调整，乡村医生养老补助经费上年度其他公共卫生支出列支，本年部分经费调整至本科目列支，导致经费支出增加；二是本年增加中央基本药物制度补助资金。</w:t>
      </w:r>
    </w:p>
    <w:p w14:paraId="13DDC3AE">
      <w:pPr>
        <w:spacing w:line="580" w:lineRule="exact"/>
        <w:ind w:firstLine="640"/>
        <w:jc w:val="both"/>
      </w:pPr>
      <w:r>
        <w:rPr>
          <w:rFonts w:ascii="仿宋_GB2312" w:hAnsi="仿宋_GB2312" w:eastAsia="仿宋_GB2312"/>
          <w:b w:val="0"/>
          <w:sz w:val="32"/>
        </w:rPr>
        <w:t>6.卫生健康支出(类)公共卫生(款)基本公共卫生服务(项):支出决算数为0.43万元，比上年决算增加0.43万元，增长100.00%,主要原因是：本年度增加中央财政基本公共卫生服务补助资金。</w:t>
      </w:r>
    </w:p>
    <w:p w14:paraId="0560D9DC">
      <w:pPr>
        <w:spacing w:line="580" w:lineRule="exact"/>
        <w:ind w:firstLine="640"/>
        <w:jc w:val="both"/>
      </w:pPr>
      <w:r>
        <w:rPr>
          <w:rFonts w:ascii="仿宋_GB2312" w:hAnsi="仿宋_GB2312" w:eastAsia="仿宋_GB2312"/>
          <w:b w:val="0"/>
          <w:sz w:val="32"/>
        </w:rPr>
        <w:t>7.卫生健康支出(类)公共卫生(款)其他公共卫生支出(项):支出决算数为0.54万元，比上年决算减少0.01万元，下降1.82%,主要原因是：本年功能科目调整，乡村医生养老补助经费上年度在本科目列支，本年部分经费调整至其他基层医疗卫生机构支出列支，导致经费支出</w:t>
      </w:r>
      <w:r>
        <w:rPr>
          <w:rFonts w:hint="eastAsia" w:ascii="仿宋_GB2312" w:hAnsi="仿宋_GB2312" w:eastAsia="仿宋_GB2312"/>
          <w:b w:val="0"/>
          <w:sz w:val="32"/>
          <w:lang w:val="en-US" w:eastAsia="zh-CN"/>
        </w:rPr>
        <w:t>减少</w:t>
      </w:r>
      <w:r>
        <w:rPr>
          <w:rFonts w:ascii="仿宋_GB2312" w:hAnsi="仿宋_GB2312" w:eastAsia="仿宋_GB2312"/>
          <w:b w:val="0"/>
          <w:sz w:val="32"/>
        </w:rPr>
        <w:t>。</w:t>
      </w:r>
    </w:p>
    <w:p w14:paraId="7D29FD0A">
      <w:pPr>
        <w:spacing w:line="640" w:lineRule="exact"/>
        <w:ind w:firstLine="640"/>
        <w:jc w:val="both"/>
        <w:outlineLvl w:val="2"/>
      </w:pPr>
      <w:r>
        <w:rPr>
          <w:rFonts w:ascii="黑体" w:hAnsi="黑体" w:eastAsia="黑体"/>
          <w:sz w:val="32"/>
        </w:rPr>
        <w:t>六、一般公共预算财政拨款基本支出决算情况说明</w:t>
      </w:r>
    </w:p>
    <w:p w14:paraId="00393D32">
      <w:pPr>
        <w:spacing w:line="580" w:lineRule="exact"/>
        <w:ind w:firstLine="640"/>
        <w:jc w:val="both"/>
      </w:pPr>
      <w:r>
        <w:rPr>
          <w:rFonts w:ascii="仿宋_GB2312" w:hAnsi="仿宋_GB2312" w:eastAsia="仿宋_GB2312"/>
          <w:b w:val="0"/>
          <w:sz w:val="32"/>
        </w:rPr>
        <w:t>2024年度一般公共预算财政拨款基本支出158.38万元，其中：</w:t>
      </w:r>
      <w:r>
        <w:rPr>
          <w:rFonts w:ascii="仿宋_GB2312" w:hAnsi="仿宋_GB2312" w:eastAsia="仿宋_GB2312"/>
          <w:b/>
          <w:sz w:val="32"/>
        </w:rPr>
        <w:t>人员经费156.04万元，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w:t>
      </w:r>
    </w:p>
    <w:p w14:paraId="70A26AE0">
      <w:pPr>
        <w:spacing w:line="580" w:lineRule="exact"/>
        <w:ind w:firstLine="640"/>
        <w:jc w:val="both"/>
      </w:pPr>
      <w:r>
        <w:rPr>
          <w:rFonts w:ascii="仿宋_GB2312" w:hAnsi="仿宋_GB2312" w:eastAsia="仿宋_GB2312"/>
          <w:b/>
          <w:sz w:val="32"/>
        </w:rPr>
        <w:t>公用经费2.34万元，</w:t>
      </w:r>
      <w:r>
        <w:rPr>
          <w:rFonts w:ascii="仿宋_GB2312" w:hAnsi="仿宋_GB2312" w:eastAsia="仿宋_GB2312"/>
          <w:b w:val="0"/>
          <w:sz w:val="32"/>
        </w:rPr>
        <w:t>包括：办公费、邮电费、其他交通费用。</w:t>
      </w:r>
    </w:p>
    <w:p w14:paraId="0ED63ADC">
      <w:pPr>
        <w:spacing w:line="640" w:lineRule="exact"/>
        <w:ind w:firstLine="640"/>
        <w:jc w:val="both"/>
        <w:outlineLvl w:val="2"/>
      </w:pPr>
      <w:r>
        <w:rPr>
          <w:rFonts w:ascii="黑体" w:hAnsi="黑体" w:eastAsia="黑体"/>
          <w:sz w:val="32"/>
        </w:rPr>
        <w:t>七、政府性基金预算财政拨款收入支出决算情况说明</w:t>
      </w:r>
    </w:p>
    <w:p w14:paraId="62A2532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157968C">
      <w:pPr>
        <w:spacing w:line="640" w:lineRule="exact"/>
        <w:ind w:firstLine="640"/>
        <w:jc w:val="both"/>
        <w:outlineLvl w:val="2"/>
      </w:pPr>
      <w:r>
        <w:rPr>
          <w:rFonts w:ascii="黑体" w:hAnsi="黑体" w:eastAsia="黑体"/>
          <w:sz w:val="32"/>
        </w:rPr>
        <w:t>八、国有资本经营预算财政拨款收入支出决算情况说明</w:t>
      </w:r>
    </w:p>
    <w:p w14:paraId="734F84F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5E0F223">
      <w:pPr>
        <w:spacing w:line="640" w:lineRule="exact"/>
        <w:ind w:firstLine="640"/>
        <w:jc w:val="both"/>
        <w:outlineLvl w:val="2"/>
      </w:pPr>
      <w:r>
        <w:rPr>
          <w:rFonts w:ascii="黑体" w:hAnsi="黑体" w:eastAsia="黑体"/>
          <w:sz w:val="32"/>
        </w:rPr>
        <w:t>九、财政拨款“三公”经费支出决算情况说明</w:t>
      </w:r>
    </w:p>
    <w:p w14:paraId="1E5C651C">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025CD6E">
      <w:pPr>
        <w:spacing w:line="580" w:lineRule="exact"/>
        <w:ind w:firstLine="640"/>
        <w:jc w:val="both"/>
      </w:pPr>
      <w:r>
        <w:rPr>
          <w:rFonts w:ascii="仿宋_GB2312" w:hAnsi="仿宋_GB2312" w:eastAsia="仿宋_GB2312"/>
          <w:b/>
          <w:sz w:val="32"/>
        </w:rPr>
        <w:t>具体情况如下：</w:t>
      </w:r>
    </w:p>
    <w:p w14:paraId="401B584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CB90773">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差异车辆为一般业务用车，预算未安排公务用车运行维护费，在其他交通费中列支。</w:t>
      </w:r>
    </w:p>
    <w:p w14:paraId="4E5F363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CD5112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F745FDD">
      <w:pPr>
        <w:spacing w:line="640" w:lineRule="exact"/>
        <w:ind w:firstLine="640"/>
        <w:jc w:val="both"/>
        <w:outlineLvl w:val="2"/>
      </w:pPr>
      <w:r>
        <w:rPr>
          <w:rFonts w:ascii="黑体" w:hAnsi="黑体" w:eastAsia="黑体"/>
          <w:sz w:val="32"/>
        </w:rPr>
        <w:t>十、其他重要事项的情况说明</w:t>
      </w:r>
    </w:p>
    <w:p w14:paraId="470C6DAB">
      <w:pPr>
        <w:spacing w:line="640" w:lineRule="exact"/>
        <w:ind w:firstLine="640"/>
        <w:jc w:val="both"/>
        <w:outlineLvl w:val="3"/>
      </w:pPr>
      <w:r>
        <w:rPr>
          <w:rFonts w:ascii="楷体_GB2312" w:hAnsi="楷体_GB2312" w:eastAsia="楷体_GB2312"/>
          <w:b/>
          <w:sz w:val="32"/>
        </w:rPr>
        <w:t>（一）机关运行经费及公用经费支出情况</w:t>
      </w:r>
    </w:p>
    <w:p w14:paraId="2DA17375">
      <w:pPr>
        <w:spacing w:line="580" w:lineRule="exact"/>
        <w:ind w:firstLine="640"/>
        <w:jc w:val="both"/>
      </w:pPr>
      <w:r>
        <w:rPr>
          <w:rFonts w:ascii="仿宋_GB2312" w:hAnsi="仿宋_GB2312" w:eastAsia="仿宋_GB2312"/>
          <w:b w:val="0"/>
          <w:sz w:val="32"/>
        </w:rPr>
        <w:t>2024年度乌鲁木齐市水磨沟区七道湾卫生院（事业单位）公用经费支出2.34万元，比上年减少7.83万元，下降76.99%，主要原因是：本年度严格控制公用经费，减少电费、维修维护费，导致公用经费支出减少。</w:t>
      </w:r>
    </w:p>
    <w:p w14:paraId="4EACB560">
      <w:pPr>
        <w:spacing w:line="640" w:lineRule="exact"/>
        <w:ind w:firstLine="640"/>
        <w:jc w:val="both"/>
        <w:outlineLvl w:val="3"/>
      </w:pPr>
      <w:r>
        <w:rPr>
          <w:rFonts w:ascii="楷体_GB2312" w:hAnsi="楷体_GB2312" w:eastAsia="楷体_GB2312"/>
          <w:b/>
          <w:sz w:val="32"/>
        </w:rPr>
        <w:t>（二）政府采购情况</w:t>
      </w:r>
    </w:p>
    <w:p w14:paraId="0FD10642">
      <w:pPr>
        <w:spacing w:line="580" w:lineRule="exact"/>
        <w:ind w:firstLine="640"/>
        <w:jc w:val="both"/>
      </w:pPr>
      <w:r>
        <w:rPr>
          <w:rFonts w:ascii="仿宋_GB2312" w:hAnsi="仿宋_GB2312" w:eastAsia="仿宋_GB2312"/>
          <w:b w:val="0"/>
          <w:sz w:val="32"/>
        </w:rPr>
        <w:t>2024年度政府采购支出总额0.11万元，其中：政府采购货物支出0.00万元、政府采购工程支出0.00万元、政府采购服务支出0.11万元。</w:t>
      </w:r>
    </w:p>
    <w:p w14:paraId="5651EADE">
      <w:pPr>
        <w:spacing w:line="580" w:lineRule="exact"/>
        <w:ind w:firstLine="640"/>
        <w:jc w:val="both"/>
      </w:pPr>
      <w:r>
        <w:rPr>
          <w:rFonts w:ascii="仿宋_GB2312" w:hAnsi="仿宋_GB2312" w:eastAsia="仿宋_GB2312"/>
          <w:b w:val="0"/>
          <w:sz w:val="32"/>
        </w:rPr>
        <w:t>授予中小企业合同金额0.11万元，占政府采购支出总额的100.00%，其中：授予小微企业合同金额0.00万元，占政府采购支出总额的0.00%。</w:t>
      </w:r>
    </w:p>
    <w:p w14:paraId="76D5FCA7">
      <w:pPr>
        <w:spacing w:line="640" w:lineRule="exact"/>
        <w:ind w:firstLine="640"/>
        <w:jc w:val="both"/>
        <w:outlineLvl w:val="3"/>
      </w:pPr>
      <w:r>
        <w:rPr>
          <w:rFonts w:ascii="楷体_GB2312" w:hAnsi="楷体_GB2312" w:eastAsia="楷体_GB2312"/>
          <w:b/>
          <w:sz w:val="32"/>
        </w:rPr>
        <w:t>（三）国有资产占用情况说明</w:t>
      </w:r>
    </w:p>
    <w:p w14:paraId="453EC5D6">
      <w:pPr>
        <w:spacing w:line="580" w:lineRule="exact"/>
        <w:ind w:firstLine="640"/>
        <w:jc w:val="both"/>
      </w:pPr>
      <w:r>
        <w:rPr>
          <w:rFonts w:ascii="仿宋_GB2312" w:hAnsi="仿宋_GB2312" w:eastAsia="仿宋_GB2312"/>
          <w:b w:val="0"/>
          <w:sz w:val="32"/>
        </w:rPr>
        <w:t>截至2024年12月31日，房屋839.00平方米，价值29.61万元。车辆2辆，价值51.42万元，其中：副部（省）级及以上领导用车0辆、主要负责人用车0辆、机要通信用车0辆、应急保障用车0辆、执法执勤用车0辆、特种专业技术用车0辆、离退休干部服务用车0辆、其他用车2辆，其他用车主要是：一般业务用车。单价100万元（含）以上设备（不含车辆）0台（套）。</w:t>
      </w:r>
    </w:p>
    <w:p w14:paraId="38D7D6B8">
      <w:pPr>
        <w:spacing w:line="640" w:lineRule="exact"/>
        <w:ind w:firstLine="640"/>
        <w:jc w:val="both"/>
        <w:outlineLvl w:val="2"/>
      </w:pPr>
      <w:r>
        <w:rPr>
          <w:rFonts w:ascii="黑体" w:hAnsi="黑体" w:eastAsia="黑体"/>
          <w:sz w:val="32"/>
        </w:rPr>
        <w:t>十一、预算绩效的情况说明</w:t>
      </w:r>
    </w:p>
    <w:p w14:paraId="533BF69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247.59万元，实际执行总额204.09万元；预算绩效评价项目6个，全年预算数4.97万元，全年执行数4.97万元。预算绩效管理取得的成效：为规范专项资金使用，提高专项资金使用效益，</w:t>
      </w:r>
      <w:r>
        <w:rPr>
          <w:rFonts w:hint="eastAsia" w:ascii="仿宋_GB2312" w:hAnsi="仿宋_GB2312" w:eastAsia="仿宋_GB2312"/>
          <w:b w:val="0"/>
          <w:sz w:val="32"/>
          <w:lang w:eastAsia="zh-CN"/>
        </w:rPr>
        <w:t>本单位</w:t>
      </w:r>
      <w:bookmarkStart w:id="0" w:name="_GoBack"/>
      <w:bookmarkEnd w:id="0"/>
      <w:r>
        <w:rPr>
          <w:rFonts w:ascii="仿宋_GB2312" w:hAnsi="仿宋_GB2312" w:eastAsia="仿宋_GB2312"/>
          <w:b w:val="0"/>
          <w:sz w:val="32"/>
        </w:rPr>
        <w:t>主要采取四项措施。一是制定专项资金管理制度；二是各专项资金建立了专账；三是制定了项目实施方案；四是认真组织项目验收。切实确保专项资金都做到了专款专用。专项资金的使用符合国家法规和财务管理制度，专项资金拨付有完整的审批程序和手续，符合项目预算批复或合同规定的用途，不存在截留、挤占、挪用、虚列支出等情况。发现的问题及原因：</w:t>
      </w:r>
      <w:r>
        <w:rPr>
          <w:rFonts w:hint="eastAsia" w:ascii="仿宋_GB2312" w:hAnsi="仿宋_GB2312" w:eastAsia="仿宋_GB2312"/>
          <w:b w:val="0"/>
          <w:sz w:val="32"/>
          <w:lang w:val="en-US" w:eastAsia="zh-CN"/>
        </w:rPr>
        <w:t>一</w:t>
      </w:r>
      <w:r>
        <w:rPr>
          <w:rFonts w:ascii="仿宋_GB2312" w:hAnsi="仿宋_GB2312" w:eastAsia="仿宋_GB2312"/>
          <w:b w:val="0"/>
          <w:sz w:val="32"/>
        </w:rPr>
        <w:t>是预算绩效管理意识不强，存在重投入、轻绩效的现象，没有意识到绩效管理的重要性，绩效评价结果反馈和应用没有得到有效落实。</w:t>
      </w:r>
      <w:r>
        <w:rPr>
          <w:rFonts w:hint="eastAsia" w:ascii="仿宋_GB2312" w:hAnsi="仿宋_GB2312" w:eastAsia="仿宋_GB2312"/>
          <w:b w:val="0"/>
          <w:sz w:val="32"/>
          <w:lang w:val="en-US" w:eastAsia="zh-CN"/>
        </w:rPr>
        <w:t>二</w:t>
      </w:r>
      <w:r>
        <w:rPr>
          <w:rFonts w:ascii="仿宋_GB2312" w:hAnsi="仿宋_GB2312" w:eastAsia="仿宋_GB2312"/>
          <w:b w:val="0"/>
          <w:sz w:val="32"/>
        </w:rPr>
        <w:t>是部门整体绩效指标应该是反映职责履行的核心指标，而不是反映具体工作内容或产出的指标。应根据项目实际情况及时调整绩效目标，进一步提高绩效目标设置的精准性，降低指标偏差。</w:t>
      </w:r>
      <w:r>
        <w:rPr>
          <w:rFonts w:hint="eastAsia" w:ascii="仿宋_GB2312" w:hAnsi="仿宋_GB2312" w:eastAsia="仿宋_GB2312"/>
          <w:b w:val="0"/>
          <w:sz w:val="32"/>
          <w:lang w:val="en-US" w:eastAsia="zh-CN"/>
        </w:rPr>
        <w:t>三</w:t>
      </w:r>
      <w:r>
        <w:rPr>
          <w:rFonts w:ascii="仿宋_GB2312" w:hAnsi="仿宋_GB2312" w:eastAsia="仿宋_GB2312"/>
          <w:b w:val="0"/>
          <w:sz w:val="32"/>
        </w:rPr>
        <w:t>是内控制度需进一步完善，随着资金管理改革的进一步推进，</w:t>
      </w:r>
      <w:r>
        <w:rPr>
          <w:rFonts w:hint="eastAsia" w:ascii="仿宋_GB2312" w:hAnsi="仿宋_GB2312" w:eastAsia="仿宋_GB2312"/>
          <w:b w:val="0"/>
          <w:sz w:val="32"/>
          <w:lang w:eastAsia="zh-CN"/>
        </w:rPr>
        <w:t>本单位</w:t>
      </w:r>
      <w:r>
        <w:rPr>
          <w:rFonts w:ascii="仿宋_GB2312" w:hAnsi="仿宋_GB2312" w:eastAsia="仿宋_GB2312"/>
          <w:b w:val="0"/>
          <w:sz w:val="32"/>
        </w:rPr>
        <w:t>建立健全了财务管理制度、固定资产管理制度、费用报销规程等制度，但仍需进一步强化财务约束。</w:t>
      </w:r>
      <w:r>
        <w:rPr>
          <w:rFonts w:hint="eastAsia" w:ascii="仿宋_GB2312" w:hAnsi="仿宋_GB2312" w:eastAsia="仿宋_GB2312"/>
          <w:b w:val="0"/>
          <w:sz w:val="32"/>
          <w:lang w:val="en-US" w:eastAsia="zh-CN"/>
        </w:rPr>
        <w:t>四</w:t>
      </w:r>
      <w:r>
        <w:rPr>
          <w:rFonts w:ascii="仿宋_GB2312" w:hAnsi="仿宋_GB2312" w:eastAsia="仿宋_GB2312"/>
          <w:b w:val="0"/>
          <w:sz w:val="32"/>
        </w:rPr>
        <w:t>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固定资产处理监管还存在一定缺失。下一步改进措施：</w:t>
      </w:r>
      <w:r>
        <w:rPr>
          <w:rFonts w:hint="eastAsia" w:ascii="仿宋_GB2312" w:hAnsi="仿宋_GB2312" w:eastAsia="仿宋_GB2312"/>
          <w:b w:val="0"/>
          <w:sz w:val="32"/>
          <w:lang w:val="en-US" w:eastAsia="zh-CN"/>
        </w:rPr>
        <w:t>一</w:t>
      </w:r>
      <w:r>
        <w:rPr>
          <w:rFonts w:ascii="仿宋_GB2312" w:hAnsi="仿宋_GB2312" w:eastAsia="仿宋_GB2312"/>
          <w:b w:val="0"/>
          <w:sz w:val="32"/>
        </w:rPr>
        <w:t>是要进一步强化预算统筹绩效管理意识，将机关科室的相关人员</w:t>
      </w:r>
      <w:r>
        <w:rPr>
          <w:rFonts w:hint="eastAsia" w:ascii="仿宋_GB2312" w:hAnsi="仿宋_GB2312" w:eastAsia="仿宋_GB2312"/>
          <w:b w:val="0"/>
          <w:sz w:val="32"/>
          <w:lang w:eastAsia="zh-CN"/>
        </w:rPr>
        <w:t>纳入</w:t>
      </w:r>
      <w:r>
        <w:rPr>
          <w:rFonts w:ascii="仿宋_GB2312" w:hAnsi="仿宋_GB2312" w:eastAsia="仿宋_GB2312"/>
          <w:b w:val="0"/>
          <w:sz w:val="32"/>
        </w:rPr>
        <w:t>预算绩效管理队伍中来，充分认识到预算绩效管理对于加强部门预算和提高单位资金使用效益的重要意义，积极参与并有效推动绩效管理工作的开展，加强部门内部绩效评价人员的培训，提高其指标设计和绩效评价的专业水平。</w:t>
      </w:r>
      <w:r>
        <w:rPr>
          <w:rFonts w:hint="eastAsia" w:ascii="仿宋_GB2312" w:hAnsi="仿宋_GB2312" w:eastAsia="仿宋_GB2312"/>
          <w:b w:val="0"/>
          <w:sz w:val="32"/>
          <w:lang w:val="en-US" w:eastAsia="zh-CN"/>
        </w:rPr>
        <w:t>二</w:t>
      </w:r>
      <w:r>
        <w:rPr>
          <w:rFonts w:ascii="仿宋_GB2312" w:hAnsi="仿宋_GB2312" w:eastAsia="仿宋_GB2312"/>
          <w:b w:val="0"/>
          <w:sz w:val="32"/>
        </w:rPr>
        <w:t>是进一步完善内部管理制度，提升管理效能，更好地履行单位职能。进一步提升内控风险意识，强化内控管理。</w:t>
      </w:r>
      <w:r>
        <w:rPr>
          <w:rFonts w:hint="eastAsia" w:ascii="仿宋_GB2312" w:hAnsi="仿宋_GB2312" w:eastAsia="仿宋_GB2312"/>
          <w:b w:val="0"/>
          <w:sz w:val="32"/>
          <w:lang w:val="en-US" w:eastAsia="zh-CN"/>
        </w:rPr>
        <w:t>三</w:t>
      </w:r>
      <w:r>
        <w:rPr>
          <w:rFonts w:ascii="仿宋_GB2312" w:hAnsi="仿宋_GB2312" w:eastAsia="仿宋_GB2312"/>
          <w:b w:val="0"/>
          <w:sz w:val="32"/>
        </w:rPr>
        <w:t>是要加强对固定资产管理人员的培训和教育，提高专业水平和监督管理能力。</w:t>
      </w:r>
      <w:r>
        <w:rPr>
          <w:rFonts w:hint="eastAsia" w:ascii="仿宋_GB2312" w:hAnsi="仿宋_GB2312" w:eastAsia="仿宋_GB2312"/>
          <w:b w:val="0"/>
          <w:sz w:val="32"/>
          <w:lang w:val="en-US" w:eastAsia="zh-CN"/>
        </w:rPr>
        <w:t>四</w:t>
      </w:r>
      <w:r>
        <w:rPr>
          <w:rFonts w:ascii="仿宋_GB2312" w:hAnsi="仿宋_GB2312" w:eastAsia="仿宋_GB2312"/>
          <w:b w:val="0"/>
          <w:sz w:val="32"/>
        </w:rPr>
        <w:t>是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梳理集中反映部门履职效能、社会效应等效果的个性化、效益类绩效指标，进而提高社会效益。</w:t>
      </w:r>
      <w:r>
        <w:rPr>
          <w:rFonts w:hint="eastAsia" w:ascii="仿宋_GB2312" w:hAnsi="仿宋_GB2312" w:eastAsia="仿宋_GB2312"/>
          <w:b w:val="0"/>
          <w:sz w:val="32"/>
          <w:lang w:val="en-US" w:eastAsia="zh-CN"/>
        </w:rPr>
        <w:t>五是本单位</w:t>
      </w:r>
      <w:r>
        <w:rPr>
          <w:rFonts w:ascii="仿宋_GB2312" w:hAnsi="仿宋_GB2312" w:eastAsia="仿宋_GB2312"/>
          <w:b w:val="0"/>
          <w:sz w:val="32"/>
        </w:rPr>
        <w:t>积极与财政和上级部门对接，及时了解拨付进展情况，确保资金合理使用。具体附整体支出绩效自评表，项目支出绩效自评表和评价报告。</w:t>
      </w:r>
    </w:p>
    <w:p w14:paraId="2A07ABE9">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22D8BA1">
        <w:tblPrEx>
          <w:tblCellMar>
            <w:top w:w="0" w:type="dxa"/>
            <w:left w:w="108" w:type="dxa"/>
            <w:bottom w:w="0" w:type="dxa"/>
            <w:right w:w="108" w:type="dxa"/>
          </w:tblCellMar>
        </w:tblPrEx>
        <w:tc>
          <w:tcPr>
            <w:tcW w:w="8840" w:type="dxa"/>
            <w:gridSpan w:val="8"/>
            <w:vAlign w:val="center"/>
          </w:tcPr>
          <w:p w14:paraId="36E8A486">
            <w:pPr>
              <w:jc w:val="center"/>
            </w:pPr>
            <w:r>
              <w:rPr>
                <w:rFonts w:ascii="宋体" w:hAnsi="宋体" w:eastAsia="宋体"/>
                <w:sz w:val="24"/>
              </w:rPr>
              <w:t>单位整体支出绩效自评表</w:t>
            </w:r>
          </w:p>
        </w:tc>
      </w:tr>
      <w:tr w14:paraId="297F0498">
        <w:tblPrEx>
          <w:tblCellMar>
            <w:top w:w="0" w:type="dxa"/>
            <w:left w:w="108" w:type="dxa"/>
            <w:bottom w:w="0" w:type="dxa"/>
            <w:right w:w="108" w:type="dxa"/>
          </w:tblCellMar>
        </w:tblPrEx>
        <w:tc>
          <w:tcPr>
            <w:tcW w:w="8840" w:type="dxa"/>
            <w:gridSpan w:val="8"/>
            <w:vAlign w:val="center"/>
          </w:tcPr>
          <w:p w14:paraId="2F3E96B2">
            <w:pPr>
              <w:jc w:val="center"/>
            </w:pPr>
            <w:r>
              <w:rPr>
                <w:rFonts w:ascii="宋体" w:hAnsi="宋体" w:eastAsia="宋体"/>
                <w:sz w:val="24"/>
              </w:rPr>
              <w:t>（2024年度）</w:t>
            </w:r>
          </w:p>
        </w:tc>
      </w:tr>
      <w:tr w14:paraId="380E185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DD1ADF">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E0935A">
            <w:pPr>
              <w:jc w:val="center"/>
            </w:pPr>
            <w:r>
              <w:rPr>
                <w:rFonts w:ascii="宋体" w:hAnsi="宋体" w:eastAsia="宋体"/>
                <w:sz w:val="16"/>
              </w:rPr>
              <w:t>乌鲁木齐市水磨沟区七道湾卫生院</w:t>
            </w:r>
          </w:p>
        </w:tc>
      </w:tr>
      <w:tr w14:paraId="58CB907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C5042">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34A893">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2B8B7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E45C10">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757F1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DEB37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09A181">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3095E6">
            <w:pPr>
              <w:jc w:val="center"/>
            </w:pPr>
            <w:r>
              <w:rPr>
                <w:rFonts w:ascii="宋体" w:hAnsi="宋体" w:eastAsia="宋体"/>
                <w:sz w:val="16"/>
              </w:rPr>
              <w:t>得分</w:t>
            </w:r>
          </w:p>
        </w:tc>
      </w:tr>
      <w:tr w14:paraId="3DED20F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148E9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82B15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0B77E5">
            <w:pPr>
              <w:jc w:val="center"/>
            </w:pPr>
            <w:r>
              <w:rPr>
                <w:rFonts w:ascii="宋体" w:hAnsi="宋体" w:eastAsia="宋体"/>
                <w:sz w:val="16"/>
              </w:rPr>
              <w:t>197.37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78D3C4">
            <w:pPr>
              <w:jc w:val="center"/>
            </w:pPr>
            <w:r>
              <w:rPr>
                <w:rFonts w:ascii="宋体" w:hAnsi="宋体" w:eastAsia="宋体"/>
                <w:sz w:val="16"/>
              </w:rPr>
              <w:t>247.59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8B7BFC">
            <w:pPr>
              <w:jc w:val="center"/>
            </w:pPr>
            <w:r>
              <w:rPr>
                <w:rFonts w:ascii="宋体" w:hAnsi="宋体" w:eastAsia="宋体"/>
                <w:sz w:val="16"/>
              </w:rPr>
              <w:t>204.09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00AE8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67EFAC">
            <w:pPr>
              <w:jc w:val="center"/>
            </w:pPr>
            <w:r>
              <w:rPr>
                <w:rFonts w:ascii="宋体" w:hAnsi="宋体" w:eastAsia="宋体"/>
                <w:sz w:val="16"/>
              </w:rPr>
              <w:t>82.43%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A7F992">
            <w:pPr>
              <w:jc w:val="center"/>
            </w:pPr>
            <w:r>
              <w:rPr>
                <w:rFonts w:ascii="宋体" w:hAnsi="宋体" w:eastAsia="宋体"/>
                <w:sz w:val="16"/>
              </w:rPr>
              <w:t>8.24</w:t>
            </w:r>
          </w:p>
        </w:tc>
      </w:tr>
      <w:tr w14:paraId="0607F13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3D9116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17E38E">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3961F4">
            <w:pPr>
              <w:jc w:val="center"/>
            </w:pPr>
            <w:r>
              <w:rPr>
                <w:rFonts w:ascii="宋体" w:hAnsi="宋体" w:eastAsia="宋体"/>
                <w:sz w:val="16"/>
              </w:rPr>
              <w:t>1.66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B36237">
            <w:pPr>
              <w:jc w:val="center"/>
            </w:pPr>
            <w:r>
              <w:rPr>
                <w:rFonts w:ascii="宋体" w:hAnsi="宋体" w:eastAsia="宋体"/>
                <w:sz w:val="16"/>
              </w:rPr>
              <w:t>1.66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F0B12E">
            <w:pPr>
              <w:jc w:val="center"/>
            </w:pPr>
            <w:r>
              <w:rPr>
                <w:rFonts w:ascii="宋体" w:hAnsi="宋体" w:eastAsia="宋体"/>
                <w:sz w:val="16"/>
              </w:rPr>
              <w:t>1.66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5A9D2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6A634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D2C3D2">
            <w:pPr>
              <w:jc w:val="center"/>
            </w:pPr>
            <w:r>
              <w:rPr>
                <w:rFonts w:ascii="宋体" w:hAnsi="宋体" w:eastAsia="宋体"/>
                <w:sz w:val="16"/>
              </w:rPr>
              <w:t>-</w:t>
            </w:r>
          </w:p>
        </w:tc>
      </w:tr>
      <w:tr w14:paraId="36F8F60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C4ADB9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67FE17">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7DC0BD">
            <w:pPr>
              <w:jc w:val="center"/>
            </w:pPr>
            <w:r>
              <w:rPr>
                <w:rFonts w:ascii="宋体" w:hAnsi="宋体" w:eastAsia="宋体"/>
                <w:sz w:val="16"/>
              </w:rPr>
              <w:t>195.07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0BBCAA">
            <w:pPr>
              <w:jc w:val="center"/>
            </w:pPr>
            <w:r>
              <w:rPr>
                <w:rFonts w:ascii="宋体" w:hAnsi="宋体" w:eastAsia="宋体"/>
                <w:sz w:val="16"/>
              </w:rPr>
              <w:t>216.65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3D31F6">
            <w:pPr>
              <w:jc w:val="center"/>
            </w:pPr>
            <w:r>
              <w:rPr>
                <w:rFonts w:ascii="宋体" w:hAnsi="宋体" w:eastAsia="宋体"/>
                <w:sz w:val="16"/>
              </w:rPr>
              <w:t>159.04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17EC6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85CE8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1B75C7">
            <w:pPr>
              <w:jc w:val="center"/>
            </w:pPr>
            <w:r>
              <w:rPr>
                <w:rFonts w:ascii="宋体" w:hAnsi="宋体" w:eastAsia="宋体"/>
                <w:sz w:val="16"/>
              </w:rPr>
              <w:t>-</w:t>
            </w:r>
          </w:p>
        </w:tc>
      </w:tr>
      <w:tr w14:paraId="06A828A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155E4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980868">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FF46CE">
            <w:pPr>
              <w:jc w:val="center"/>
            </w:pPr>
            <w:r>
              <w:rPr>
                <w:rFonts w:ascii="宋体" w:hAnsi="宋体" w:eastAsia="宋体"/>
                <w:sz w:val="16"/>
              </w:rPr>
              <w:t>0.64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003D7A">
            <w:pPr>
              <w:jc w:val="center"/>
            </w:pPr>
            <w:r>
              <w:rPr>
                <w:rFonts w:ascii="宋体" w:hAnsi="宋体" w:eastAsia="宋体"/>
                <w:sz w:val="16"/>
              </w:rPr>
              <w:t>29.28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79ED22">
            <w:pPr>
              <w:jc w:val="center"/>
            </w:pPr>
            <w:r>
              <w:rPr>
                <w:rFonts w:ascii="宋体" w:hAnsi="宋体" w:eastAsia="宋体"/>
                <w:sz w:val="16"/>
              </w:rPr>
              <w:t>43.39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F8E17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5DA00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F9D11D">
            <w:pPr>
              <w:jc w:val="center"/>
            </w:pPr>
            <w:r>
              <w:rPr>
                <w:rFonts w:ascii="宋体" w:hAnsi="宋体" w:eastAsia="宋体"/>
                <w:sz w:val="16"/>
              </w:rPr>
              <w:t>-</w:t>
            </w:r>
          </w:p>
        </w:tc>
      </w:tr>
      <w:tr w14:paraId="025684B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91FB8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803AA7">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C06FDC">
            <w:pPr>
              <w:jc w:val="center"/>
            </w:pPr>
            <w:r>
              <w:rPr>
                <w:rFonts w:ascii="宋体" w:hAnsi="宋体" w:eastAsia="宋体"/>
                <w:sz w:val="16"/>
              </w:rPr>
              <w:t>实际完成情况</w:t>
            </w:r>
          </w:p>
        </w:tc>
      </w:tr>
      <w:tr w14:paraId="0E0E45C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9ADDEBC"/>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7FF46E9">
            <w:pPr>
              <w:jc w:val="both"/>
            </w:pPr>
            <w:r>
              <w:rPr>
                <w:rFonts w:ascii="宋体" w:hAnsi="宋体" w:eastAsia="宋体"/>
                <w:sz w:val="16"/>
              </w:rPr>
              <w:t>1.医疗卫生服务方面：推进基层医疗卫生机构标准化建设，加快优质医疗资源扩容和区域均衡布局。完善突发公共卫生事件监测预警处置机制，提高应对突发公共卫生事件能力。2.全民健康素养水平方面：深入推进全民健康工程，提升健康教育、慢病管理和残疾康复服务质量，重视精神卫生和心理健康。3.孕妇健康服务和婴儿健康服务方面：降低孕产妇、婴幼儿死亡率,使人口出生率、人口自然增长率保持在合理水平，卫生院负责指导东部三个村卫生室公共卫生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A93ACB">
            <w:pPr>
              <w:jc w:val="both"/>
            </w:pPr>
            <w:r>
              <w:rPr>
                <w:rFonts w:ascii="宋体" w:hAnsi="宋体" w:eastAsia="宋体"/>
                <w:sz w:val="16"/>
              </w:rPr>
              <w:t>2024年实际完成目标（一）以公共卫生服务为主，提供预防、保健、基本医疗、康复、健康教育等为主要内容的综合性卫生服务。（二）受区卫生行政主管部门的委托，承担所在片区的公共卫生管理工作。</w:t>
            </w:r>
          </w:p>
        </w:tc>
      </w:tr>
      <w:tr w14:paraId="4AC1B64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0359BA">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7987F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4D54F">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F369BB">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D820FA">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39C92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60037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048E54">
            <w:pPr>
              <w:jc w:val="center"/>
            </w:pPr>
            <w:r>
              <w:rPr>
                <w:rFonts w:ascii="宋体" w:hAnsi="宋体" w:eastAsia="宋体"/>
                <w:sz w:val="16"/>
              </w:rPr>
              <w:t>得分</w:t>
            </w:r>
          </w:p>
        </w:tc>
      </w:tr>
      <w:tr w14:paraId="78514DD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3FA07F">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6F0BBD">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95DE43">
            <w:pPr>
              <w:jc w:val="center"/>
            </w:pPr>
            <w:r>
              <w:rPr>
                <w:rFonts w:ascii="宋体" w:hAnsi="宋体" w:eastAsia="宋体"/>
                <w:sz w:val="16"/>
              </w:rPr>
              <w:t>传染病及公共卫生事件报告率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5CBE4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CC4F0B">
            <w:pPr>
              <w:jc w:val="center"/>
            </w:pPr>
            <w:r>
              <w:rPr>
                <w:rFonts w:ascii="宋体" w:hAnsi="宋体" w:eastAsia="宋体"/>
                <w:sz w:val="16"/>
              </w:rPr>
              <w:t>《国家基本公共卫生服务规范（第三版）》及《关于印发乌鲁木齐市基层医疗卫生机构绩效考核实施方案（试行）的通知》，《2023年传染病及突发公共卫生事件管理报表_年报第二次》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646F5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7C7A3E">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C586C8">
            <w:pPr>
              <w:jc w:val="center"/>
            </w:pPr>
            <w:r>
              <w:rPr>
                <w:rFonts w:ascii="宋体" w:hAnsi="宋体" w:eastAsia="宋体"/>
                <w:sz w:val="16"/>
              </w:rPr>
              <w:t>18</w:t>
            </w:r>
          </w:p>
        </w:tc>
      </w:tr>
      <w:tr w14:paraId="0E9A2AF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CEBF07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B73E8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3A2EF8">
            <w:pPr>
              <w:jc w:val="center"/>
            </w:pPr>
            <w:r>
              <w:rPr>
                <w:rFonts w:ascii="宋体" w:hAnsi="宋体" w:eastAsia="宋体"/>
                <w:sz w:val="16"/>
              </w:rPr>
              <w:t>7岁以下儿童健康管理率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344897">
            <w:pPr>
              <w:jc w:val="center"/>
            </w:pPr>
            <w:r>
              <w:rPr>
                <w:rFonts w:ascii="宋体" w:hAnsi="宋体" w:eastAsia="宋体"/>
                <w:sz w:val="16"/>
              </w:rPr>
              <w:t>&gt;=85%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6ADCA5">
            <w:pPr>
              <w:jc w:val="center"/>
            </w:pPr>
            <w:r>
              <w:rPr>
                <w:rFonts w:ascii="宋体" w:hAnsi="宋体" w:eastAsia="宋体"/>
                <w:sz w:val="16"/>
              </w:rPr>
              <w:t>《国家基本公共卫生服务规范（第三版）》及《关于印发乌鲁木齐市基层医疗卫生机构绩效考核实施方案（试行）的通知》，《2023年7岁以下儿童健康管理报表_年报》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D98ACE">
            <w:pPr>
              <w:jc w:val="center"/>
            </w:pPr>
            <w:r>
              <w:rPr>
                <w:rFonts w:ascii="宋体" w:hAnsi="宋体" w:eastAsia="宋体"/>
                <w:sz w:val="16"/>
              </w:rPr>
              <w:t>93%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44AB25">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F617CB">
            <w:pPr>
              <w:jc w:val="center"/>
            </w:pPr>
            <w:r>
              <w:rPr>
                <w:rFonts w:ascii="宋体" w:hAnsi="宋体" w:eastAsia="宋体"/>
                <w:sz w:val="16"/>
              </w:rPr>
              <w:t>18</w:t>
            </w:r>
          </w:p>
        </w:tc>
      </w:tr>
      <w:tr w14:paraId="64065B6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A1E78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505197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504244">
            <w:pPr>
              <w:jc w:val="center"/>
            </w:pPr>
            <w:r>
              <w:rPr>
                <w:rFonts w:ascii="宋体" w:hAnsi="宋体" w:eastAsia="宋体"/>
                <w:sz w:val="16"/>
              </w:rPr>
              <w:t>孕产妇健康管理率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E50F12">
            <w:pPr>
              <w:jc w:val="center"/>
            </w:pPr>
            <w:r>
              <w:rPr>
                <w:rFonts w:ascii="宋体" w:hAnsi="宋体" w:eastAsia="宋体"/>
                <w:sz w:val="16"/>
              </w:rPr>
              <w:t>&gt;=85%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C54292">
            <w:pPr>
              <w:jc w:val="center"/>
            </w:pPr>
            <w:r>
              <w:rPr>
                <w:rFonts w:ascii="宋体" w:hAnsi="宋体" w:eastAsia="宋体"/>
                <w:sz w:val="16"/>
              </w:rPr>
              <w:t>《国家基本公共卫生服务规范（第三版）》及《关于印发乌鲁木齐市基层医疗卫生机构绩效考核实施方案（试行）的通知》，《2023年孕产妇健康管理报表_年报第二次》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C164D2">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04B4E5">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C8544C">
            <w:pPr>
              <w:jc w:val="center"/>
            </w:pPr>
            <w:r>
              <w:rPr>
                <w:rFonts w:ascii="宋体" w:hAnsi="宋体" w:eastAsia="宋体"/>
                <w:sz w:val="16"/>
              </w:rPr>
              <w:t>18</w:t>
            </w:r>
          </w:p>
        </w:tc>
      </w:tr>
      <w:tr w14:paraId="4236480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83451C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E66D40">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DACEAA">
            <w:pPr>
              <w:jc w:val="center"/>
            </w:pPr>
            <w:r>
              <w:rPr>
                <w:rFonts w:ascii="宋体" w:hAnsi="宋体" w:eastAsia="宋体"/>
                <w:sz w:val="16"/>
              </w:rPr>
              <w:t>7岁以下儿童人数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6C2F7C">
            <w:pPr>
              <w:jc w:val="center"/>
            </w:pPr>
            <w:r>
              <w:rPr>
                <w:rFonts w:ascii="宋体" w:hAnsi="宋体" w:eastAsia="宋体"/>
                <w:sz w:val="16"/>
              </w:rPr>
              <w:t>=154人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32DC8E">
            <w:pPr>
              <w:jc w:val="center"/>
            </w:pPr>
            <w:r>
              <w:rPr>
                <w:rFonts w:ascii="宋体" w:hAnsi="宋体" w:eastAsia="宋体"/>
                <w:sz w:val="16"/>
              </w:rPr>
              <w:t>《国家基本公共卫生服务规范（第三版）》及《关于印发乌鲁木齐市基层医疗卫生机构绩效考核实施方案（试行）的通知》，《2023年7岁以下儿童健康管理报表_年报》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CE05A3">
            <w:pPr>
              <w:jc w:val="center"/>
            </w:pPr>
            <w:r>
              <w:rPr>
                <w:rFonts w:ascii="宋体" w:hAnsi="宋体" w:eastAsia="宋体"/>
                <w:sz w:val="16"/>
              </w:rPr>
              <w:t>120人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CC0037">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4A98EA">
            <w:pPr>
              <w:jc w:val="center"/>
            </w:pPr>
            <w:r>
              <w:rPr>
                <w:rFonts w:ascii="宋体" w:hAnsi="宋体" w:eastAsia="宋体"/>
                <w:sz w:val="16"/>
              </w:rPr>
              <w:t>14.03</w:t>
            </w:r>
          </w:p>
        </w:tc>
      </w:tr>
      <w:tr w14:paraId="557BCA8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E6328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88A7E6">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E61E22">
            <w:pPr>
              <w:jc w:val="center"/>
            </w:pPr>
            <w:r>
              <w:rPr>
                <w:rFonts w:ascii="宋体" w:hAnsi="宋体" w:eastAsia="宋体"/>
                <w:sz w:val="16"/>
              </w:rPr>
              <w:t>传染病报告及时率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61E63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A294B0">
            <w:pPr>
              <w:jc w:val="center"/>
            </w:pPr>
            <w:r>
              <w:rPr>
                <w:rFonts w:ascii="宋体" w:hAnsi="宋体" w:eastAsia="宋体"/>
                <w:sz w:val="16"/>
              </w:rPr>
              <w:t>《2023年传染病及突发公共卫生事件管理报表_年报第二次》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1DFDB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D2AA3E">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5B9668">
            <w:pPr>
              <w:jc w:val="center"/>
            </w:pPr>
            <w:r>
              <w:rPr>
                <w:rFonts w:ascii="宋体" w:hAnsi="宋体" w:eastAsia="宋体"/>
                <w:sz w:val="16"/>
              </w:rPr>
              <w:t>18</w:t>
            </w:r>
          </w:p>
        </w:tc>
      </w:tr>
    </w:tbl>
    <w:p w14:paraId="2EC76D2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5006692B">
        <w:tblPrEx>
          <w:tblCellMar>
            <w:top w:w="0" w:type="dxa"/>
            <w:left w:w="108" w:type="dxa"/>
            <w:bottom w:w="0" w:type="dxa"/>
            <w:right w:w="108" w:type="dxa"/>
          </w:tblCellMar>
        </w:tblPrEx>
        <w:tc>
          <w:tcPr>
            <w:tcW w:w="8848" w:type="dxa"/>
            <w:gridSpan w:val="14"/>
            <w:vAlign w:val="center"/>
          </w:tcPr>
          <w:p w14:paraId="7CC88347">
            <w:pPr>
              <w:jc w:val="center"/>
            </w:pPr>
            <w:r>
              <w:rPr>
                <w:rFonts w:ascii="宋体" w:hAnsi="宋体" w:eastAsia="宋体"/>
                <w:sz w:val="24"/>
              </w:rPr>
              <w:t>项目支出绩效自评表</w:t>
            </w:r>
          </w:p>
        </w:tc>
      </w:tr>
      <w:tr w14:paraId="69AB55DD">
        <w:tblPrEx>
          <w:tblCellMar>
            <w:top w:w="0" w:type="dxa"/>
            <w:left w:w="108" w:type="dxa"/>
            <w:bottom w:w="0" w:type="dxa"/>
            <w:right w:w="108" w:type="dxa"/>
          </w:tblCellMar>
        </w:tblPrEx>
        <w:tc>
          <w:tcPr>
            <w:tcW w:w="8848" w:type="dxa"/>
            <w:gridSpan w:val="14"/>
            <w:vAlign w:val="center"/>
          </w:tcPr>
          <w:p w14:paraId="3C20FB55">
            <w:pPr>
              <w:jc w:val="center"/>
            </w:pPr>
            <w:r>
              <w:rPr>
                <w:rFonts w:ascii="宋体" w:hAnsi="宋体" w:eastAsia="宋体"/>
                <w:sz w:val="24"/>
              </w:rPr>
              <w:t>(2024年度)</w:t>
            </w:r>
          </w:p>
        </w:tc>
      </w:tr>
      <w:tr w14:paraId="3FE29B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E48B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E3ED98">
            <w:pPr>
              <w:jc w:val="center"/>
            </w:pPr>
            <w:r>
              <w:rPr>
                <w:rFonts w:ascii="宋体" w:hAnsi="宋体" w:eastAsia="宋体"/>
                <w:sz w:val="16"/>
              </w:rPr>
              <w:t>2021年度乡村医生养老补助经费</w:t>
            </w:r>
          </w:p>
        </w:tc>
      </w:tr>
      <w:tr w14:paraId="454B16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B94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5A60DA">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CE3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AB3BE4">
            <w:pPr>
              <w:jc w:val="center"/>
            </w:pPr>
            <w:r>
              <w:rPr>
                <w:rFonts w:ascii="宋体" w:hAnsi="宋体" w:eastAsia="宋体"/>
                <w:sz w:val="16"/>
              </w:rPr>
              <w:t>乌鲁木齐市水磨沟区七道湾卫生院</w:t>
            </w:r>
          </w:p>
        </w:tc>
      </w:tr>
      <w:tr w14:paraId="18B562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31D1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41B6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0653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49DB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3125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EF7B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8312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A3EEB">
            <w:pPr>
              <w:jc w:val="center"/>
            </w:pPr>
            <w:r>
              <w:rPr>
                <w:rFonts w:ascii="宋体" w:hAnsi="宋体" w:eastAsia="宋体"/>
                <w:sz w:val="16"/>
              </w:rPr>
              <w:t>得分</w:t>
            </w:r>
          </w:p>
        </w:tc>
      </w:tr>
      <w:tr w14:paraId="57400D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5EA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8E8B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A956B">
            <w:pPr>
              <w:jc w:val="center"/>
            </w:pPr>
            <w:r>
              <w:rPr>
                <w:rFonts w:ascii="宋体" w:hAnsi="宋体" w:eastAsia="宋体"/>
                <w:sz w:val="16"/>
              </w:rPr>
              <w:t>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F6CC8">
            <w:pPr>
              <w:jc w:val="center"/>
            </w:pPr>
            <w:r>
              <w:rPr>
                <w:rFonts w:ascii="宋体" w:hAnsi="宋体" w:eastAsia="宋体"/>
                <w:sz w:val="16"/>
              </w:rPr>
              <w:t>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7E692">
            <w:pPr>
              <w:jc w:val="center"/>
            </w:pPr>
            <w:r>
              <w:rPr>
                <w:rFonts w:ascii="宋体" w:hAnsi="宋体" w:eastAsia="宋体"/>
                <w:sz w:val="16"/>
              </w:rPr>
              <w:t>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90BA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44515">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1AE2B">
            <w:pPr>
              <w:jc w:val="center"/>
            </w:pPr>
            <w:r>
              <w:rPr>
                <w:rFonts w:ascii="宋体" w:hAnsi="宋体" w:eastAsia="宋体"/>
                <w:sz w:val="16"/>
              </w:rPr>
              <w:t>10.00分</w:t>
            </w:r>
          </w:p>
        </w:tc>
      </w:tr>
      <w:tr w14:paraId="7EA4C0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26B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9D85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CD54F">
            <w:pPr>
              <w:jc w:val="center"/>
            </w:pPr>
            <w:r>
              <w:rPr>
                <w:rFonts w:ascii="宋体" w:hAnsi="宋体" w:eastAsia="宋体"/>
                <w:sz w:val="16"/>
              </w:rPr>
              <w:t>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9310E">
            <w:pPr>
              <w:jc w:val="center"/>
            </w:pPr>
            <w:r>
              <w:rPr>
                <w:rFonts w:ascii="宋体" w:hAnsi="宋体" w:eastAsia="宋体"/>
                <w:sz w:val="16"/>
              </w:rPr>
              <w:t>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7B998">
            <w:pPr>
              <w:jc w:val="center"/>
            </w:pPr>
            <w:r>
              <w:rPr>
                <w:rFonts w:ascii="宋体" w:hAnsi="宋体" w:eastAsia="宋体"/>
                <w:sz w:val="16"/>
              </w:rPr>
              <w:t>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BFD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705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3D41A">
            <w:pPr>
              <w:jc w:val="center"/>
            </w:pPr>
            <w:r>
              <w:rPr>
                <w:rFonts w:ascii="宋体" w:hAnsi="宋体" w:eastAsia="宋体"/>
                <w:sz w:val="16"/>
              </w:rPr>
              <w:t>-</w:t>
            </w:r>
          </w:p>
        </w:tc>
      </w:tr>
      <w:tr w14:paraId="27074D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A16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3D8A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2F0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803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B34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8F8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38C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13F62">
            <w:pPr>
              <w:jc w:val="center"/>
            </w:pPr>
            <w:r>
              <w:rPr>
                <w:rFonts w:ascii="宋体" w:hAnsi="宋体" w:eastAsia="宋体"/>
                <w:sz w:val="16"/>
              </w:rPr>
              <w:t>-</w:t>
            </w:r>
          </w:p>
        </w:tc>
      </w:tr>
      <w:tr w14:paraId="6C57B4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5030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8D979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40C809">
            <w:pPr>
              <w:jc w:val="center"/>
            </w:pPr>
            <w:r>
              <w:rPr>
                <w:rFonts w:ascii="宋体" w:hAnsi="宋体" w:eastAsia="宋体"/>
                <w:sz w:val="16"/>
              </w:rPr>
              <w:t>总体目标完成情况</w:t>
            </w:r>
          </w:p>
        </w:tc>
      </w:tr>
      <w:tr w14:paraId="28A647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0EC8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322AA3">
            <w:pPr>
              <w:jc w:val="both"/>
            </w:pPr>
            <w:r>
              <w:rPr>
                <w:rFonts w:ascii="宋体" w:hAnsi="宋体" w:eastAsia="宋体"/>
                <w:sz w:val="16"/>
              </w:rPr>
              <w:t>该笔资金用来交付乡村医生养老补助经费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9B1913">
            <w:pPr>
              <w:jc w:val="both"/>
            </w:pPr>
            <w:r>
              <w:rPr>
                <w:rFonts w:ascii="宋体" w:hAnsi="宋体" w:eastAsia="宋体"/>
                <w:sz w:val="16"/>
              </w:rPr>
              <w:t>2021年度乡村医生养老补助经费发放5400，发放人数4人，发放次数一次，该项目加强了社会保障体系建设，提高了乡村医生养老水平。</w:t>
            </w:r>
          </w:p>
        </w:tc>
      </w:tr>
      <w:tr w14:paraId="3CB402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F0D0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B23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829A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281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8042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1961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EA9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F82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130F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93D9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E330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F4E4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1F9E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FB3A">
            <w:pPr>
              <w:jc w:val="center"/>
            </w:pPr>
            <w:r>
              <w:rPr>
                <w:rFonts w:ascii="宋体" w:hAnsi="宋体" w:eastAsia="宋体"/>
                <w:sz w:val="16"/>
              </w:rPr>
              <w:t>偏差原因分析及改进措施</w:t>
            </w:r>
          </w:p>
        </w:tc>
      </w:tr>
      <w:tr w14:paraId="7D5FDE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5266A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EFEC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4708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19D28">
            <w:pPr>
              <w:jc w:val="center"/>
            </w:pPr>
            <w:r>
              <w:rPr>
                <w:rFonts w:ascii="宋体" w:hAnsi="宋体" w:eastAsia="宋体"/>
                <w:sz w:val="16"/>
              </w:rPr>
              <w:t>发放乡村医生养老补助人数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2ABBC">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7B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AEAD">
            <w:pPr>
              <w:jc w:val="center"/>
            </w:pPr>
            <w:r>
              <w:rPr>
                <w:rFonts w:ascii="宋体" w:hAnsi="宋体" w:eastAsia="宋体"/>
                <w:sz w:val="16"/>
              </w:rPr>
              <w:t>新增指标，无上年完成指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75F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7F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DB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F2750">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0F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928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B8385">
            <w:pPr>
              <w:jc w:val="center"/>
            </w:pPr>
          </w:p>
        </w:tc>
      </w:tr>
      <w:tr w14:paraId="21CBFF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95F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0DC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8C1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F3863">
            <w:pPr>
              <w:jc w:val="center"/>
            </w:pPr>
            <w:r>
              <w:rPr>
                <w:rFonts w:ascii="宋体" w:hAnsi="宋体" w:eastAsia="宋体"/>
                <w:sz w:val="16"/>
              </w:rPr>
              <w:t>发放乡村医生养老补助次数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2ACD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D87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F748E">
            <w:pPr>
              <w:jc w:val="center"/>
            </w:pPr>
            <w:r>
              <w:rPr>
                <w:rFonts w:ascii="宋体" w:hAnsi="宋体" w:eastAsia="宋体"/>
                <w:sz w:val="16"/>
              </w:rPr>
              <w:t>新增指标，无上年完成指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2AC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4AF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523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8742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280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B72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AC479">
            <w:pPr>
              <w:jc w:val="center"/>
            </w:pPr>
          </w:p>
        </w:tc>
      </w:tr>
      <w:tr w14:paraId="6B2935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C1A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628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8FB8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E649A">
            <w:pPr>
              <w:jc w:val="center"/>
            </w:pPr>
            <w:r>
              <w:rPr>
                <w:rFonts w:ascii="宋体" w:hAnsi="宋体" w:eastAsia="宋体"/>
                <w:sz w:val="16"/>
              </w:rPr>
              <w:t>补助资金发放到位率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59E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2A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3068F">
            <w:pPr>
              <w:jc w:val="center"/>
            </w:pPr>
            <w:r>
              <w:rPr>
                <w:rFonts w:ascii="宋体" w:hAnsi="宋体" w:eastAsia="宋体"/>
                <w:sz w:val="16"/>
              </w:rPr>
              <w:t>新增指标，无上年完成指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03C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39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DE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CA2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8D7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69C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7F4C0">
            <w:pPr>
              <w:jc w:val="center"/>
            </w:pPr>
          </w:p>
        </w:tc>
      </w:tr>
      <w:tr w14:paraId="0A0EAA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F71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562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351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6AC4">
            <w:pPr>
              <w:jc w:val="center"/>
            </w:pPr>
            <w:r>
              <w:rPr>
                <w:rFonts w:ascii="宋体" w:hAnsi="宋体" w:eastAsia="宋体"/>
                <w:sz w:val="16"/>
              </w:rPr>
              <w:t>补助资金发放及时率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03C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16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FCF38">
            <w:pPr>
              <w:jc w:val="center"/>
            </w:pPr>
            <w:r>
              <w:rPr>
                <w:rFonts w:ascii="宋体" w:hAnsi="宋体" w:eastAsia="宋体"/>
                <w:sz w:val="16"/>
              </w:rPr>
              <w:t>新增指标，无上年完成指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C2E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77B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349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90A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EBE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5D1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C72BD">
            <w:pPr>
              <w:jc w:val="center"/>
            </w:pPr>
          </w:p>
        </w:tc>
      </w:tr>
      <w:tr w14:paraId="6A0D49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C3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A7C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4C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F7AC9">
            <w:pPr>
              <w:jc w:val="center"/>
            </w:pPr>
            <w:r>
              <w:rPr>
                <w:rFonts w:ascii="宋体" w:hAnsi="宋体" w:eastAsia="宋体"/>
                <w:sz w:val="16"/>
              </w:rPr>
              <w:t>乡村医生养老补助平均经费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E72B5">
            <w:pPr>
              <w:jc w:val="center"/>
            </w:pPr>
            <w:r>
              <w:rPr>
                <w:rFonts w:ascii="宋体" w:hAnsi="宋体" w:eastAsia="宋体"/>
                <w:sz w:val="16"/>
              </w:rPr>
              <w:t>=1350元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0F50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A364">
            <w:pPr>
              <w:jc w:val="center"/>
            </w:pPr>
            <w:r>
              <w:rPr>
                <w:rFonts w:ascii="宋体" w:hAnsi="宋体" w:eastAsia="宋体"/>
                <w:sz w:val="16"/>
              </w:rPr>
              <w:t>新增指标，无上年完成指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0C6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3A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B71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9354">
            <w:pPr>
              <w:jc w:val="center"/>
            </w:pPr>
            <w:r>
              <w:rPr>
                <w:rFonts w:ascii="宋体" w:hAnsi="宋体" w:eastAsia="宋体"/>
                <w:sz w:val="16"/>
              </w:rPr>
              <w:t>=1350元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9B8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44D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F971B">
            <w:pPr>
              <w:jc w:val="center"/>
            </w:pPr>
          </w:p>
        </w:tc>
      </w:tr>
      <w:tr w14:paraId="5A4F6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0CC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E3D5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EA6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7B2D1">
            <w:pPr>
              <w:jc w:val="center"/>
            </w:pPr>
            <w:r>
              <w:rPr>
                <w:rFonts w:ascii="宋体" w:hAnsi="宋体" w:eastAsia="宋体"/>
                <w:sz w:val="16"/>
              </w:rPr>
              <w:t>加强社会保障体系建设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FD06">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5A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72624">
            <w:pPr>
              <w:jc w:val="center"/>
            </w:pPr>
            <w:r>
              <w:rPr>
                <w:rFonts w:ascii="宋体" w:hAnsi="宋体" w:eastAsia="宋体"/>
                <w:sz w:val="16"/>
              </w:rPr>
              <w:t>新增指标，无上年完成指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23F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C5D9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18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0AF5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121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16F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209B">
            <w:pPr>
              <w:jc w:val="center"/>
            </w:pPr>
          </w:p>
        </w:tc>
      </w:tr>
      <w:tr w14:paraId="459F46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EDC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96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4FAA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532A4">
            <w:pPr>
              <w:jc w:val="center"/>
            </w:pPr>
            <w:r>
              <w:rPr>
                <w:rFonts w:ascii="宋体" w:hAnsi="宋体" w:eastAsia="宋体"/>
                <w:sz w:val="16"/>
              </w:rPr>
              <w:t>补助对象满意度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9AD6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C4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85A15">
            <w:pPr>
              <w:jc w:val="center"/>
            </w:pPr>
            <w:r>
              <w:rPr>
                <w:rFonts w:ascii="宋体" w:hAnsi="宋体" w:eastAsia="宋体"/>
                <w:sz w:val="16"/>
              </w:rPr>
              <w:t>新增指标，无上年完成指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D6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CFC7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05F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00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8990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7B8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4B38C">
            <w:pPr>
              <w:jc w:val="center"/>
            </w:pPr>
            <w:r>
              <w:rPr>
                <w:rFonts w:ascii="宋体" w:hAnsi="宋体" w:eastAsia="宋体"/>
                <w:sz w:val="16"/>
              </w:rPr>
              <w:t>通过调查问卷，补助对象满意度为100%。偏差原因是指标设置不精准，导致的偏差。</w:t>
            </w:r>
          </w:p>
        </w:tc>
      </w:tr>
      <w:tr w14:paraId="52DC4E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5164C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90F7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D7AB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B829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999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37A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0E1A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2AFC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CA9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3860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9D7DE6"/>
        </w:tc>
      </w:tr>
    </w:tbl>
    <w:p w14:paraId="2AD84FF0">
      <w:r>
        <w:br w:type="page"/>
      </w:r>
    </w:p>
    <w:tbl>
      <w:tblPr>
        <w:tblStyle w:val="9"/>
        <w:tblW w:w="0" w:type="auto"/>
        <w:tblInd w:w="0" w:type="dxa"/>
        <w:tblLayout w:type="autofit"/>
        <w:tblCellMar>
          <w:top w:w="0" w:type="dxa"/>
          <w:left w:w="108" w:type="dxa"/>
          <w:bottom w:w="0" w:type="dxa"/>
          <w:right w:w="108" w:type="dxa"/>
        </w:tblCellMar>
      </w:tblPr>
      <w:tblGrid>
        <w:gridCol w:w="615"/>
        <w:gridCol w:w="589"/>
        <w:gridCol w:w="589"/>
        <w:gridCol w:w="616"/>
        <w:gridCol w:w="629"/>
        <w:gridCol w:w="589"/>
        <w:gridCol w:w="616"/>
        <w:gridCol w:w="602"/>
        <w:gridCol w:w="589"/>
        <w:gridCol w:w="589"/>
        <w:gridCol w:w="776"/>
        <w:gridCol w:w="776"/>
        <w:gridCol w:w="629"/>
        <w:gridCol w:w="856"/>
      </w:tblGrid>
      <w:tr w14:paraId="39C5D509">
        <w:tblPrEx>
          <w:tblCellMar>
            <w:top w:w="0" w:type="dxa"/>
            <w:left w:w="108" w:type="dxa"/>
            <w:bottom w:w="0" w:type="dxa"/>
            <w:right w:w="108" w:type="dxa"/>
          </w:tblCellMar>
        </w:tblPrEx>
        <w:tc>
          <w:tcPr>
            <w:tcW w:w="8848" w:type="dxa"/>
            <w:gridSpan w:val="14"/>
            <w:vAlign w:val="center"/>
          </w:tcPr>
          <w:p w14:paraId="6F30550A">
            <w:pPr>
              <w:jc w:val="center"/>
            </w:pPr>
            <w:r>
              <w:rPr>
                <w:rFonts w:ascii="宋体" w:hAnsi="宋体" w:eastAsia="宋体"/>
                <w:sz w:val="24"/>
              </w:rPr>
              <w:t>项目支出绩效自评表</w:t>
            </w:r>
          </w:p>
        </w:tc>
      </w:tr>
      <w:tr w14:paraId="72D2B2F6">
        <w:tblPrEx>
          <w:tblCellMar>
            <w:top w:w="0" w:type="dxa"/>
            <w:left w:w="108" w:type="dxa"/>
            <w:bottom w:w="0" w:type="dxa"/>
            <w:right w:w="108" w:type="dxa"/>
          </w:tblCellMar>
        </w:tblPrEx>
        <w:tc>
          <w:tcPr>
            <w:tcW w:w="8848" w:type="dxa"/>
            <w:gridSpan w:val="14"/>
            <w:vAlign w:val="center"/>
          </w:tcPr>
          <w:p w14:paraId="69B1338A">
            <w:pPr>
              <w:jc w:val="center"/>
            </w:pPr>
            <w:r>
              <w:rPr>
                <w:rFonts w:ascii="宋体" w:hAnsi="宋体" w:eastAsia="宋体"/>
                <w:sz w:val="24"/>
              </w:rPr>
              <w:t>(2024年度)</w:t>
            </w:r>
          </w:p>
        </w:tc>
      </w:tr>
      <w:tr w14:paraId="017644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D3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7D59ED">
            <w:pPr>
              <w:jc w:val="center"/>
            </w:pPr>
            <w:r>
              <w:rPr>
                <w:rFonts w:ascii="宋体" w:hAnsi="宋体" w:eastAsia="宋体"/>
                <w:sz w:val="16"/>
              </w:rPr>
              <w:t>乌财社</w:t>
            </w:r>
            <w:r>
              <w:rPr>
                <w:rFonts w:hint="eastAsia" w:ascii="宋体" w:hAnsi="宋体"/>
                <w:sz w:val="16"/>
                <w:lang w:eastAsia="zh-CN"/>
              </w:rPr>
              <w:t>〔2023〕189号</w:t>
            </w:r>
            <w:r>
              <w:rPr>
                <w:rFonts w:ascii="宋体" w:hAnsi="宋体" w:eastAsia="宋体"/>
                <w:sz w:val="16"/>
              </w:rPr>
              <w:t>关于预拨2023年度乡村医生养老补助经费的台账</w:t>
            </w:r>
          </w:p>
        </w:tc>
      </w:tr>
      <w:tr w14:paraId="6023C5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7013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5E8E10">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2F37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552B97">
            <w:pPr>
              <w:jc w:val="center"/>
            </w:pPr>
            <w:r>
              <w:rPr>
                <w:rFonts w:ascii="宋体" w:hAnsi="宋体" w:eastAsia="宋体"/>
                <w:sz w:val="16"/>
              </w:rPr>
              <w:t>乌鲁木齐市水磨沟区七道湾卫生院</w:t>
            </w:r>
          </w:p>
        </w:tc>
      </w:tr>
      <w:tr w14:paraId="712764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2F25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0622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3C33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CA49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D916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EFD9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8B7E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3B2A">
            <w:pPr>
              <w:jc w:val="center"/>
            </w:pPr>
            <w:r>
              <w:rPr>
                <w:rFonts w:ascii="宋体" w:hAnsi="宋体" w:eastAsia="宋体"/>
                <w:sz w:val="16"/>
              </w:rPr>
              <w:t>得分</w:t>
            </w:r>
          </w:p>
        </w:tc>
      </w:tr>
      <w:tr w14:paraId="48FE5E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CAB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E1D4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D11D8">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9CAC0">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5A0A3">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A273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860B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9A13">
            <w:pPr>
              <w:jc w:val="center"/>
            </w:pPr>
            <w:r>
              <w:rPr>
                <w:rFonts w:ascii="宋体" w:hAnsi="宋体" w:eastAsia="宋体"/>
                <w:sz w:val="16"/>
              </w:rPr>
              <w:t>10.00分</w:t>
            </w:r>
          </w:p>
        </w:tc>
      </w:tr>
      <w:tr w14:paraId="4F0E8B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8B3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6CB9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2772C">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7B16A">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47AF4">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695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DCB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4104D">
            <w:pPr>
              <w:jc w:val="center"/>
            </w:pPr>
            <w:r>
              <w:rPr>
                <w:rFonts w:ascii="宋体" w:hAnsi="宋体" w:eastAsia="宋体"/>
                <w:sz w:val="16"/>
              </w:rPr>
              <w:t>-</w:t>
            </w:r>
          </w:p>
        </w:tc>
      </w:tr>
      <w:tr w14:paraId="0D8458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E1C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13EF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4B0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34D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6C1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FF3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9C6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028E">
            <w:pPr>
              <w:jc w:val="center"/>
            </w:pPr>
            <w:r>
              <w:rPr>
                <w:rFonts w:ascii="宋体" w:hAnsi="宋体" w:eastAsia="宋体"/>
                <w:sz w:val="16"/>
              </w:rPr>
              <w:t>-</w:t>
            </w:r>
          </w:p>
        </w:tc>
      </w:tr>
      <w:tr w14:paraId="395EBB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21895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9BBCA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ACB57B">
            <w:pPr>
              <w:jc w:val="center"/>
            </w:pPr>
            <w:r>
              <w:rPr>
                <w:rFonts w:ascii="宋体" w:hAnsi="宋体" w:eastAsia="宋体"/>
                <w:sz w:val="16"/>
              </w:rPr>
              <w:t>总体目标完成情况</w:t>
            </w:r>
          </w:p>
        </w:tc>
      </w:tr>
      <w:tr w14:paraId="5440F3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001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954FC4">
            <w:pPr>
              <w:jc w:val="both"/>
            </w:pPr>
            <w:r>
              <w:rPr>
                <w:rFonts w:ascii="宋体" w:hAnsi="宋体" w:eastAsia="宋体"/>
                <w:sz w:val="16"/>
              </w:rPr>
              <w:t>乡村医生养老补助经费0.59万元，用于乡村医生养老补助经费的发放，保障乡村医生养老补助经费及时发放，提高乡村医生生活水平，促进乡村医生队伍稳定。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AE719F">
            <w:pPr>
              <w:jc w:val="both"/>
            </w:pPr>
            <w:r>
              <w:rPr>
                <w:rFonts w:ascii="宋体" w:hAnsi="宋体" w:eastAsia="宋体"/>
                <w:sz w:val="16"/>
              </w:rPr>
              <w:t>2024年度乡村医生养老补助经费发放5900元，发放人数三人，此项目提高了乡村医生养老保障水平，促进乡村医生队伍稳定。</w:t>
            </w:r>
          </w:p>
        </w:tc>
      </w:tr>
      <w:tr w14:paraId="116278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D76F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2928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B39E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7EA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0061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73DE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75AD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422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3DA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43C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F94C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408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715F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3F100">
            <w:pPr>
              <w:jc w:val="center"/>
            </w:pPr>
            <w:r>
              <w:rPr>
                <w:rFonts w:ascii="宋体" w:hAnsi="宋体" w:eastAsia="宋体"/>
                <w:sz w:val="16"/>
              </w:rPr>
              <w:t>偏差原因分析及改进措施</w:t>
            </w:r>
          </w:p>
        </w:tc>
      </w:tr>
      <w:tr w14:paraId="7AADF9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54F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E66EB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777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E1E5F">
            <w:pPr>
              <w:jc w:val="center"/>
            </w:pPr>
            <w:r>
              <w:rPr>
                <w:rFonts w:ascii="宋体" w:hAnsi="宋体" w:eastAsia="宋体"/>
                <w:sz w:val="16"/>
              </w:rPr>
              <w:t>乡村医生人数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8F71">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BF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55F6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4FB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3ED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9EA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6894">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D50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49A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AF916">
            <w:pPr>
              <w:jc w:val="center"/>
            </w:pPr>
          </w:p>
        </w:tc>
      </w:tr>
      <w:tr w14:paraId="4AE7A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E1B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648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6B0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152CC">
            <w:pPr>
              <w:jc w:val="center"/>
            </w:pPr>
            <w:r>
              <w:rPr>
                <w:rFonts w:ascii="宋体" w:hAnsi="宋体" w:eastAsia="宋体"/>
                <w:sz w:val="16"/>
              </w:rPr>
              <w:t>2型糖尿病患者管理人数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76BD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E2C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1AD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6EB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F3D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493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6BA7D">
            <w:pPr>
              <w:jc w:val="center"/>
            </w:pPr>
            <w:r>
              <w:rPr>
                <w:rFonts w:ascii="宋体" w:hAnsi="宋体" w:eastAsia="宋体"/>
                <w:sz w:val="16"/>
              </w:rPr>
              <w:t>=31.1%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625D">
            <w:pPr>
              <w:jc w:val="center"/>
            </w:pPr>
            <w:r>
              <w:rPr>
                <w:rFonts w:ascii="宋体" w:hAnsi="宋体" w:eastAsia="宋体"/>
                <w:sz w:val="16"/>
              </w:rPr>
              <w:t>34.56%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02F36">
            <w:pPr>
              <w:jc w:val="center"/>
            </w:pPr>
            <w:r>
              <w:rPr>
                <w:rFonts w:ascii="宋体" w:hAnsi="宋体" w:eastAsia="宋体"/>
                <w:sz w:val="16"/>
              </w:rPr>
              <w:t>3.46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9B4FE">
            <w:pPr>
              <w:jc w:val="center"/>
            </w:pPr>
            <w:r>
              <w:rPr>
                <w:rFonts w:ascii="宋体" w:hAnsi="宋体" w:eastAsia="宋体"/>
                <w:sz w:val="16"/>
              </w:rPr>
              <w:t>管理人数为93人，预测人数为299人，管理率为31.1%，偏差原因是糖尿病建档人数不够，与预测人数相差206人。</w:t>
            </w:r>
          </w:p>
        </w:tc>
      </w:tr>
      <w:tr w14:paraId="28C459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973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EC8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488B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6C12F">
            <w:pPr>
              <w:jc w:val="center"/>
            </w:pPr>
            <w:r>
              <w:rPr>
                <w:rFonts w:ascii="宋体" w:hAnsi="宋体" w:eastAsia="宋体"/>
                <w:sz w:val="16"/>
              </w:rPr>
              <w:t>高血压患者规范管理率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7E9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A07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299D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F73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C05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7E3A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ADD7">
            <w:pPr>
              <w:jc w:val="center"/>
            </w:pPr>
            <w:r>
              <w:rPr>
                <w:rFonts w:ascii="宋体" w:hAnsi="宋体" w:eastAsia="宋体"/>
                <w:sz w:val="16"/>
              </w:rPr>
              <w:t>=41.24%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8768">
            <w:pPr>
              <w:jc w:val="center"/>
            </w:pPr>
            <w:r>
              <w:rPr>
                <w:rFonts w:ascii="宋体" w:hAnsi="宋体" w:eastAsia="宋体"/>
                <w:sz w:val="16"/>
              </w:rPr>
              <w:t>45.82%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8713C">
            <w:pPr>
              <w:jc w:val="center"/>
            </w:pPr>
            <w:r>
              <w:rPr>
                <w:rFonts w:ascii="宋体" w:hAnsi="宋体" w:eastAsia="宋体"/>
                <w:sz w:val="16"/>
              </w:rPr>
              <w:t>4.58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A48E0">
            <w:pPr>
              <w:jc w:val="center"/>
            </w:pPr>
            <w:r>
              <w:rPr>
                <w:rFonts w:ascii="宋体" w:hAnsi="宋体" w:eastAsia="宋体"/>
                <w:sz w:val="16"/>
              </w:rPr>
              <w:t>管理人数为320人，预测人数为776人，管理率为41.24%，偏差原因是高血压建档人数不够，与预测人数相差456人。</w:t>
            </w:r>
          </w:p>
        </w:tc>
      </w:tr>
      <w:tr w14:paraId="2F710E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FEA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C55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CB58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6E3F2">
            <w:pPr>
              <w:jc w:val="center"/>
            </w:pPr>
            <w:r>
              <w:rPr>
                <w:rFonts w:ascii="宋体" w:hAnsi="宋体" w:eastAsia="宋体"/>
                <w:sz w:val="16"/>
              </w:rPr>
              <w:t>乡村医生养老补助发放及时率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682D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502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EBAE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CA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689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FECA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6B1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1753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32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B028">
            <w:pPr>
              <w:jc w:val="center"/>
            </w:pPr>
            <w:r>
              <w:rPr>
                <w:rFonts w:ascii="宋体" w:hAnsi="宋体" w:eastAsia="宋体"/>
                <w:sz w:val="16"/>
              </w:rPr>
              <w:t>村医有3人，发放了3人，乡村医生养老补助发放及时率100%，指标偏差是因为指标设置不够精准，导致的偏差。</w:t>
            </w:r>
          </w:p>
        </w:tc>
      </w:tr>
      <w:tr w14:paraId="36DF01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616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4B2E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ABDE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CD758">
            <w:pPr>
              <w:jc w:val="center"/>
            </w:pPr>
            <w:r>
              <w:rPr>
                <w:rFonts w:ascii="宋体" w:hAnsi="宋体" w:eastAsia="宋体"/>
                <w:sz w:val="16"/>
              </w:rPr>
              <w:t>乡村医生养老补助每人每年1967元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B2AAC">
            <w:pPr>
              <w:jc w:val="center"/>
            </w:pPr>
            <w:r>
              <w:rPr>
                <w:rFonts w:ascii="宋体" w:hAnsi="宋体" w:eastAsia="宋体"/>
                <w:sz w:val="16"/>
              </w:rPr>
              <w:t>=1967元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381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E199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353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F0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1FC5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51940">
            <w:pPr>
              <w:jc w:val="center"/>
            </w:pPr>
            <w:r>
              <w:rPr>
                <w:rFonts w:ascii="宋体" w:hAnsi="宋体" w:eastAsia="宋体"/>
                <w:sz w:val="16"/>
              </w:rPr>
              <w:t>=1967元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57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A69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F76F">
            <w:pPr>
              <w:jc w:val="center"/>
            </w:pPr>
          </w:p>
        </w:tc>
      </w:tr>
      <w:tr w14:paraId="5FE85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FEB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EA86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A8F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733EE">
            <w:pPr>
              <w:jc w:val="center"/>
            </w:pPr>
            <w:r>
              <w:rPr>
                <w:rFonts w:ascii="宋体" w:hAnsi="宋体" w:eastAsia="宋体"/>
                <w:sz w:val="16"/>
              </w:rPr>
              <w:t>提高乡村医生养老保障水平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0460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223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9D53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F34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DD6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6342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AA11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4C8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C71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8AD22">
            <w:pPr>
              <w:jc w:val="center"/>
            </w:pPr>
          </w:p>
        </w:tc>
      </w:tr>
      <w:tr w14:paraId="6B8A7C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BFF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F4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BB64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C24C">
            <w:pPr>
              <w:jc w:val="center"/>
            </w:pPr>
            <w:r>
              <w:rPr>
                <w:rFonts w:ascii="宋体" w:hAnsi="宋体" w:eastAsia="宋体"/>
                <w:sz w:val="16"/>
              </w:rPr>
              <w:t>村医对此项工作满意度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A22C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8C7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2457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41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608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2BA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7A7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D494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0B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8577">
            <w:pPr>
              <w:jc w:val="center"/>
            </w:pPr>
            <w:r>
              <w:rPr>
                <w:rFonts w:ascii="宋体" w:hAnsi="宋体" w:eastAsia="宋体"/>
                <w:sz w:val="16"/>
              </w:rPr>
              <w:t>通过调查问卷，村医对此项工作满意度为100%，指标偏差是因为指标设置不够精准，导致的偏差。</w:t>
            </w:r>
          </w:p>
        </w:tc>
      </w:tr>
      <w:tr w14:paraId="4DFD56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37A6D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A170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0489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AF7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8E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317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A74E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C4DD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1EF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AAFC">
            <w:pPr>
              <w:jc w:val="center"/>
            </w:pPr>
            <w:r>
              <w:rPr>
                <w:rFonts w:ascii="宋体" w:hAnsi="宋体" w:eastAsia="宋体"/>
                <w:sz w:val="16"/>
              </w:rPr>
              <w:t>88.04分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02FBF7"/>
        </w:tc>
      </w:tr>
    </w:tbl>
    <w:p w14:paraId="19F9CED5">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631"/>
        <w:gridCol w:w="613"/>
        <w:gridCol w:w="625"/>
        <w:gridCol w:w="619"/>
        <w:gridCol w:w="613"/>
        <w:gridCol w:w="613"/>
        <w:gridCol w:w="696"/>
        <w:gridCol w:w="777"/>
        <w:gridCol w:w="632"/>
        <w:gridCol w:w="777"/>
      </w:tblGrid>
      <w:tr w14:paraId="57D6862F">
        <w:tblPrEx>
          <w:tblCellMar>
            <w:top w:w="0" w:type="dxa"/>
            <w:left w:w="108" w:type="dxa"/>
            <w:bottom w:w="0" w:type="dxa"/>
            <w:right w:w="108" w:type="dxa"/>
          </w:tblCellMar>
        </w:tblPrEx>
        <w:tc>
          <w:tcPr>
            <w:tcW w:w="8848" w:type="dxa"/>
            <w:gridSpan w:val="14"/>
            <w:vAlign w:val="center"/>
          </w:tcPr>
          <w:p w14:paraId="63CE8186">
            <w:pPr>
              <w:jc w:val="center"/>
            </w:pPr>
            <w:r>
              <w:rPr>
                <w:rFonts w:ascii="宋体" w:hAnsi="宋体" w:eastAsia="宋体"/>
                <w:sz w:val="24"/>
              </w:rPr>
              <w:t>项目支出绩效自评表</w:t>
            </w:r>
          </w:p>
        </w:tc>
      </w:tr>
      <w:tr w14:paraId="63533040">
        <w:tblPrEx>
          <w:tblCellMar>
            <w:top w:w="0" w:type="dxa"/>
            <w:left w:w="108" w:type="dxa"/>
            <w:bottom w:w="0" w:type="dxa"/>
            <w:right w:w="108" w:type="dxa"/>
          </w:tblCellMar>
        </w:tblPrEx>
        <w:tc>
          <w:tcPr>
            <w:tcW w:w="8848" w:type="dxa"/>
            <w:gridSpan w:val="14"/>
            <w:vAlign w:val="center"/>
          </w:tcPr>
          <w:p w14:paraId="3E2AA113">
            <w:pPr>
              <w:jc w:val="center"/>
            </w:pPr>
            <w:r>
              <w:rPr>
                <w:rFonts w:ascii="宋体" w:hAnsi="宋体" w:eastAsia="宋体"/>
                <w:sz w:val="24"/>
              </w:rPr>
              <w:t>(2024年度)</w:t>
            </w:r>
          </w:p>
        </w:tc>
      </w:tr>
      <w:tr w14:paraId="37CAC6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BE6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AF30DF">
            <w:pPr>
              <w:jc w:val="center"/>
            </w:pPr>
            <w:r>
              <w:rPr>
                <w:rFonts w:ascii="宋体" w:hAnsi="宋体" w:eastAsia="宋体"/>
                <w:sz w:val="16"/>
              </w:rPr>
              <w:t>乌财社</w:t>
            </w:r>
            <w:r>
              <w:rPr>
                <w:rFonts w:hint="eastAsia" w:ascii="宋体" w:hAnsi="宋体"/>
                <w:sz w:val="16"/>
                <w:lang w:eastAsia="zh-CN"/>
              </w:rPr>
              <w:t>〔2023〕256号</w:t>
            </w:r>
            <w:r>
              <w:rPr>
                <w:rFonts w:ascii="宋体" w:hAnsi="宋体" w:eastAsia="宋体"/>
                <w:sz w:val="16"/>
              </w:rPr>
              <w:t>关于提前下达2024年中央基本药物制度补助资金【直达资金】预算的通知</w:t>
            </w:r>
          </w:p>
        </w:tc>
      </w:tr>
      <w:tr w14:paraId="0121EE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692C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A7FE22">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DB5B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173053">
            <w:pPr>
              <w:jc w:val="center"/>
            </w:pPr>
            <w:r>
              <w:rPr>
                <w:rFonts w:ascii="宋体" w:hAnsi="宋体" w:eastAsia="宋体"/>
                <w:sz w:val="16"/>
              </w:rPr>
              <w:t>乌鲁木齐市水磨沟区七道湾卫生院</w:t>
            </w:r>
          </w:p>
        </w:tc>
      </w:tr>
      <w:tr w14:paraId="0C2CD2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A5336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FB23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540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E784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9EA3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7173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C96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EE126">
            <w:pPr>
              <w:jc w:val="center"/>
            </w:pPr>
            <w:r>
              <w:rPr>
                <w:rFonts w:ascii="宋体" w:hAnsi="宋体" w:eastAsia="宋体"/>
                <w:sz w:val="16"/>
              </w:rPr>
              <w:t>得分</w:t>
            </w:r>
          </w:p>
        </w:tc>
      </w:tr>
      <w:tr w14:paraId="0C38AF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520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0C34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6C6DB">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DE467">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1E49D">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457C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CBC4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C6D7">
            <w:pPr>
              <w:jc w:val="center"/>
            </w:pPr>
            <w:r>
              <w:rPr>
                <w:rFonts w:ascii="宋体" w:hAnsi="宋体" w:eastAsia="宋体"/>
                <w:sz w:val="16"/>
              </w:rPr>
              <w:t>10.00分</w:t>
            </w:r>
          </w:p>
        </w:tc>
      </w:tr>
      <w:tr w14:paraId="46F97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C36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A7C0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051EF">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E1059">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EB46F">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C14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F07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7A3B1">
            <w:pPr>
              <w:jc w:val="center"/>
            </w:pPr>
            <w:r>
              <w:rPr>
                <w:rFonts w:ascii="宋体" w:hAnsi="宋体" w:eastAsia="宋体"/>
                <w:sz w:val="16"/>
              </w:rPr>
              <w:t>-</w:t>
            </w:r>
          </w:p>
        </w:tc>
      </w:tr>
      <w:tr w14:paraId="156FA4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837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F8DC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2E1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AA2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716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31E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2D1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1366F">
            <w:pPr>
              <w:jc w:val="center"/>
            </w:pPr>
            <w:r>
              <w:rPr>
                <w:rFonts w:ascii="宋体" w:hAnsi="宋体" w:eastAsia="宋体"/>
                <w:sz w:val="16"/>
              </w:rPr>
              <w:t>-</w:t>
            </w:r>
          </w:p>
        </w:tc>
      </w:tr>
      <w:tr w14:paraId="60AEFF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5BCE9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3ACAE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EF06B0">
            <w:pPr>
              <w:jc w:val="center"/>
            </w:pPr>
            <w:r>
              <w:rPr>
                <w:rFonts w:ascii="宋体" w:hAnsi="宋体" w:eastAsia="宋体"/>
                <w:sz w:val="16"/>
              </w:rPr>
              <w:t>总体目标完成情况</w:t>
            </w:r>
          </w:p>
        </w:tc>
      </w:tr>
      <w:tr w14:paraId="5FF4C1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FF4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F5C30C">
            <w:pPr>
              <w:jc w:val="both"/>
            </w:pPr>
            <w:r>
              <w:rPr>
                <w:rFonts w:ascii="宋体" w:hAnsi="宋体" w:eastAsia="宋体"/>
                <w:sz w:val="16"/>
              </w:rPr>
              <w:t>乡村医生是我国医疗卫生服务队伍的重要组成部分,是最贴近农村居民的健康守护人,在保障广大居民健康方面发挥着重要作用,为居民健康提供医疗与预防保健服务。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BF5268">
            <w:pPr>
              <w:jc w:val="both"/>
            </w:pPr>
            <w:r>
              <w:rPr>
                <w:rFonts w:ascii="宋体" w:hAnsi="宋体" w:eastAsia="宋体"/>
                <w:sz w:val="16"/>
              </w:rPr>
              <w:t>该项目0.12万元用来支付乡村医生基本药物制度补助资金的发放，提高村医工作积极性和居民健康水平。</w:t>
            </w:r>
          </w:p>
        </w:tc>
      </w:tr>
      <w:tr w14:paraId="2DA82C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3D5E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01F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65D0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CE3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2BBF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408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7B9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875C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8BE5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ABD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E403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3C91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1095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0D224">
            <w:pPr>
              <w:jc w:val="center"/>
            </w:pPr>
            <w:r>
              <w:rPr>
                <w:rFonts w:ascii="宋体" w:hAnsi="宋体" w:eastAsia="宋体"/>
                <w:sz w:val="16"/>
              </w:rPr>
              <w:t>偏差原因分析及改进措施</w:t>
            </w:r>
          </w:p>
        </w:tc>
      </w:tr>
      <w:tr w14:paraId="730A6A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4B07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5ADDF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66150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1945">
            <w:pPr>
              <w:jc w:val="center"/>
            </w:pPr>
            <w:r>
              <w:rPr>
                <w:rFonts w:ascii="宋体" w:hAnsi="宋体" w:eastAsia="宋体"/>
                <w:sz w:val="16"/>
              </w:rPr>
              <w:t>2型糖尿病患者管理人数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1C2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557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DD86">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12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346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FC98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9E969">
            <w:pPr>
              <w:jc w:val="center"/>
            </w:pPr>
            <w:r>
              <w:rPr>
                <w:rFonts w:ascii="宋体" w:hAnsi="宋体" w:eastAsia="宋体"/>
                <w:sz w:val="16"/>
              </w:rPr>
              <w:t>=31.1%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28241">
            <w:pPr>
              <w:jc w:val="center"/>
            </w:pPr>
            <w:r>
              <w:rPr>
                <w:rFonts w:ascii="宋体" w:hAnsi="宋体" w:eastAsia="宋体"/>
                <w:sz w:val="16"/>
              </w:rPr>
              <w:t>34.56%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37171">
            <w:pPr>
              <w:jc w:val="center"/>
            </w:pPr>
            <w:r>
              <w:rPr>
                <w:rFonts w:ascii="宋体" w:hAnsi="宋体" w:eastAsia="宋体"/>
                <w:sz w:val="16"/>
              </w:rPr>
              <w:t>3.46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22C26">
            <w:pPr>
              <w:jc w:val="center"/>
            </w:pPr>
            <w:r>
              <w:rPr>
                <w:rFonts w:ascii="宋体" w:hAnsi="宋体" w:eastAsia="宋体"/>
                <w:sz w:val="16"/>
              </w:rPr>
              <w:t>管理人数为93人，预测人数为299人，管理率为31.1%，偏差原因是糖尿病建档人数不够，与预测人数相差206人</w:t>
            </w:r>
          </w:p>
        </w:tc>
      </w:tr>
      <w:tr w14:paraId="41F65C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27A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DF6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751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8D180">
            <w:pPr>
              <w:jc w:val="center"/>
            </w:pPr>
            <w:r>
              <w:rPr>
                <w:rFonts w:ascii="宋体" w:hAnsi="宋体" w:eastAsia="宋体"/>
                <w:sz w:val="16"/>
              </w:rPr>
              <w:t>乡村医生人数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6BA6">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F7D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A618">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BF9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F5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000E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5113">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9F0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96B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F79AD">
            <w:pPr>
              <w:jc w:val="center"/>
            </w:pPr>
          </w:p>
        </w:tc>
      </w:tr>
      <w:tr w14:paraId="04B65A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AC2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354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F279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A8D2">
            <w:pPr>
              <w:jc w:val="center"/>
            </w:pPr>
            <w:r>
              <w:rPr>
                <w:rFonts w:ascii="宋体" w:hAnsi="宋体" w:eastAsia="宋体"/>
                <w:sz w:val="16"/>
              </w:rPr>
              <w:t>电子健康档案建档率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77F5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EF5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2C86B">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C7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7B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D6A9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02CEB">
            <w:pPr>
              <w:jc w:val="center"/>
            </w:pPr>
            <w:r>
              <w:rPr>
                <w:rFonts w:ascii="宋体" w:hAnsi="宋体" w:eastAsia="宋体"/>
                <w:sz w:val="16"/>
              </w:rPr>
              <w:t>=96.7%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F436B">
            <w:pPr>
              <w:jc w:val="center"/>
            </w:pPr>
            <w:r>
              <w:rPr>
                <w:rFonts w:ascii="宋体" w:hAnsi="宋体" w:eastAsia="宋体"/>
                <w:sz w:val="16"/>
              </w:rPr>
              <w:t>107.44%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A3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E66A2">
            <w:pPr>
              <w:jc w:val="center"/>
            </w:pPr>
            <w:r>
              <w:rPr>
                <w:rFonts w:ascii="宋体" w:hAnsi="宋体" w:eastAsia="宋体"/>
                <w:sz w:val="16"/>
              </w:rPr>
              <w:t>建档人数为3720人，总人数为3847人，建档率为96.7%，偏差原因是指标设置不精准，导致的偏差。</w:t>
            </w:r>
          </w:p>
        </w:tc>
      </w:tr>
      <w:tr w14:paraId="237174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7DC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75D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928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8C489">
            <w:pPr>
              <w:jc w:val="center"/>
            </w:pPr>
            <w:r>
              <w:rPr>
                <w:rFonts w:ascii="宋体" w:hAnsi="宋体" w:eastAsia="宋体"/>
                <w:sz w:val="16"/>
              </w:rPr>
              <w:t>乡村医生基本药物制度补助发放及时率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FEC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DCF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9DFB">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FD6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65C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BDF7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87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53B8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2E6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D7171">
            <w:pPr>
              <w:jc w:val="center"/>
            </w:pPr>
            <w:r>
              <w:rPr>
                <w:rFonts w:ascii="宋体" w:hAnsi="宋体" w:eastAsia="宋体"/>
                <w:sz w:val="16"/>
              </w:rPr>
              <w:t>乡村医生基本药物制度补助及时发放3人，发放率为100%，偏差原因是指标设置不精准，导致的偏差。</w:t>
            </w:r>
          </w:p>
        </w:tc>
      </w:tr>
      <w:tr w14:paraId="21F3D2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E2C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BE1A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BAB2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DDA4B">
            <w:pPr>
              <w:jc w:val="center"/>
            </w:pPr>
            <w:r>
              <w:rPr>
                <w:rFonts w:ascii="宋体" w:hAnsi="宋体" w:eastAsia="宋体"/>
                <w:sz w:val="16"/>
              </w:rPr>
              <w:t>乡村医生基本药物制度3人1年补助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D056C">
            <w:pPr>
              <w:jc w:val="center"/>
            </w:pPr>
            <w:r>
              <w:rPr>
                <w:rFonts w:ascii="宋体" w:hAnsi="宋体" w:eastAsia="宋体"/>
                <w:sz w:val="16"/>
              </w:rPr>
              <w:t>=0.12万元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E9B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72665">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E02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6A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7504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B270">
            <w:pPr>
              <w:jc w:val="center"/>
            </w:pPr>
            <w:r>
              <w:rPr>
                <w:rFonts w:ascii="宋体" w:hAnsi="宋体" w:eastAsia="宋体"/>
                <w:sz w:val="16"/>
              </w:rPr>
              <w:t>=0.12万元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CEB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61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83BE">
            <w:pPr>
              <w:jc w:val="center"/>
            </w:pPr>
          </w:p>
        </w:tc>
      </w:tr>
      <w:tr w14:paraId="6A4F49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7C6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A4E5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41A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C5A0A">
            <w:pPr>
              <w:jc w:val="center"/>
            </w:pPr>
            <w:r>
              <w:rPr>
                <w:rFonts w:ascii="宋体" w:hAnsi="宋体" w:eastAsia="宋体"/>
                <w:sz w:val="16"/>
              </w:rPr>
              <w:t>提高居民健康水平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22E7F">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D9B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9FEC7">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15DB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5C8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181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AF14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A25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A62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4440B">
            <w:pPr>
              <w:jc w:val="center"/>
            </w:pPr>
          </w:p>
        </w:tc>
      </w:tr>
      <w:tr w14:paraId="6ECB61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80E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92F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BFB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7151">
            <w:pPr>
              <w:jc w:val="center"/>
            </w:pPr>
            <w:r>
              <w:rPr>
                <w:rFonts w:ascii="宋体" w:hAnsi="宋体" w:eastAsia="宋体"/>
                <w:sz w:val="16"/>
              </w:rPr>
              <w:t>村医对此项工作满意度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EA0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581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8895">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69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3A2F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542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B3C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53C9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EA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A426A">
            <w:pPr>
              <w:jc w:val="center"/>
            </w:pPr>
            <w:r>
              <w:rPr>
                <w:rFonts w:ascii="宋体" w:hAnsi="宋体" w:eastAsia="宋体"/>
                <w:sz w:val="16"/>
              </w:rPr>
              <w:t>通过调查问卷，村医对此项工作满意度为100%，偏差原因是指标设置不精准，导致的偏差。</w:t>
            </w:r>
          </w:p>
        </w:tc>
      </w:tr>
      <w:tr w14:paraId="09B3F38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1DEDE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8292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110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A132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D39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884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E9E3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A6C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7071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27A55">
            <w:pPr>
              <w:jc w:val="center"/>
            </w:pPr>
            <w:r>
              <w:rPr>
                <w:rFonts w:ascii="宋体" w:hAnsi="宋体" w:eastAsia="宋体"/>
                <w:sz w:val="16"/>
              </w:rPr>
              <w:t>93.46分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550B9"/>
        </w:tc>
      </w:tr>
    </w:tbl>
    <w:p w14:paraId="0CF39DF2">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4"/>
        <w:gridCol w:w="631"/>
        <w:gridCol w:w="612"/>
        <w:gridCol w:w="624"/>
        <w:gridCol w:w="618"/>
        <w:gridCol w:w="612"/>
        <w:gridCol w:w="612"/>
        <w:gridCol w:w="696"/>
        <w:gridCol w:w="776"/>
        <w:gridCol w:w="631"/>
        <w:gridCol w:w="776"/>
      </w:tblGrid>
      <w:tr w14:paraId="350EFCE9">
        <w:tblPrEx>
          <w:tblCellMar>
            <w:top w:w="0" w:type="dxa"/>
            <w:left w:w="108" w:type="dxa"/>
            <w:bottom w:w="0" w:type="dxa"/>
            <w:right w:w="108" w:type="dxa"/>
          </w:tblCellMar>
        </w:tblPrEx>
        <w:tc>
          <w:tcPr>
            <w:tcW w:w="9060" w:type="dxa"/>
            <w:gridSpan w:val="14"/>
            <w:vAlign w:val="center"/>
          </w:tcPr>
          <w:p w14:paraId="43999D7F">
            <w:pPr>
              <w:jc w:val="center"/>
            </w:pPr>
            <w:r>
              <w:rPr>
                <w:rFonts w:ascii="宋体" w:hAnsi="宋体" w:eastAsia="宋体"/>
                <w:sz w:val="24"/>
              </w:rPr>
              <w:t>项目支出绩效自评表</w:t>
            </w:r>
          </w:p>
        </w:tc>
      </w:tr>
      <w:tr w14:paraId="20BE107B">
        <w:tblPrEx>
          <w:tblCellMar>
            <w:top w:w="0" w:type="dxa"/>
            <w:left w:w="108" w:type="dxa"/>
            <w:bottom w:w="0" w:type="dxa"/>
            <w:right w:w="108" w:type="dxa"/>
          </w:tblCellMar>
        </w:tblPrEx>
        <w:tc>
          <w:tcPr>
            <w:tcW w:w="9060" w:type="dxa"/>
            <w:gridSpan w:val="14"/>
            <w:vAlign w:val="center"/>
          </w:tcPr>
          <w:p w14:paraId="1467CAA7">
            <w:pPr>
              <w:jc w:val="center"/>
            </w:pPr>
            <w:r>
              <w:rPr>
                <w:rFonts w:ascii="宋体" w:hAnsi="宋体" w:eastAsia="宋体"/>
                <w:sz w:val="24"/>
              </w:rPr>
              <w:t>(2024年度)</w:t>
            </w:r>
          </w:p>
        </w:tc>
      </w:tr>
      <w:tr w14:paraId="7565F1EE">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3F2DBD8">
            <w:pPr>
              <w:jc w:val="center"/>
            </w:pPr>
            <w:r>
              <w:rPr>
                <w:rFonts w:ascii="宋体" w:hAnsi="宋体" w:eastAsia="宋体"/>
                <w:sz w:val="16"/>
              </w:rPr>
              <w:t>项目名称</w:t>
            </w:r>
          </w:p>
        </w:tc>
        <w:tc>
          <w:tcPr>
            <w:tcW w:w="843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486800">
            <w:pPr>
              <w:jc w:val="center"/>
            </w:pPr>
            <w:r>
              <w:rPr>
                <w:rFonts w:ascii="宋体" w:hAnsi="宋体" w:eastAsia="宋体"/>
                <w:sz w:val="16"/>
              </w:rPr>
              <w:t>乌财社</w:t>
            </w:r>
            <w:r>
              <w:rPr>
                <w:rFonts w:hint="eastAsia" w:ascii="宋体" w:hAnsi="宋体"/>
                <w:sz w:val="16"/>
                <w:lang w:eastAsia="zh-CN"/>
              </w:rPr>
              <w:t>〔2023〕266号</w:t>
            </w:r>
            <w:r>
              <w:rPr>
                <w:rFonts w:ascii="宋体" w:hAnsi="宋体" w:eastAsia="宋体"/>
                <w:sz w:val="16"/>
              </w:rPr>
              <w:t>关于提前下达2024年中央财政基本公共卫生服务补助资金【直达资金】预算的通知</w:t>
            </w:r>
          </w:p>
        </w:tc>
      </w:tr>
      <w:tr w14:paraId="13686319">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3073ED5">
            <w:pPr>
              <w:jc w:val="center"/>
            </w:pPr>
            <w:r>
              <w:rPr>
                <w:rFonts w:ascii="宋体" w:hAnsi="宋体" w:eastAsia="宋体"/>
                <w:sz w:val="16"/>
              </w:rPr>
              <w:t>主管部门</w:t>
            </w:r>
          </w:p>
        </w:tc>
        <w:tc>
          <w:tcPr>
            <w:tcW w:w="433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785AC1">
            <w:pPr>
              <w:jc w:val="center"/>
            </w:pPr>
            <w:r>
              <w:rPr>
                <w:rFonts w:ascii="宋体" w:hAnsi="宋体" w:eastAsia="宋体"/>
                <w:sz w:val="16"/>
              </w:rPr>
              <w:t>乌鲁木齐市水磨沟区卫生健康委员会</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892F333">
            <w:pPr>
              <w:jc w:val="center"/>
            </w:pPr>
            <w:r>
              <w:rPr>
                <w:rFonts w:ascii="宋体" w:hAnsi="宋体" w:eastAsia="宋体"/>
                <w:sz w:val="16"/>
              </w:rPr>
              <w:t>实施单位</w:t>
            </w:r>
          </w:p>
        </w:tc>
        <w:tc>
          <w:tcPr>
            <w:tcW w:w="3491"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CA4E06">
            <w:pPr>
              <w:jc w:val="center"/>
            </w:pPr>
            <w:r>
              <w:rPr>
                <w:rFonts w:ascii="宋体" w:hAnsi="宋体" w:eastAsia="宋体"/>
                <w:sz w:val="16"/>
              </w:rPr>
              <w:t>乌鲁木齐市水磨沟区七道湾卫生院</w:t>
            </w:r>
          </w:p>
        </w:tc>
      </w:tr>
      <w:tr w14:paraId="61F028F2">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BB044">
            <w:pPr>
              <w:jc w:val="center"/>
            </w:pPr>
            <w:r>
              <w:rPr>
                <w:rFonts w:ascii="宋体" w:hAnsi="宋体" w:eastAsia="宋体"/>
                <w:sz w:val="16"/>
              </w:rPr>
              <w:t>项目资金 （万元）</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28FFB">
            <w:pPr>
              <w:jc w:val="center"/>
            </w:pPr>
            <w:r>
              <w:rPr>
                <w:rFonts w:ascii="宋体" w:hAnsi="宋体" w:eastAsia="宋体"/>
                <w:sz w:val="16"/>
              </w:rPr>
              <w:t>资金来源</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39B64">
            <w:pPr>
              <w:jc w:val="center"/>
            </w:pPr>
            <w:r>
              <w:rPr>
                <w:rFonts w:ascii="宋体" w:hAnsi="宋体" w:eastAsia="宋体"/>
                <w:sz w:val="16"/>
              </w:rPr>
              <w:t>年初预算数</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27865">
            <w:pPr>
              <w:jc w:val="center"/>
            </w:pPr>
            <w:r>
              <w:rPr>
                <w:rFonts w:ascii="宋体" w:hAnsi="宋体" w:eastAsia="宋体"/>
                <w:sz w:val="16"/>
              </w:rPr>
              <w:t>全年预算数</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55C62">
            <w:pPr>
              <w:jc w:val="center"/>
            </w:pPr>
            <w:r>
              <w:rPr>
                <w:rFonts w:ascii="宋体" w:hAnsi="宋体" w:eastAsia="宋体"/>
                <w:sz w:val="16"/>
              </w:rPr>
              <w:t>全年执行数</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A04BB">
            <w:pPr>
              <w:jc w:val="center"/>
            </w:pPr>
            <w:r>
              <w:rPr>
                <w:rFonts w:ascii="宋体" w:hAnsi="宋体" w:eastAsia="宋体"/>
                <w:sz w:val="16"/>
              </w:rPr>
              <w:t>分值权重</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18334">
            <w:pPr>
              <w:jc w:val="center"/>
            </w:pPr>
            <w:r>
              <w:rPr>
                <w:rFonts w:ascii="宋体" w:hAnsi="宋体" w:eastAsia="宋体"/>
                <w:sz w:val="16"/>
              </w:rPr>
              <w:t>执行率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C4E2AA">
            <w:pPr>
              <w:jc w:val="center"/>
            </w:pPr>
            <w:r>
              <w:rPr>
                <w:rFonts w:ascii="宋体" w:hAnsi="宋体" w:eastAsia="宋体"/>
                <w:sz w:val="16"/>
              </w:rPr>
              <w:t>得分</w:t>
            </w:r>
          </w:p>
        </w:tc>
      </w:tr>
      <w:tr w14:paraId="3DD80E3F">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214BCD6"/>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188CF">
            <w:pPr>
              <w:jc w:val="center"/>
            </w:pPr>
            <w:r>
              <w:rPr>
                <w:rFonts w:ascii="宋体" w:hAnsi="宋体" w:eastAsia="宋体"/>
                <w:sz w:val="16"/>
              </w:rPr>
              <w:t>年度资金总额</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A6F6A">
            <w:pPr>
              <w:jc w:val="center"/>
            </w:pPr>
            <w:r>
              <w:rPr>
                <w:rFonts w:ascii="宋体" w:hAnsi="宋体" w:eastAsia="宋体"/>
                <w:sz w:val="16"/>
              </w:rPr>
              <w:t>0.43</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0D1BC">
            <w:pPr>
              <w:jc w:val="center"/>
            </w:pPr>
            <w:r>
              <w:rPr>
                <w:rFonts w:ascii="宋体" w:hAnsi="宋体" w:eastAsia="宋体"/>
                <w:sz w:val="16"/>
              </w:rPr>
              <w:t>0.43</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B6C00">
            <w:pPr>
              <w:jc w:val="center"/>
            </w:pPr>
            <w:r>
              <w:rPr>
                <w:rFonts w:ascii="宋体" w:hAnsi="宋体" w:eastAsia="宋体"/>
                <w:sz w:val="16"/>
              </w:rPr>
              <w:t>0.43</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E58F1">
            <w:pPr>
              <w:jc w:val="center"/>
            </w:pPr>
            <w:r>
              <w:rPr>
                <w:rFonts w:ascii="宋体" w:hAnsi="宋体" w:eastAsia="宋体"/>
                <w:sz w:val="16"/>
              </w:rPr>
              <w:t>10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75C17">
            <w:pPr>
              <w:jc w:val="center"/>
            </w:pPr>
            <w:r>
              <w:rPr>
                <w:rFonts w:ascii="宋体" w:hAnsi="宋体" w:eastAsia="宋体"/>
                <w:sz w:val="16"/>
              </w:rPr>
              <w:t>100.0%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6E1692">
            <w:pPr>
              <w:jc w:val="center"/>
            </w:pPr>
            <w:r>
              <w:rPr>
                <w:rFonts w:ascii="宋体" w:hAnsi="宋体" w:eastAsia="宋体"/>
                <w:sz w:val="16"/>
              </w:rPr>
              <w:t>10.00分</w:t>
            </w:r>
          </w:p>
        </w:tc>
      </w:tr>
      <w:tr w14:paraId="311573F9">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E7B9F71"/>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C3233">
            <w:pPr>
              <w:jc w:val="center"/>
            </w:pPr>
            <w:r>
              <w:rPr>
                <w:rFonts w:ascii="宋体" w:hAnsi="宋体" w:eastAsia="宋体"/>
                <w:sz w:val="16"/>
              </w:rPr>
              <w:t>其中：当年财政拨款</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A28C5">
            <w:pPr>
              <w:jc w:val="center"/>
            </w:pPr>
            <w:r>
              <w:rPr>
                <w:rFonts w:ascii="宋体" w:hAnsi="宋体" w:eastAsia="宋体"/>
                <w:sz w:val="16"/>
              </w:rPr>
              <w:t>0.43</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91389">
            <w:pPr>
              <w:jc w:val="center"/>
            </w:pPr>
            <w:r>
              <w:rPr>
                <w:rFonts w:ascii="宋体" w:hAnsi="宋体" w:eastAsia="宋体"/>
                <w:sz w:val="16"/>
              </w:rPr>
              <w:t>0.43</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51F34">
            <w:pPr>
              <w:jc w:val="center"/>
            </w:pPr>
            <w:r>
              <w:rPr>
                <w:rFonts w:ascii="宋体" w:hAnsi="宋体" w:eastAsia="宋体"/>
                <w:sz w:val="16"/>
              </w:rPr>
              <w:t>0.43</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1E08C">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275B3">
            <w:pPr>
              <w:jc w:val="center"/>
            </w:pPr>
            <w:r>
              <w:rPr>
                <w:rFonts w:ascii="宋体" w:hAnsi="宋体" w:eastAsia="宋体"/>
                <w:sz w:val="16"/>
              </w:rPr>
              <w:t>-</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EAA6EB">
            <w:pPr>
              <w:jc w:val="center"/>
            </w:pPr>
            <w:r>
              <w:rPr>
                <w:rFonts w:ascii="宋体" w:hAnsi="宋体" w:eastAsia="宋体"/>
                <w:sz w:val="16"/>
              </w:rPr>
              <w:t>-</w:t>
            </w:r>
          </w:p>
        </w:tc>
      </w:tr>
      <w:tr w14:paraId="697D0A99">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020E96D"/>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FAE55">
            <w:pPr>
              <w:jc w:val="center"/>
            </w:pPr>
            <w:r>
              <w:rPr>
                <w:rFonts w:ascii="宋体" w:hAnsi="宋体" w:eastAsia="宋体"/>
                <w:sz w:val="16"/>
              </w:rPr>
              <w:t>其他资金</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739F6">
            <w:pPr>
              <w:jc w:val="center"/>
            </w:pPr>
            <w:r>
              <w:rPr>
                <w:rFonts w:ascii="宋体" w:hAnsi="宋体" w:eastAsia="宋体"/>
                <w:sz w:val="16"/>
              </w:rPr>
              <w:t>0.00</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9C78B">
            <w:pPr>
              <w:jc w:val="center"/>
            </w:pPr>
            <w:r>
              <w:rPr>
                <w:rFonts w:ascii="宋体" w:hAnsi="宋体" w:eastAsia="宋体"/>
                <w:sz w:val="16"/>
              </w:rPr>
              <w:t>0.00</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D4E8F">
            <w:pPr>
              <w:jc w:val="center"/>
            </w:pPr>
            <w:r>
              <w:rPr>
                <w:rFonts w:ascii="宋体" w:hAnsi="宋体" w:eastAsia="宋体"/>
                <w:sz w:val="16"/>
              </w:rPr>
              <w:t>0.00</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3CD69">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05FCB">
            <w:pPr>
              <w:jc w:val="center"/>
            </w:pPr>
            <w:r>
              <w:rPr>
                <w:rFonts w:ascii="宋体" w:hAnsi="宋体" w:eastAsia="宋体"/>
                <w:sz w:val="16"/>
              </w:rPr>
              <w:t>-</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EBCE54">
            <w:pPr>
              <w:jc w:val="center"/>
            </w:pPr>
            <w:r>
              <w:rPr>
                <w:rFonts w:ascii="宋体" w:hAnsi="宋体" w:eastAsia="宋体"/>
                <w:sz w:val="16"/>
              </w:rPr>
              <w:t>-</w:t>
            </w:r>
          </w:p>
        </w:tc>
      </w:tr>
      <w:tr w14:paraId="75CBBF7F">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CC11CB">
            <w:pPr>
              <w:jc w:val="center"/>
            </w:pPr>
            <w:r>
              <w:rPr>
                <w:rFonts w:ascii="宋体" w:hAnsi="宋体" w:eastAsia="宋体"/>
                <w:sz w:val="16"/>
              </w:rPr>
              <w:t>年度总体目标</w:t>
            </w:r>
          </w:p>
        </w:tc>
        <w:tc>
          <w:tcPr>
            <w:tcW w:w="433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8B2B5A">
            <w:pPr>
              <w:jc w:val="center"/>
            </w:pPr>
            <w:r>
              <w:rPr>
                <w:rFonts w:ascii="宋体" w:hAnsi="宋体" w:eastAsia="宋体"/>
                <w:sz w:val="16"/>
              </w:rPr>
              <w:t>总体目标</w:t>
            </w:r>
          </w:p>
        </w:tc>
        <w:tc>
          <w:tcPr>
            <w:tcW w:w="410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9E9615">
            <w:pPr>
              <w:jc w:val="center"/>
            </w:pPr>
            <w:r>
              <w:rPr>
                <w:rFonts w:ascii="宋体" w:hAnsi="宋体" w:eastAsia="宋体"/>
                <w:sz w:val="16"/>
              </w:rPr>
              <w:t>总体目标完成情况</w:t>
            </w:r>
          </w:p>
        </w:tc>
      </w:tr>
      <w:tr w14:paraId="6A12AE42">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93CA32B"/>
        </w:tc>
        <w:tc>
          <w:tcPr>
            <w:tcW w:w="433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505A4B">
            <w:pPr>
              <w:jc w:val="both"/>
            </w:pPr>
            <w:r>
              <w:rPr>
                <w:rFonts w:ascii="宋体" w:hAnsi="宋体" w:eastAsia="宋体"/>
                <w:sz w:val="16"/>
              </w:rPr>
              <w:t>确保乡村医生基本公共卫生服务补助经费及时拨付，提高乡村医生服务水平。</w:t>
            </w:r>
          </w:p>
        </w:tc>
        <w:tc>
          <w:tcPr>
            <w:tcW w:w="410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A4BAD2">
            <w:pPr>
              <w:jc w:val="both"/>
            </w:pPr>
            <w:r>
              <w:rPr>
                <w:rFonts w:ascii="宋体" w:hAnsi="宋体" w:eastAsia="宋体"/>
                <w:sz w:val="16"/>
              </w:rPr>
              <w:t>2024年中央财政基本公共卫生服务补助资金【直达资金】4300用于乡村医生基本公共卫生服务补助，提高乡村医生养老保障水平，促进乡村医生队伍稳定。</w:t>
            </w:r>
          </w:p>
        </w:tc>
      </w:tr>
      <w:tr w14:paraId="50095EBE">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tcPr>
          <w:p w14:paraId="460239F0"/>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D0DCC83">
            <w:pPr>
              <w:jc w:val="center"/>
            </w:pPr>
            <w:r>
              <w:rPr>
                <w:rFonts w:ascii="宋体" w:hAnsi="宋体" w:eastAsia="宋体"/>
                <w:sz w:val="16"/>
              </w:rPr>
              <w:t>一级指标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F811B37">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38C2CBB">
            <w:pPr>
              <w:jc w:val="center"/>
            </w:pPr>
            <w:r>
              <w:rPr>
                <w:rFonts w:ascii="宋体" w:hAnsi="宋体" w:eastAsia="宋体"/>
                <w:sz w:val="16"/>
              </w:rPr>
              <w:t>三级指标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61B5DC3">
            <w:pPr>
              <w:jc w:val="center"/>
            </w:pPr>
            <w:r>
              <w:rPr>
                <w:rFonts w:ascii="宋体" w:hAnsi="宋体" w:eastAsia="宋体"/>
                <w:sz w:val="16"/>
              </w:rPr>
              <w:t>指标值</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7D96574">
            <w:pPr>
              <w:jc w:val="center"/>
            </w:pPr>
            <w:r>
              <w:rPr>
                <w:rFonts w:ascii="宋体" w:hAnsi="宋体" w:eastAsia="宋体"/>
                <w:sz w:val="16"/>
              </w:rPr>
              <w:t>指标值设置依据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C95E40">
            <w:pPr>
              <w:jc w:val="center"/>
            </w:pPr>
            <w:r>
              <w:rPr>
                <w:rFonts w:ascii="宋体" w:hAnsi="宋体" w:eastAsia="宋体"/>
                <w:sz w:val="16"/>
              </w:rPr>
              <w:t>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804FC94">
            <w:pPr>
              <w:jc w:val="center"/>
            </w:pPr>
            <w:r>
              <w:rPr>
                <w:rFonts w:ascii="宋体" w:hAnsi="宋体" w:eastAsia="宋体"/>
                <w:sz w:val="16"/>
              </w:rPr>
              <w:t>指标分值权重</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080AFE1">
            <w:pPr>
              <w:jc w:val="center"/>
            </w:pPr>
            <w:r>
              <w:rPr>
                <w:rFonts w:ascii="宋体" w:hAnsi="宋体" w:eastAsia="宋体"/>
                <w:sz w:val="16"/>
              </w:rPr>
              <w:t>指标赋分规则</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A9FF36F">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7EA74C">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8EF29E">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32FECE">
            <w:pPr>
              <w:jc w:val="center"/>
            </w:pPr>
            <w:r>
              <w:rPr>
                <w:rFonts w:ascii="宋体" w:hAnsi="宋体" w:eastAsia="宋体"/>
                <w:sz w:val="16"/>
              </w:rPr>
              <w:t>指标得分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5BCE38">
            <w:pPr>
              <w:jc w:val="center"/>
            </w:pPr>
            <w:r>
              <w:rPr>
                <w:rFonts w:ascii="宋体" w:hAnsi="宋体" w:eastAsia="宋体"/>
                <w:sz w:val="16"/>
              </w:rPr>
              <w:t>偏差原因分析及改进措施</w:t>
            </w:r>
          </w:p>
        </w:tc>
      </w:tr>
      <w:tr w14:paraId="43E6DC5A">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253A0C">
            <w:pPr>
              <w:jc w:val="center"/>
            </w:pPr>
            <w:r>
              <w:rPr>
                <w:rFonts w:ascii="宋体" w:hAnsi="宋体" w:eastAsia="宋体"/>
                <w:sz w:val="16"/>
              </w:rPr>
              <w:t>年度绩效指标完成情况</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2B3116">
            <w:pPr>
              <w:jc w:val="center"/>
            </w:pPr>
            <w:r>
              <w:rPr>
                <w:rFonts w:ascii="宋体" w:hAnsi="宋体" w:eastAsia="宋体"/>
                <w:sz w:val="16"/>
              </w:rPr>
              <w:t>产出指标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58D82B">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9107CB">
            <w:pPr>
              <w:jc w:val="center"/>
            </w:pPr>
            <w:r>
              <w:rPr>
                <w:rFonts w:ascii="宋体" w:hAnsi="宋体" w:eastAsia="宋体"/>
                <w:sz w:val="16"/>
              </w:rPr>
              <w:t>电子健康档案建档率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F9D6C69">
            <w:pPr>
              <w:jc w:val="center"/>
            </w:pPr>
            <w:r>
              <w:rPr>
                <w:rFonts w:ascii="宋体" w:hAnsi="宋体" w:eastAsia="宋体"/>
                <w:sz w:val="16"/>
              </w:rPr>
              <w:t>&gt;=90%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50E7F6D">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321754">
            <w:pPr>
              <w:jc w:val="center"/>
            </w:pPr>
            <w:r>
              <w:rPr>
                <w:rFonts w:ascii="宋体" w:hAnsi="宋体" w:eastAsia="宋体"/>
                <w:sz w:val="16"/>
              </w:rPr>
              <w:t>当年指标，无上年完成值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1A2E98AE">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C49AD91">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86E7385">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B200E6">
            <w:pPr>
              <w:jc w:val="center"/>
            </w:pPr>
            <w:r>
              <w:rPr>
                <w:rFonts w:ascii="宋体" w:hAnsi="宋体" w:eastAsia="宋体"/>
                <w:sz w:val="16"/>
              </w:rPr>
              <w:t>=96.7%</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8C5CAC">
            <w:pPr>
              <w:jc w:val="center"/>
            </w:pPr>
            <w:r>
              <w:rPr>
                <w:rFonts w:ascii="宋体" w:hAnsi="宋体" w:eastAsia="宋体"/>
                <w:sz w:val="16"/>
              </w:rPr>
              <w:t>107.44%</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98650F">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D327BA">
            <w:pPr>
              <w:jc w:val="center"/>
            </w:pPr>
            <w:r>
              <w:rPr>
                <w:rFonts w:ascii="宋体" w:hAnsi="宋体" w:eastAsia="宋体"/>
                <w:sz w:val="16"/>
              </w:rPr>
              <w:t>建档人数为3720人，总人数为3847人，建档率为96.7%，偏差原因是指标设置不精准，导致的偏差。</w:t>
            </w:r>
          </w:p>
        </w:tc>
      </w:tr>
      <w:tr w14:paraId="0EE486F4">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A1BB26E"/>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5C3D4071"/>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5708618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FE5E7C8">
            <w:pPr>
              <w:jc w:val="center"/>
            </w:pPr>
            <w:r>
              <w:rPr>
                <w:rFonts w:ascii="宋体" w:hAnsi="宋体" w:eastAsia="宋体"/>
                <w:sz w:val="16"/>
              </w:rPr>
              <w:t>乡村医生人数</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4C365BE">
            <w:pPr>
              <w:jc w:val="center"/>
            </w:pPr>
            <w:r>
              <w:rPr>
                <w:rFonts w:ascii="宋体" w:hAnsi="宋体" w:eastAsia="宋体"/>
                <w:sz w:val="16"/>
              </w:rPr>
              <w:t>=3人</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B211AA5">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8B4110C">
            <w:pPr>
              <w:jc w:val="center"/>
            </w:pPr>
            <w:r>
              <w:rPr>
                <w:rFonts w:ascii="宋体" w:hAnsi="宋体" w:eastAsia="宋体"/>
                <w:sz w:val="16"/>
              </w:rPr>
              <w:t>当年指标，无上年完成值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352B43B7">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BD90A84">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C754A4A">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A62AC5">
            <w:pPr>
              <w:jc w:val="center"/>
            </w:pPr>
            <w:r>
              <w:rPr>
                <w:rFonts w:ascii="宋体" w:hAnsi="宋体" w:eastAsia="宋体"/>
                <w:sz w:val="16"/>
              </w:rPr>
              <w:t>=3人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290AD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D3E1E2">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B97F08">
            <w:pPr>
              <w:jc w:val="center"/>
            </w:pPr>
          </w:p>
        </w:tc>
      </w:tr>
      <w:tr w14:paraId="191835FB">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B33D8C3"/>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7AA6AE5"/>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79A9D23">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3847C0">
            <w:pPr>
              <w:jc w:val="center"/>
            </w:pPr>
            <w:r>
              <w:rPr>
                <w:rFonts w:ascii="宋体" w:hAnsi="宋体" w:eastAsia="宋体"/>
                <w:sz w:val="16"/>
              </w:rPr>
              <w:t>2型糖尿病患者规范管理率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A02F21">
            <w:pPr>
              <w:jc w:val="center"/>
            </w:pPr>
            <w:r>
              <w:rPr>
                <w:rFonts w:ascii="宋体" w:hAnsi="宋体" w:eastAsia="宋体"/>
                <w:sz w:val="16"/>
              </w:rPr>
              <w:t>&gt;=90%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FB2D737">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031F898">
            <w:pPr>
              <w:jc w:val="center"/>
            </w:pPr>
            <w:r>
              <w:rPr>
                <w:rFonts w:ascii="宋体" w:hAnsi="宋体" w:eastAsia="宋体"/>
                <w:sz w:val="16"/>
              </w:rPr>
              <w:t>当年指标，无上年完成值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EA530B9">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5D6605B">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0035FA7">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8AF392">
            <w:pPr>
              <w:jc w:val="center"/>
            </w:pPr>
            <w:r>
              <w:rPr>
                <w:rFonts w:ascii="宋体" w:hAnsi="宋体" w:eastAsia="宋体"/>
                <w:sz w:val="16"/>
              </w:rPr>
              <w:t>=31.1%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256247">
            <w:pPr>
              <w:jc w:val="center"/>
            </w:pPr>
            <w:r>
              <w:rPr>
                <w:rFonts w:ascii="宋体" w:hAnsi="宋体" w:eastAsia="宋体"/>
                <w:sz w:val="16"/>
              </w:rPr>
              <w:t>34.56%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ADEE688">
            <w:pPr>
              <w:jc w:val="center"/>
            </w:pPr>
            <w:r>
              <w:rPr>
                <w:rFonts w:ascii="宋体" w:hAnsi="宋体" w:eastAsia="宋体"/>
                <w:sz w:val="16"/>
              </w:rPr>
              <w:t>3.46</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E8C3E4">
            <w:pPr>
              <w:jc w:val="center"/>
            </w:pPr>
            <w:r>
              <w:rPr>
                <w:rFonts w:ascii="宋体" w:hAnsi="宋体" w:eastAsia="宋体"/>
                <w:sz w:val="16"/>
              </w:rPr>
              <w:t>管理人数为93人，预测人数为299人，管理率为31.1%，偏差原因是糖尿病建档人数不够，与预测人数相差206人</w:t>
            </w:r>
          </w:p>
        </w:tc>
      </w:tr>
      <w:tr w14:paraId="62B354E1">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C197699"/>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0D24A7B"/>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EE40C87">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22B02D">
            <w:pPr>
              <w:jc w:val="center"/>
            </w:pPr>
            <w:r>
              <w:rPr>
                <w:rFonts w:ascii="宋体" w:hAnsi="宋体" w:eastAsia="宋体"/>
                <w:sz w:val="16"/>
              </w:rPr>
              <w:t>乡村医生基本公共卫生服务补助经费发放及时率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6092301">
            <w:pPr>
              <w:jc w:val="center"/>
            </w:pPr>
            <w:r>
              <w:rPr>
                <w:rFonts w:ascii="宋体" w:hAnsi="宋体" w:eastAsia="宋体"/>
                <w:sz w:val="16"/>
              </w:rPr>
              <w:t>&gt;=90%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50FA2E0">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A48189">
            <w:pPr>
              <w:jc w:val="center"/>
            </w:pPr>
            <w:r>
              <w:rPr>
                <w:rFonts w:ascii="宋体" w:hAnsi="宋体" w:eastAsia="宋体"/>
                <w:sz w:val="16"/>
              </w:rPr>
              <w:t>当年指标，无上年完成值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BB34EDE">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4B066EB">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6731770">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FD4BE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5CE8D6">
            <w:pPr>
              <w:jc w:val="center"/>
            </w:pPr>
            <w:r>
              <w:rPr>
                <w:rFonts w:ascii="宋体" w:hAnsi="宋体" w:eastAsia="宋体"/>
                <w:sz w:val="16"/>
              </w:rPr>
              <w:t>111.11%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650C032">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EB4C5B">
            <w:pPr>
              <w:jc w:val="center"/>
            </w:pPr>
            <w:r>
              <w:rPr>
                <w:rFonts w:ascii="宋体" w:hAnsi="宋体" w:eastAsia="宋体"/>
                <w:sz w:val="16"/>
              </w:rPr>
              <w:t>村医3人，发放3人，发放及时率为100%，偏差原因是指标设置不精准，导致的偏差。</w:t>
            </w:r>
          </w:p>
        </w:tc>
      </w:tr>
      <w:tr w14:paraId="68B71B1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2368E5F"/>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EA4771B">
            <w:pPr>
              <w:jc w:val="center"/>
            </w:pPr>
            <w:r>
              <w:rPr>
                <w:rFonts w:ascii="宋体" w:hAnsi="宋体" w:eastAsia="宋体"/>
                <w:sz w:val="16"/>
              </w:rPr>
              <w:t>成本指标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1E72228">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4A0B523">
            <w:pPr>
              <w:jc w:val="center"/>
            </w:pPr>
            <w:r>
              <w:rPr>
                <w:rFonts w:ascii="宋体" w:hAnsi="宋体" w:eastAsia="宋体"/>
                <w:sz w:val="16"/>
              </w:rPr>
              <w:t>3人1年财政承担金额</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D4406F">
            <w:pPr>
              <w:jc w:val="center"/>
            </w:pPr>
            <w:r>
              <w:rPr>
                <w:rFonts w:ascii="宋体" w:hAnsi="宋体" w:eastAsia="宋体"/>
                <w:sz w:val="16"/>
              </w:rPr>
              <w:t>=0.43万元</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4DFDEFD">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E560585">
            <w:pPr>
              <w:jc w:val="center"/>
            </w:pPr>
            <w:r>
              <w:rPr>
                <w:rFonts w:ascii="宋体" w:hAnsi="宋体" w:eastAsia="宋体"/>
                <w:sz w:val="16"/>
              </w:rPr>
              <w:t>当年指标，无上年完成值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A3F6F6E">
            <w:pPr>
              <w:jc w:val="center"/>
            </w:pPr>
            <w:r>
              <w:rPr>
                <w:rFonts w:ascii="宋体" w:hAnsi="宋体" w:eastAsia="宋体"/>
                <w:sz w:val="16"/>
              </w:rPr>
              <w:t>20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D8C1977">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70DCF31">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77F0D0">
            <w:pPr>
              <w:jc w:val="center"/>
            </w:pPr>
            <w:r>
              <w:rPr>
                <w:rFonts w:ascii="宋体" w:hAnsi="宋体" w:eastAsia="宋体"/>
                <w:sz w:val="16"/>
              </w:rPr>
              <w:t>=0.43万元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0BC89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A118A7">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75EBEC">
            <w:pPr>
              <w:jc w:val="center"/>
            </w:pPr>
          </w:p>
        </w:tc>
      </w:tr>
      <w:tr w14:paraId="314DC9F5">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19518E2"/>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042A328">
            <w:pPr>
              <w:jc w:val="center"/>
            </w:pPr>
            <w:r>
              <w:rPr>
                <w:rFonts w:ascii="宋体" w:hAnsi="宋体" w:eastAsia="宋体"/>
                <w:sz w:val="16"/>
              </w:rPr>
              <w:t>效益指标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73EA3B6">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A5B220B">
            <w:pPr>
              <w:jc w:val="center"/>
            </w:pPr>
            <w:r>
              <w:rPr>
                <w:rFonts w:ascii="宋体" w:hAnsi="宋体" w:eastAsia="宋体"/>
                <w:sz w:val="16"/>
              </w:rPr>
              <w:t>提高乡村医生养老保障水平，促进乡村医生队伍稳定</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35C759">
            <w:pPr>
              <w:jc w:val="center"/>
            </w:pPr>
            <w:r>
              <w:rPr>
                <w:rFonts w:ascii="宋体" w:hAnsi="宋体" w:eastAsia="宋体"/>
                <w:sz w:val="16"/>
              </w:rPr>
              <w:t>逐步提高</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A742576">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AF0C2D">
            <w:pPr>
              <w:jc w:val="center"/>
            </w:pPr>
            <w:r>
              <w:rPr>
                <w:rFonts w:ascii="宋体" w:hAnsi="宋体" w:eastAsia="宋体"/>
                <w:sz w:val="16"/>
              </w:rPr>
              <w:t>当年指标，无上年完成值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3639C0D">
            <w:pPr>
              <w:jc w:val="center"/>
            </w:pPr>
            <w:r>
              <w:rPr>
                <w:rFonts w:ascii="宋体" w:hAnsi="宋体" w:eastAsia="宋体"/>
                <w:sz w:val="16"/>
              </w:rPr>
              <w:t>20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D3EA443">
            <w:pPr>
              <w:jc w:val="center"/>
            </w:pPr>
            <w:r>
              <w:rPr>
                <w:rFonts w:ascii="宋体" w:hAnsi="宋体" w:eastAsia="宋体"/>
                <w:sz w:val="16"/>
              </w:rPr>
              <w:t>按评判等级赋分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8D0A757">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E79F13">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BDF24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F6FE6F">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110DFB">
            <w:pPr>
              <w:jc w:val="center"/>
            </w:pPr>
          </w:p>
        </w:tc>
      </w:tr>
      <w:tr w14:paraId="734D096C">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6AED30D"/>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72247D0">
            <w:pPr>
              <w:jc w:val="center"/>
            </w:pPr>
            <w:r>
              <w:rPr>
                <w:rFonts w:ascii="宋体" w:hAnsi="宋体" w:eastAsia="宋体"/>
                <w:sz w:val="16"/>
              </w:rPr>
              <w:t>满意度指标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D3FDCFA">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7BAAC72">
            <w:pPr>
              <w:jc w:val="center"/>
            </w:pPr>
            <w:r>
              <w:rPr>
                <w:rFonts w:ascii="宋体" w:hAnsi="宋体" w:eastAsia="宋体"/>
                <w:sz w:val="16"/>
              </w:rPr>
              <w:t>乡村医生对此项工作满意度</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75519FD">
            <w:pPr>
              <w:jc w:val="center"/>
            </w:pPr>
            <w:r>
              <w:rPr>
                <w:rFonts w:ascii="宋体" w:hAnsi="宋体" w:eastAsia="宋体"/>
                <w:sz w:val="16"/>
              </w:rPr>
              <w:t>&gt;=90%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0E44429">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26EC4FB">
            <w:pPr>
              <w:jc w:val="center"/>
            </w:pPr>
            <w:r>
              <w:rPr>
                <w:rFonts w:ascii="宋体" w:hAnsi="宋体" w:eastAsia="宋体"/>
                <w:sz w:val="16"/>
              </w:rPr>
              <w:t>当年指标，无上年完成值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1B94B5E">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D45203B">
            <w:pPr>
              <w:jc w:val="center"/>
            </w:pPr>
            <w:r>
              <w:rPr>
                <w:rFonts w:ascii="宋体" w:hAnsi="宋体" w:eastAsia="宋体"/>
                <w:sz w:val="16"/>
              </w:rPr>
              <w:t>满意度赋分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222C668">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5F6F1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085408">
            <w:pPr>
              <w:jc w:val="center"/>
            </w:pPr>
            <w:r>
              <w:rPr>
                <w:rFonts w:ascii="宋体" w:hAnsi="宋体" w:eastAsia="宋体"/>
                <w:sz w:val="16"/>
              </w:rPr>
              <w:t>111.11%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3CADA2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4796F5">
            <w:pPr>
              <w:jc w:val="center"/>
            </w:pPr>
            <w:r>
              <w:rPr>
                <w:rFonts w:ascii="宋体" w:hAnsi="宋体" w:eastAsia="宋体"/>
                <w:sz w:val="16"/>
              </w:rPr>
              <w:t>通过调查问卷，乡村医生对此项工作满意度100%，偏差原因是指标设置不精准，导致的偏差。</w:t>
            </w:r>
          </w:p>
        </w:tc>
      </w:tr>
      <w:tr w14:paraId="45541F98">
        <w:tblPrEx>
          <w:tblCellMar>
            <w:top w:w="0" w:type="dxa"/>
            <w:left w:w="108" w:type="dxa"/>
            <w:bottom w:w="0" w:type="dxa"/>
            <w:right w:w="108" w:type="dxa"/>
          </w:tblCellMar>
        </w:tblPrEx>
        <w:tc>
          <w:tcPr>
            <w:tcW w:w="247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B4959A">
            <w:pPr>
              <w:jc w:val="center"/>
            </w:pPr>
            <w:r>
              <w:rPr>
                <w:rFonts w:ascii="宋体" w:hAnsi="宋体" w:eastAsia="宋体"/>
                <w:sz w:val="16"/>
              </w:rPr>
              <w:t>总分</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4D91BCCE"/>
        </w:tc>
        <w:tc>
          <w:tcPr>
            <w:tcW w:w="612" w:type="dxa"/>
            <w:tcBorders>
              <w:top w:val="single" w:color="auto" w:sz="10" w:space="0"/>
              <w:left w:val="single" w:color="auto" w:sz="10" w:space="0"/>
              <w:bottom w:val="single" w:color="auto" w:sz="10" w:space="0"/>
              <w:right w:val="single" w:color="auto" w:sz="10" w:space="0"/>
              <w:insideV w:val="single" w:sz="10" w:space="0"/>
            </w:tcBorders>
          </w:tcPr>
          <w:p w14:paraId="5EBF97D1"/>
        </w:tc>
        <w:tc>
          <w:tcPr>
            <w:tcW w:w="624" w:type="dxa"/>
            <w:tcBorders>
              <w:top w:val="single" w:color="auto" w:sz="10" w:space="0"/>
              <w:left w:val="single" w:color="auto" w:sz="10" w:space="0"/>
              <w:bottom w:val="single" w:color="auto" w:sz="10" w:space="0"/>
              <w:right w:val="single" w:color="auto" w:sz="10" w:space="0"/>
              <w:insideV w:val="single" w:sz="10" w:space="0"/>
            </w:tcBorders>
          </w:tcPr>
          <w:p w14:paraId="0ABEF053"/>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05076A2">
            <w:pPr>
              <w:jc w:val="center"/>
            </w:pPr>
            <w:r>
              <w:rPr>
                <w:rFonts w:ascii="宋体" w:hAnsi="宋体" w:eastAsia="宋体"/>
                <w:sz w:val="16"/>
              </w:rPr>
              <w:t>100</w:t>
            </w:r>
          </w:p>
        </w:tc>
        <w:tc>
          <w:tcPr>
            <w:tcW w:w="612" w:type="dxa"/>
            <w:tcBorders>
              <w:top w:val="single" w:color="auto" w:sz="10" w:space="0"/>
              <w:left w:val="single" w:color="auto" w:sz="10" w:space="0"/>
              <w:bottom w:val="single" w:color="auto" w:sz="10" w:space="0"/>
              <w:right w:val="single" w:color="auto" w:sz="10" w:space="0"/>
              <w:insideV w:val="single" w:sz="10" w:space="0"/>
            </w:tcBorders>
          </w:tcPr>
          <w:p w14:paraId="37FE8820"/>
        </w:tc>
        <w:tc>
          <w:tcPr>
            <w:tcW w:w="612" w:type="dxa"/>
            <w:tcBorders>
              <w:top w:val="single" w:color="auto" w:sz="10" w:space="0"/>
              <w:left w:val="single" w:color="auto" w:sz="10" w:space="0"/>
              <w:bottom w:val="single" w:color="auto" w:sz="10" w:space="0"/>
              <w:right w:val="single" w:color="auto" w:sz="10" w:space="0"/>
              <w:insideV w:val="single" w:sz="10" w:space="0"/>
            </w:tcBorders>
          </w:tcPr>
          <w:p w14:paraId="138496AD"/>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CDB301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C629185"/>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23D5B2">
            <w:pPr>
              <w:jc w:val="center"/>
            </w:pPr>
            <w:r>
              <w:rPr>
                <w:rFonts w:ascii="宋体" w:hAnsi="宋体" w:eastAsia="宋体"/>
                <w:sz w:val="16"/>
              </w:rPr>
              <w:t>93.46分</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73283E2"/>
        </w:tc>
      </w:tr>
    </w:tbl>
    <w:p w14:paraId="68146A9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0F4758C4">
        <w:tblPrEx>
          <w:tblCellMar>
            <w:top w:w="0" w:type="dxa"/>
            <w:left w:w="108" w:type="dxa"/>
            <w:bottom w:w="0" w:type="dxa"/>
            <w:right w:w="108" w:type="dxa"/>
          </w:tblCellMar>
        </w:tblPrEx>
        <w:tc>
          <w:tcPr>
            <w:tcW w:w="8848" w:type="dxa"/>
            <w:gridSpan w:val="14"/>
            <w:vAlign w:val="center"/>
          </w:tcPr>
          <w:p w14:paraId="57D11E9E">
            <w:pPr>
              <w:jc w:val="center"/>
            </w:pPr>
            <w:r>
              <w:rPr>
                <w:rFonts w:ascii="宋体" w:hAnsi="宋体" w:eastAsia="宋体"/>
                <w:sz w:val="24"/>
              </w:rPr>
              <w:t>项目支出绩效自评表</w:t>
            </w:r>
          </w:p>
        </w:tc>
      </w:tr>
      <w:tr w14:paraId="5C1FEA81">
        <w:tblPrEx>
          <w:tblCellMar>
            <w:top w:w="0" w:type="dxa"/>
            <w:left w:w="108" w:type="dxa"/>
            <w:bottom w:w="0" w:type="dxa"/>
            <w:right w:w="108" w:type="dxa"/>
          </w:tblCellMar>
        </w:tblPrEx>
        <w:tc>
          <w:tcPr>
            <w:tcW w:w="8848" w:type="dxa"/>
            <w:gridSpan w:val="14"/>
            <w:vAlign w:val="center"/>
          </w:tcPr>
          <w:p w14:paraId="26607A3A">
            <w:pPr>
              <w:jc w:val="center"/>
            </w:pPr>
            <w:r>
              <w:rPr>
                <w:rFonts w:ascii="宋体" w:hAnsi="宋体" w:eastAsia="宋体"/>
                <w:sz w:val="24"/>
              </w:rPr>
              <w:t>(2024年度)</w:t>
            </w:r>
          </w:p>
        </w:tc>
      </w:tr>
      <w:tr w14:paraId="74B4F6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873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F1A4C1">
            <w:pPr>
              <w:jc w:val="center"/>
            </w:pPr>
            <w:r>
              <w:rPr>
                <w:rFonts w:ascii="宋体" w:hAnsi="宋体" w:eastAsia="宋体"/>
                <w:sz w:val="16"/>
              </w:rPr>
              <w:t>乌财社</w:t>
            </w:r>
            <w:r>
              <w:rPr>
                <w:rFonts w:hint="eastAsia" w:ascii="宋体" w:hAnsi="宋体"/>
                <w:sz w:val="16"/>
                <w:lang w:eastAsia="zh-CN"/>
              </w:rPr>
              <w:t>〔2024〕116号</w:t>
            </w:r>
            <w:r>
              <w:rPr>
                <w:rFonts w:ascii="宋体" w:hAnsi="宋体" w:eastAsia="宋体"/>
                <w:sz w:val="16"/>
              </w:rPr>
              <w:t>关于拨付2024年度乡村医生养老补助经费的通知</w:t>
            </w:r>
          </w:p>
        </w:tc>
      </w:tr>
      <w:tr w14:paraId="5A906C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131D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1CDBA1">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8E7E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00D77D">
            <w:pPr>
              <w:jc w:val="center"/>
            </w:pPr>
            <w:r>
              <w:rPr>
                <w:rFonts w:ascii="宋体" w:hAnsi="宋体" w:eastAsia="宋体"/>
                <w:sz w:val="16"/>
              </w:rPr>
              <w:t>乌鲁木齐市水磨沟区七道湾卫生院</w:t>
            </w:r>
          </w:p>
        </w:tc>
      </w:tr>
      <w:tr w14:paraId="616AE2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FD46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25A0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DC68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291D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6231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2364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8C4A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FE63">
            <w:pPr>
              <w:jc w:val="center"/>
            </w:pPr>
            <w:r>
              <w:rPr>
                <w:rFonts w:ascii="宋体" w:hAnsi="宋体" w:eastAsia="宋体"/>
                <w:sz w:val="16"/>
              </w:rPr>
              <w:t>得分</w:t>
            </w:r>
          </w:p>
        </w:tc>
      </w:tr>
      <w:tr w14:paraId="6B361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394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A70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2C98D">
            <w:pPr>
              <w:jc w:val="center"/>
            </w:pPr>
            <w:r>
              <w:rPr>
                <w:rFonts w:ascii="宋体" w:hAnsi="宋体" w:eastAsia="宋体"/>
                <w:sz w:val="16"/>
              </w:rPr>
              <w:t>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4A6D3">
            <w:pPr>
              <w:jc w:val="center"/>
            </w:pPr>
            <w:r>
              <w:rPr>
                <w:rFonts w:ascii="宋体" w:hAnsi="宋体" w:eastAsia="宋体"/>
                <w:sz w:val="16"/>
              </w:rPr>
              <w:t>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EC506">
            <w:pPr>
              <w:jc w:val="center"/>
            </w:pPr>
            <w:r>
              <w:rPr>
                <w:rFonts w:ascii="宋体" w:hAnsi="宋体" w:eastAsia="宋体"/>
                <w:sz w:val="16"/>
              </w:rPr>
              <w:t>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6BB8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4A39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3C6A">
            <w:pPr>
              <w:jc w:val="center"/>
            </w:pPr>
            <w:r>
              <w:rPr>
                <w:rFonts w:ascii="宋体" w:hAnsi="宋体" w:eastAsia="宋体"/>
                <w:sz w:val="16"/>
              </w:rPr>
              <w:t>10.00分</w:t>
            </w:r>
          </w:p>
        </w:tc>
      </w:tr>
      <w:tr w14:paraId="35F265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24F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8AF0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11CF1">
            <w:pPr>
              <w:jc w:val="center"/>
            </w:pPr>
            <w:r>
              <w:rPr>
                <w:rFonts w:ascii="宋体" w:hAnsi="宋体" w:eastAsia="宋体"/>
                <w:sz w:val="16"/>
              </w:rPr>
              <w:t>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CA1EB">
            <w:pPr>
              <w:jc w:val="center"/>
            </w:pPr>
            <w:r>
              <w:rPr>
                <w:rFonts w:ascii="宋体" w:hAnsi="宋体" w:eastAsia="宋体"/>
                <w:sz w:val="16"/>
              </w:rPr>
              <w:t>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400FC">
            <w:pPr>
              <w:jc w:val="center"/>
            </w:pPr>
            <w:r>
              <w:rPr>
                <w:rFonts w:ascii="宋体" w:hAnsi="宋体" w:eastAsia="宋体"/>
                <w:sz w:val="16"/>
              </w:rPr>
              <w:t>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E6D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E5E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8A56B">
            <w:pPr>
              <w:jc w:val="center"/>
            </w:pPr>
            <w:r>
              <w:rPr>
                <w:rFonts w:ascii="宋体" w:hAnsi="宋体" w:eastAsia="宋体"/>
                <w:sz w:val="16"/>
              </w:rPr>
              <w:t>-</w:t>
            </w:r>
          </w:p>
        </w:tc>
      </w:tr>
      <w:tr w14:paraId="705C9F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7F5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3BB5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AC2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8CB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DEB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A5C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51C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0DED0">
            <w:pPr>
              <w:jc w:val="center"/>
            </w:pPr>
            <w:r>
              <w:rPr>
                <w:rFonts w:ascii="宋体" w:hAnsi="宋体" w:eastAsia="宋体"/>
                <w:sz w:val="16"/>
              </w:rPr>
              <w:t>-</w:t>
            </w:r>
          </w:p>
        </w:tc>
      </w:tr>
      <w:tr w14:paraId="0F1393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449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6C7E5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09ACBA">
            <w:pPr>
              <w:jc w:val="center"/>
            </w:pPr>
            <w:r>
              <w:rPr>
                <w:rFonts w:ascii="宋体" w:hAnsi="宋体" w:eastAsia="宋体"/>
                <w:sz w:val="16"/>
              </w:rPr>
              <w:t>总体目标完成情况</w:t>
            </w:r>
          </w:p>
        </w:tc>
      </w:tr>
      <w:tr w14:paraId="1A6252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230B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0BA0AD">
            <w:pPr>
              <w:jc w:val="both"/>
            </w:pPr>
            <w:r>
              <w:rPr>
                <w:rFonts w:ascii="宋体" w:hAnsi="宋体" w:eastAsia="宋体"/>
                <w:sz w:val="16"/>
              </w:rPr>
              <w:t>确保乡村医生养老补助经费及时拨付，保障乡村医生养老。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F8DEE2">
            <w:pPr>
              <w:jc w:val="both"/>
            </w:pPr>
            <w:r>
              <w:rPr>
                <w:rFonts w:ascii="宋体" w:hAnsi="宋体" w:eastAsia="宋体"/>
                <w:sz w:val="16"/>
              </w:rPr>
              <w:t>2024年度乡村医生养老补助经费发放3人，共6480元，提高乡村医生养老保障水平，促进乡村医生队伍稳定和乡村医生生活水平。</w:t>
            </w:r>
          </w:p>
        </w:tc>
      </w:tr>
      <w:tr w14:paraId="577A92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847E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4A8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C4F6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B13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0B8C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CFE5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7DE6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510C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1EED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E9DB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7D66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940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F74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49BBB">
            <w:pPr>
              <w:jc w:val="center"/>
            </w:pPr>
            <w:r>
              <w:rPr>
                <w:rFonts w:ascii="宋体" w:hAnsi="宋体" w:eastAsia="宋体"/>
                <w:sz w:val="16"/>
              </w:rPr>
              <w:t>偏差原因分析及改进措施</w:t>
            </w:r>
          </w:p>
        </w:tc>
      </w:tr>
      <w:tr w14:paraId="697482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7CAA2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A6A9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BC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554D">
            <w:pPr>
              <w:jc w:val="center"/>
            </w:pPr>
            <w:r>
              <w:rPr>
                <w:rFonts w:ascii="宋体" w:hAnsi="宋体" w:eastAsia="宋体"/>
                <w:sz w:val="16"/>
              </w:rPr>
              <w:t>参加养老保险乡村医生人数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F8961">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97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A40F0">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1E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BC3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F36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2A92F">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639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8C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184FC">
            <w:pPr>
              <w:jc w:val="center"/>
            </w:pPr>
          </w:p>
        </w:tc>
      </w:tr>
      <w:tr w14:paraId="2A9EE0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6F3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A2E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803F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A1F48">
            <w:pPr>
              <w:jc w:val="center"/>
            </w:pPr>
            <w:r>
              <w:rPr>
                <w:rFonts w:ascii="宋体" w:hAnsi="宋体" w:eastAsia="宋体"/>
                <w:sz w:val="16"/>
              </w:rPr>
              <w:t>乡村医生覆盖范围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4E5E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C3C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80A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3E6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F4F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1E6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DE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C880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D32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9E15A">
            <w:pPr>
              <w:jc w:val="center"/>
            </w:pPr>
            <w:r>
              <w:rPr>
                <w:rFonts w:ascii="宋体" w:hAnsi="宋体" w:eastAsia="宋体"/>
                <w:sz w:val="16"/>
              </w:rPr>
              <w:t>有村医3人，发放了3人，所以乡村医生覆盖范围为100%，偏差原因是指标设置不精准，导致的偏差。</w:t>
            </w:r>
          </w:p>
        </w:tc>
      </w:tr>
      <w:tr w14:paraId="7A66D7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782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3AC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801B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D87E2">
            <w:pPr>
              <w:jc w:val="center"/>
            </w:pPr>
            <w:r>
              <w:rPr>
                <w:rFonts w:ascii="宋体" w:hAnsi="宋体" w:eastAsia="宋体"/>
                <w:sz w:val="16"/>
              </w:rPr>
              <w:t>乡村医生养老补助经费发放及时率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C39F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75C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3D6F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67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C0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E6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B35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6B55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BA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ACAD0">
            <w:pPr>
              <w:jc w:val="center"/>
            </w:pPr>
            <w:r>
              <w:rPr>
                <w:rFonts w:ascii="宋体" w:hAnsi="宋体" w:eastAsia="宋体"/>
                <w:sz w:val="16"/>
              </w:rPr>
              <w:t>乡村医生养老补助经费发放及时率为100%，偏差原因是指标设置不精准，导致的偏差。</w:t>
            </w:r>
          </w:p>
        </w:tc>
      </w:tr>
      <w:tr w14:paraId="5347BD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E04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6AD3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865E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2BB7">
            <w:pPr>
              <w:jc w:val="center"/>
            </w:pPr>
            <w:r>
              <w:rPr>
                <w:rFonts w:ascii="宋体" w:hAnsi="宋体" w:eastAsia="宋体"/>
                <w:sz w:val="16"/>
              </w:rPr>
              <w:t>每人每月市级财政承担金额180元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36110">
            <w:pPr>
              <w:jc w:val="center"/>
            </w:pPr>
            <w:r>
              <w:rPr>
                <w:rFonts w:ascii="宋体" w:hAnsi="宋体" w:eastAsia="宋体"/>
                <w:sz w:val="16"/>
              </w:rPr>
              <w:t>=180元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B0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50F63">
            <w:pPr>
              <w:jc w:val="center"/>
            </w:pPr>
            <w:r>
              <w:rPr>
                <w:rFonts w:ascii="宋体" w:hAnsi="宋体" w:eastAsia="宋体"/>
                <w:sz w:val="16"/>
              </w:rPr>
              <w:t>=150元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BC9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6B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6CC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81FD">
            <w:pPr>
              <w:jc w:val="center"/>
            </w:pPr>
            <w:r>
              <w:rPr>
                <w:rFonts w:ascii="宋体" w:hAnsi="宋体" w:eastAsia="宋体"/>
                <w:sz w:val="16"/>
              </w:rPr>
              <w:t>=180元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13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E0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F89AE">
            <w:pPr>
              <w:jc w:val="center"/>
            </w:pPr>
          </w:p>
        </w:tc>
      </w:tr>
      <w:tr w14:paraId="5C96E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A3E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B133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95249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554D">
            <w:pPr>
              <w:jc w:val="center"/>
            </w:pPr>
            <w:r>
              <w:rPr>
                <w:rFonts w:ascii="宋体" w:hAnsi="宋体" w:eastAsia="宋体"/>
                <w:sz w:val="16"/>
              </w:rPr>
              <w:t>提高乡村医生养老保障水平，促进乡村医生队伍稳定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1A548">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262E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60837">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E0F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BE92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361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022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0D1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C72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22386">
            <w:pPr>
              <w:jc w:val="center"/>
            </w:pPr>
          </w:p>
        </w:tc>
      </w:tr>
      <w:tr w14:paraId="39C57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522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FF1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FFB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2BB0">
            <w:pPr>
              <w:jc w:val="center"/>
            </w:pPr>
            <w:r>
              <w:rPr>
                <w:rFonts w:ascii="宋体" w:hAnsi="宋体" w:eastAsia="宋体"/>
                <w:sz w:val="16"/>
              </w:rPr>
              <w:t>提高乡村医生生活水平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14083">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11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B7A6C">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90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31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38D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441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FF1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FE3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CC000">
            <w:pPr>
              <w:jc w:val="center"/>
            </w:pPr>
          </w:p>
        </w:tc>
      </w:tr>
      <w:tr w14:paraId="7FBBF6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9A0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9613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B5D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2A5DE">
            <w:pPr>
              <w:jc w:val="center"/>
            </w:pPr>
            <w:r>
              <w:rPr>
                <w:rFonts w:ascii="宋体" w:hAnsi="宋体" w:eastAsia="宋体"/>
                <w:sz w:val="16"/>
              </w:rPr>
              <w:t>乡村医生对此项工作满意度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204C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FB5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C104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47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4DE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4EE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7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9BAF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A3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13FF5">
            <w:pPr>
              <w:jc w:val="center"/>
            </w:pPr>
            <w:r>
              <w:rPr>
                <w:rFonts w:ascii="宋体" w:hAnsi="宋体" w:eastAsia="宋体"/>
                <w:sz w:val="16"/>
              </w:rPr>
              <w:t>通过调查问卷，乡村医生对此项工作满意度为100%，偏差原因是指标设置不精准，导致的偏差。</w:t>
            </w:r>
          </w:p>
        </w:tc>
      </w:tr>
      <w:tr w14:paraId="2138F1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012A3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B17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CE5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E2A0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F42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A61E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CB2E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5C62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C5A8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11505">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F5BD18"/>
        </w:tc>
      </w:tr>
    </w:tbl>
    <w:p w14:paraId="422707A2">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591"/>
        <w:gridCol w:w="629"/>
        <w:gridCol w:w="591"/>
        <w:gridCol w:w="629"/>
        <w:gridCol w:w="604"/>
        <w:gridCol w:w="591"/>
        <w:gridCol w:w="591"/>
        <w:gridCol w:w="776"/>
        <w:gridCol w:w="776"/>
        <w:gridCol w:w="629"/>
        <w:gridCol w:w="856"/>
      </w:tblGrid>
      <w:tr w14:paraId="01A98E00">
        <w:tblPrEx>
          <w:tblCellMar>
            <w:top w:w="0" w:type="dxa"/>
            <w:left w:w="108" w:type="dxa"/>
            <w:bottom w:w="0" w:type="dxa"/>
            <w:right w:w="108" w:type="dxa"/>
          </w:tblCellMar>
        </w:tblPrEx>
        <w:tc>
          <w:tcPr>
            <w:tcW w:w="8848" w:type="dxa"/>
            <w:gridSpan w:val="14"/>
            <w:vAlign w:val="center"/>
          </w:tcPr>
          <w:p w14:paraId="063C85E9">
            <w:pPr>
              <w:jc w:val="center"/>
            </w:pPr>
            <w:r>
              <w:rPr>
                <w:rFonts w:ascii="宋体" w:hAnsi="宋体" w:eastAsia="宋体"/>
                <w:sz w:val="24"/>
              </w:rPr>
              <w:t>项目支出绩效自评表</w:t>
            </w:r>
          </w:p>
        </w:tc>
      </w:tr>
      <w:tr w14:paraId="21553EC3">
        <w:tblPrEx>
          <w:tblCellMar>
            <w:top w:w="0" w:type="dxa"/>
            <w:left w:w="108" w:type="dxa"/>
            <w:bottom w:w="0" w:type="dxa"/>
            <w:right w:w="108" w:type="dxa"/>
          </w:tblCellMar>
        </w:tblPrEx>
        <w:tc>
          <w:tcPr>
            <w:tcW w:w="8848" w:type="dxa"/>
            <w:gridSpan w:val="14"/>
            <w:vAlign w:val="center"/>
          </w:tcPr>
          <w:p w14:paraId="6A323091">
            <w:pPr>
              <w:jc w:val="center"/>
            </w:pPr>
            <w:r>
              <w:rPr>
                <w:rFonts w:ascii="宋体" w:hAnsi="宋体" w:eastAsia="宋体"/>
                <w:sz w:val="24"/>
              </w:rPr>
              <w:t>(2024年度)</w:t>
            </w:r>
          </w:p>
        </w:tc>
      </w:tr>
      <w:tr w14:paraId="6CC4D8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0EF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CCBB49">
            <w:pPr>
              <w:jc w:val="center"/>
            </w:pPr>
            <w:r>
              <w:rPr>
                <w:rFonts w:ascii="宋体" w:hAnsi="宋体" w:eastAsia="宋体"/>
                <w:sz w:val="16"/>
              </w:rPr>
              <w:t>乡村医生养老补助经费(配套)</w:t>
            </w:r>
          </w:p>
        </w:tc>
      </w:tr>
      <w:tr w14:paraId="0A7AC7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AF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4CF307">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9F6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AA5D5D">
            <w:pPr>
              <w:jc w:val="center"/>
            </w:pPr>
            <w:r>
              <w:rPr>
                <w:rFonts w:ascii="宋体" w:hAnsi="宋体" w:eastAsia="宋体"/>
                <w:sz w:val="16"/>
              </w:rPr>
              <w:t>乌鲁木齐市水磨沟区七道湾卫生院</w:t>
            </w:r>
          </w:p>
        </w:tc>
      </w:tr>
      <w:tr w14:paraId="714507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F3F7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6122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977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19F2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4BE0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F250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47C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B9F96">
            <w:pPr>
              <w:jc w:val="center"/>
            </w:pPr>
            <w:r>
              <w:rPr>
                <w:rFonts w:ascii="宋体" w:hAnsi="宋体" w:eastAsia="宋体"/>
                <w:sz w:val="16"/>
              </w:rPr>
              <w:t>得分</w:t>
            </w:r>
          </w:p>
        </w:tc>
      </w:tr>
      <w:tr w14:paraId="2EABBC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394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FA84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1DCDF">
            <w:pPr>
              <w:jc w:val="center"/>
            </w:pPr>
            <w:r>
              <w:rPr>
                <w:rFonts w:ascii="宋体" w:hAnsi="宋体" w:eastAsia="宋体"/>
                <w:sz w:val="16"/>
              </w:rPr>
              <w:t>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91FF8">
            <w:pPr>
              <w:jc w:val="center"/>
            </w:pPr>
            <w:r>
              <w:rPr>
                <w:rFonts w:ascii="宋体" w:hAnsi="宋体" w:eastAsia="宋体"/>
                <w:sz w:val="16"/>
              </w:rPr>
              <w:t>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0424C">
            <w:pPr>
              <w:jc w:val="center"/>
            </w:pPr>
            <w:r>
              <w:rPr>
                <w:rFonts w:ascii="宋体" w:hAnsi="宋体" w:eastAsia="宋体"/>
                <w:sz w:val="16"/>
              </w:rPr>
              <w:t>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590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4495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0B479">
            <w:pPr>
              <w:jc w:val="center"/>
            </w:pPr>
            <w:r>
              <w:rPr>
                <w:rFonts w:ascii="宋体" w:hAnsi="宋体" w:eastAsia="宋体"/>
                <w:sz w:val="16"/>
              </w:rPr>
              <w:t>10.00分</w:t>
            </w:r>
          </w:p>
        </w:tc>
      </w:tr>
      <w:tr w14:paraId="1E57DF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F2A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A861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56598">
            <w:pPr>
              <w:jc w:val="center"/>
            </w:pPr>
            <w:r>
              <w:rPr>
                <w:rFonts w:ascii="宋体" w:hAnsi="宋体" w:eastAsia="宋体"/>
                <w:sz w:val="16"/>
              </w:rPr>
              <w:t>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50030">
            <w:pPr>
              <w:jc w:val="center"/>
            </w:pPr>
            <w:r>
              <w:rPr>
                <w:rFonts w:ascii="宋体" w:hAnsi="宋体" w:eastAsia="宋体"/>
                <w:sz w:val="16"/>
              </w:rPr>
              <w:t>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A836F">
            <w:pPr>
              <w:jc w:val="center"/>
            </w:pPr>
            <w:r>
              <w:rPr>
                <w:rFonts w:ascii="宋体" w:hAnsi="宋体" w:eastAsia="宋体"/>
                <w:sz w:val="16"/>
              </w:rPr>
              <w:t>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CEF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D4D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FD70">
            <w:pPr>
              <w:jc w:val="center"/>
            </w:pPr>
            <w:r>
              <w:rPr>
                <w:rFonts w:ascii="宋体" w:hAnsi="宋体" w:eastAsia="宋体"/>
                <w:sz w:val="16"/>
              </w:rPr>
              <w:t>-</w:t>
            </w:r>
          </w:p>
        </w:tc>
      </w:tr>
      <w:tr w14:paraId="69DA66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E95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5B6A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B9C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55D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061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BCF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9F7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13D96">
            <w:pPr>
              <w:jc w:val="center"/>
            </w:pPr>
            <w:r>
              <w:rPr>
                <w:rFonts w:ascii="宋体" w:hAnsi="宋体" w:eastAsia="宋体"/>
                <w:sz w:val="16"/>
              </w:rPr>
              <w:t>-</w:t>
            </w:r>
          </w:p>
        </w:tc>
      </w:tr>
      <w:tr w14:paraId="53E29D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47E12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0BB8D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02D147">
            <w:pPr>
              <w:jc w:val="center"/>
            </w:pPr>
            <w:r>
              <w:rPr>
                <w:rFonts w:ascii="宋体" w:hAnsi="宋体" w:eastAsia="宋体"/>
                <w:sz w:val="16"/>
              </w:rPr>
              <w:t>总体目标完成情况</w:t>
            </w:r>
          </w:p>
        </w:tc>
      </w:tr>
      <w:tr w14:paraId="700C75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ACC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4F6EBB">
            <w:pPr>
              <w:jc w:val="both"/>
            </w:pPr>
            <w:r>
              <w:rPr>
                <w:rFonts w:ascii="宋体" w:hAnsi="宋体" w:eastAsia="宋体"/>
                <w:sz w:val="16"/>
              </w:rPr>
              <w:t>乡村医生养老补助经费（配套)2.64万元，用于乡村医生养老补助经费的发放，保障乡村医生养老补助经费及时发放，提高乡村医生生活水平，促进乡村医生队伍稳定。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173631">
            <w:pPr>
              <w:jc w:val="both"/>
            </w:pPr>
            <w:r>
              <w:rPr>
                <w:rFonts w:ascii="宋体" w:hAnsi="宋体" w:eastAsia="宋体"/>
                <w:sz w:val="16"/>
              </w:rPr>
              <w:t>村医养老补助发放3人，共计2.64万元，该项目提高了居民健康水平，促进乡村医生队伍稳定。</w:t>
            </w:r>
          </w:p>
        </w:tc>
      </w:tr>
      <w:tr w14:paraId="2728DC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9AE7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ABF5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914E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9C53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C856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C93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A936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94E5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58BE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45D1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2D0A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6A2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D9C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B4191">
            <w:pPr>
              <w:jc w:val="center"/>
            </w:pPr>
            <w:r>
              <w:rPr>
                <w:rFonts w:ascii="宋体" w:hAnsi="宋体" w:eastAsia="宋体"/>
                <w:sz w:val="16"/>
              </w:rPr>
              <w:t>偏差原因分析及改进措施</w:t>
            </w:r>
          </w:p>
        </w:tc>
      </w:tr>
      <w:tr w14:paraId="6D1321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38A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7498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1D7B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7C765">
            <w:pPr>
              <w:jc w:val="center"/>
            </w:pPr>
            <w:r>
              <w:rPr>
                <w:rFonts w:ascii="宋体" w:hAnsi="宋体" w:eastAsia="宋体"/>
                <w:sz w:val="16"/>
              </w:rPr>
              <w:t>发放乡村医生养老补助人数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1C3F">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11B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8EBCA">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9F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EB5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8F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43DB6">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2AF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D9B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F0187">
            <w:pPr>
              <w:jc w:val="center"/>
            </w:pPr>
          </w:p>
        </w:tc>
      </w:tr>
      <w:tr w14:paraId="2B1162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579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D4A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2D4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CC386">
            <w:pPr>
              <w:jc w:val="center"/>
            </w:pPr>
            <w:r>
              <w:rPr>
                <w:rFonts w:ascii="宋体" w:hAnsi="宋体" w:eastAsia="宋体"/>
                <w:sz w:val="16"/>
              </w:rPr>
              <w:t>发放乡村医生养老补助月数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ABB22">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28B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48161">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295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A0A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30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4E28C">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B3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B63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2D9B3">
            <w:pPr>
              <w:jc w:val="center"/>
            </w:pPr>
          </w:p>
        </w:tc>
      </w:tr>
      <w:tr w14:paraId="34B2CE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23A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E94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A170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F548">
            <w:pPr>
              <w:jc w:val="center"/>
            </w:pPr>
            <w:r>
              <w:rPr>
                <w:rFonts w:ascii="宋体" w:hAnsi="宋体" w:eastAsia="宋体"/>
                <w:sz w:val="16"/>
              </w:rPr>
              <w:t>老年人健康管理率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A22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50B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5AA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15A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B16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5C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8D56">
            <w:pPr>
              <w:jc w:val="center"/>
            </w:pPr>
            <w:r>
              <w:rPr>
                <w:rFonts w:ascii="宋体" w:hAnsi="宋体" w:eastAsia="宋体"/>
                <w:sz w:val="16"/>
              </w:rPr>
              <w:t>=68.91%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A074B">
            <w:pPr>
              <w:jc w:val="center"/>
            </w:pPr>
            <w:r>
              <w:rPr>
                <w:rFonts w:ascii="宋体" w:hAnsi="宋体" w:eastAsia="宋体"/>
                <w:sz w:val="16"/>
              </w:rPr>
              <w:t>76.57%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2385A">
            <w:pPr>
              <w:jc w:val="center"/>
            </w:pPr>
            <w:r>
              <w:rPr>
                <w:rFonts w:ascii="宋体" w:hAnsi="宋体" w:eastAsia="宋体"/>
                <w:sz w:val="16"/>
              </w:rPr>
              <w:t>7.66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57415">
            <w:pPr>
              <w:jc w:val="center"/>
            </w:pPr>
            <w:r>
              <w:rPr>
                <w:rFonts w:ascii="宋体" w:hAnsi="宋体" w:eastAsia="宋体"/>
                <w:sz w:val="16"/>
              </w:rPr>
              <w:t>管理人数为235人，建档人数为341人，管理率为68.91%，偏差原因：2024年老年人管理人数为235人，老年人建档人数为341人，年初绩效目标设置较高，老年人人数是动态变化的，2024年我院老年人健康管理率68.91%，实际完成值与目标值产生偏差。</w:t>
            </w:r>
          </w:p>
        </w:tc>
      </w:tr>
      <w:tr w14:paraId="0594EF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EC8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B26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A9F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D6418">
            <w:pPr>
              <w:jc w:val="center"/>
            </w:pPr>
            <w:r>
              <w:rPr>
                <w:rFonts w:ascii="宋体" w:hAnsi="宋体" w:eastAsia="宋体"/>
                <w:sz w:val="16"/>
              </w:rPr>
              <w:t>补助资金发放及时率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C432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568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96F7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106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CF9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8F4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93B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AA20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CC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8DEC4">
            <w:pPr>
              <w:jc w:val="center"/>
            </w:pPr>
            <w:r>
              <w:rPr>
                <w:rFonts w:ascii="宋体" w:hAnsi="宋体" w:eastAsia="宋体"/>
                <w:sz w:val="16"/>
              </w:rPr>
              <w:t>村医3人，发放3人，发放及时率为100%，偏差原因是指标设置不精准，导致的偏差。</w:t>
            </w:r>
          </w:p>
        </w:tc>
      </w:tr>
      <w:tr w14:paraId="558AFA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744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A7AF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1D5F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EF592">
            <w:pPr>
              <w:jc w:val="center"/>
            </w:pPr>
            <w:r>
              <w:rPr>
                <w:rFonts w:ascii="宋体" w:hAnsi="宋体" w:eastAsia="宋体"/>
                <w:sz w:val="16"/>
              </w:rPr>
              <w:t>乡村医生3人12月养老补助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374FE">
            <w:pPr>
              <w:jc w:val="center"/>
            </w:pPr>
            <w:r>
              <w:rPr>
                <w:rFonts w:ascii="宋体" w:hAnsi="宋体" w:eastAsia="宋体"/>
                <w:sz w:val="16"/>
              </w:rPr>
              <w:t>=2.64万元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CE9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EBF04">
            <w:pPr>
              <w:jc w:val="center"/>
            </w:pPr>
            <w:r>
              <w:rPr>
                <w:rFonts w:ascii="宋体" w:hAnsi="宋体" w:eastAsia="宋体"/>
                <w:sz w:val="16"/>
              </w:rPr>
              <w: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971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4E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8F1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F74CB">
            <w:pPr>
              <w:jc w:val="center"/>
            </w:pPr>
            <w:r>
              <w:rPr>
                <w:rFonts w:ascii="宋体" w:hAnsi="宋体" w:eastAsia="宋体"/>
                <w:sz w:val="16"/>
              </w:rPr>
              <w:t>=2.64万元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37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955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0F837">
            <w:pPr>
              <w:jc w:val="center"/>
            </w:pPr>
          </w:p>
        </w:tc>
      </w:tr>
      <w:tr w14:paraId="62725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466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AADE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5BF0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D075A">
            <w:pPr>
              <w:jc w:val="center"/>
            </w:pPr>
            <w:r>
              <w:rPr>
                <w:rFonts w:ascii="宋体" w:hAnsi="宋体" w:eastAsia="宋体"/>
                <w:sz w:val="16"/>
              </w:rPr>
              <w:t>提高居民健康水平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88854">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EC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03113">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28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0CDB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8A61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C7F4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52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B3B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5182E">
            <w:pPr>
              <w:jc w:val="center"/>
            </w:pPr>
          </w:p>
        </w:tc>
      </w:tr>
      <w:tr w14:paraId="2B4976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6BB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5F2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B6F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2621B">
            <w:pPr>
              <w:jc w:val="center"/>
            </w:pPr>
            <w:r>
              <w:rPr>
                <w:rFonts w:ascii="宋体" w:hAnsi="宋体" w:eastAsia="宋体"/>
                <w:sz w:val="16"/>
              </w:rPr>
              <w:t>村医对此项工作满意度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D4DE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36D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65FA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5BD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9B0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717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D0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5FC2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B3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CC8B">
            <w:pPr>
              <w:jc w:val="center"/>
            </w:pPr>
            <w:r>
              <w:rPr>
                <w:rFonts w:ascii="宋体" w:hAnsi="宋体" w:eastAsia="宋体"/>
                <w:sz w:val="16"/>
              </w:rPr>
              <w:t>通过调查问卷，村医对此项工作满意度为100%，偏差原因是指标设置不精准，导致的偏差。</w:t>
            </w:r>
          </w:p>
        </w:tc>
      </w:tr>
      <w:tr w14:paraId="74DF33C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8E3A9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E4F5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177B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080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D1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AF5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4520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3806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DD1C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37777">
            <w:pPr>
              <w:jc w:val="center"/>
            </w:pPr>
            <w:r>
              <w:rPr>
                <w:rFonts w:ascii="宋体" w:hAnsi="宋体" w:eastAsia="宋体"/>
                <w:sz w:val="16"/>
              </w:rPr>
              <w:t>97.66分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8104B6"/>
        </w:tc>
      </w:tr>
    </w:tbl>
    <w:p w14:paraId="270D59A3">
      <w:r>
        <w:br w:type="page"/>
      </w:r>
    </w:p>
    <w:p w14:paraId="1304896D">
      <w:pPr>
        <w:spacing w:line="640" w:lineRule="exact"/>
        <w:ind w:firstLine="640"/>
        <w:jc w:val="both"/>
        <w:outlineLvl w:val="2"/>
      </w:pPr>
      <w:r>
        <w:rPr>
          <w:rFonts w:ascii="黑体" w:hAnsi="黑体" w:eastAsia="黑体"/>
          <w:sz w:val="32"/>
        </w:rPr>
        <w:t>十二、其他需说明的事项</w:t>
      </w:r>
    </w:p>
    <w:p w14:paraId="6606852A">
      <w:pPr>
        <w:spacing w:line="580" w:lineRule="exact"/>
        <w:ind w:firstLine="640"/>
        <w:jc w:val="both"/>
      </w:pPr>
      <w:r>
        <w:rPr>
          <w:rFonts w:ascii="仿宋_GB2312" w:hAnsi="仿宋_GB2312" w:eastAsia="仿宋_GB2312"/>
          <w:b w:val="0"/>
          <w:sz w:val="32"/>
        </w:rPr>
        <w:t>本年度本单位政府采购为大中型企业采购，故授予小微企业合同金额为0.00万元。</w:t>
      </w:r>
    </w:p>
    <w:p w14:paraId="0B39DA2A">
      <w:r>
        <w:br w:type="page"/>
      </w:r>
    </w:p>
    <w:p w14:paraId="0A86008A">
      <w:pPr>
        <w:spacing w:line="240" w:lineRule="auto"/>
        <w:jc w:val="center"/>
        <w:outlineLvl w:val="1"/>
      </w:pPr>
      <w:r>
        <w:rPr>
          <w:rFonts w:ascii="黑体" w:hAnsi="黑体" w:eastAsia="黑体"/>
          <w:sz w:val="32"/>
        </w:rPr>
        <w:t>第三部分 专业名词解释</w:t>
      </w:r>
    </w:p>
    <w:p w14:paraId="103FDBE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D57C00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BA0E03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744FFD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608970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EC25AA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E6EC28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06AA5C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B2E5C4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35B603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B93AB2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F8CE1B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BECE3F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EA1C23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52196E2">
      <w:r>
        <w:br w:type="page"/>
      </w:r>
    </w:p>
    <w:p w14:paraId="6DEA19A8">
      <w:pPr>
        <w:spacing w:line="240" w:lineRule="auto"/>
        <w:jc w:val="center"/>
        <w:outlineLvl w:val="1"/>
      </w:pPr>
      <w:r>
        <w:rPr>
          <w:rFonts w:ascii="黑体" w:hAnsi="黑体" w:eastAsia="黑体"/>
          <w:sz w:val="32"/>
        </w:rPr>
        <w:t>第四部分 部门决算报表（见附表）</w:t>
      </w:r>
    </w:p>
    <w:p w14:paraId="125F0AC6">
      <w:pPr>
        <w:spacing w:line="240" w:lineRule="auto"/>
        <w:ind w:firstLine="640"/>
        <w:jc w:val="both"/>
      </w:pPr>
      <w:r>
        <w:rPr>
          <w:rFonts w:ascii="仿宋_GB2312" w:hAnsi="仿宋_GB2312" w:eastAsia="仿宋_GB2312"/>
          <w:b w:val="0"/>
          <w:sz w:val="32"/>
        </w:rPr>
        <w:t>一、《收入支出决算总表》</w:t>
      </w:r>
    </w:p>
    <w:p w14:paraId="7A83DD88">
      <w:pPr>
        <w:spacing w:line="240" w:lineRule="auto"/>
        <w:ind w:firstLine="640"/>
        <w:jc w:val="both"/>
      </w:pPr>
      <w:r>
        <w:rPr>
          <w:rFonts w:ascii="仿宋_GB2312" w:hAnsi="仿宋_GB2312" w:eastAsia="仿宋_GB2312"/>
          <w:b w:val="0"/>
          <w:sz w:val="32"/>
        </w:rPr>
        <w:t>二、《收入决算表》</w:t>
      </w:r>
    </w:p>
    <w:p w14:paraId="0D94976F">
      <w:pPr>
        <w:spacing w:line="240" w:lineRule="auto"/>
        <w:ind w:firstLine="640"/>
        <w:jc w:val="both"/>
      </w:pPr>
      <w:r>
        <w:rPr>
          <w:rFonts w:ascii="仿宋_GB2312" w:hAnsi="仿宋_GB2312" w:eastAsia="仿宋_GB2312"/>
          <w:b w:val="0"/>
          <w:sz w:val="32"/>
        </w:rPr>
        <w:t>三、《支出决算表》</w:t>
      </w:r>
    </w:p>
    <w:p w14:paraId="18204E53">
      <w:pPr>
        <w:spacing w:line="240" w:lineRule="auto"/>
        <w:ind w:firstLine="640"/>
        <w:jc w:val="both"/>
      </w:pPr>
      <w:r>
        <w:rPr>
          <w:rFonts w:ascii="仿宋_GB2312" w:hAnsi="仿宋_GB2312" w:eastAsia="仿宋_GB2312"/>
          <w:b w:val="0"/>
          <w:sz w:val="32"/>
        </w:rPr>
        <w:t>四、《财政拨款收入支出决算总表》</w:t>
      </w:r>
    </w:p>
    <w:p w14:paraId="4EFD8F2D">
      <w:pPr>
        <w:spacing w:line="240" w:lineRule="auto"/>
        <w:ind w:firstLine="640"/>
        <w:jc w:val="both"/>
      </w:pPr>
      <w:r>
        <w:rPr>
          <w:rFonts w:ascii="仿宋_GB2312" w:hAnsi="仿宋_GB2312" w:eastAsia="仿宋_GB2312"/>
          <w:b w:val="0"/>
          <w:sz w:val="32"/>
        </w:rPr>
        <w:t>五、《一般公共预算财政拨款支出决算表》</w:t>
      </w:r>
    </w:p>
    <w:p w14:paraId="402AF7BD">
      <w:pPr>
        <w:spacing w:line="240" w:lineRule="auto"/>
        <w:ind w:firstLine="640"/>
        <w:jc w:val="both"/>
      </w:pPr>
      <w:r>
        <w:rPr>
          <w:rFonts w:ascii="仿宋_GB2312" w:hAnsi="仿宋_GB2312" w:eastAsia="仿宋_GB2312"/>
          <w:b w:val="0"/>
          <w:sz w:val="32"/>
        </w:rPr>
        <w:t>六、《一般公共预算财政拨款基本支出决算表》</w:t>
      </w:r>
    </w:p>
    <w:p w14:paraId="3FD0C13D">
      <w:pPr>
        <w:spacing w:line="240" w:lineRule="auto"/>
        <w:ind w:firstLine="640"/>
        <w:jc w:val="both"/>
      </w:pPr>
      <w:r>
        <w:rPr>
          <w:rFonts w:ascii="仿宋_GB2312" w:hAnsi="仿宋_GB2312" w:eastAsia="仿宋_GB2312"/>
          <w:b w:val="0"/>
          <w:sz w:val="32"/>
        </w:rPr>
        <w:t>七、《政府性基金预算财政拨款收入支出决算表》</w:t>
      </w:r>
    </w:p>
    <w:p w14:paraId="3A7EAFDA">
      <w:pPr>
        <w:spacing w:line="240" w:lineRule="auto"/>
        <w:ind w:firstLine="640"/>
        <w:jc w:val="both"/>
      </w:pPr>
      <w:r>
        <w:rPr>
          <w:rFonts w:ascii="仿宋_GB2312" w:hAnsi="仿宋_GB2312" w:eastAsia="仿宋_GB2312"/>
          <w:b w:val="0"/>
          <w:sz w:val="32"/>
        </w:rPr>
        <w:t>八、《国有资本经营预算财政拨款收入支出决算表》</w:t>
      </w:r>
    </w:p>
    <w:p w14:paraId="4152E7B5">
      <w:pPr>
        <w:spacing w:line="240" w:lineRule="auto"/>
        <w:ind w:firstLine="640"/>
        <w:jc w:val="both"/>
      </w:pPr>
      <w:r>
        <w:rPr>
          <w:rFonts w:ascii="仿宋_GB2312" w:hAnsi="仿宋_GB2312" w:eastAsia="仿宋_GB2312"/>
          <w:b w:val="0"/>
          <w:sz w:val="32"/>
        </w:rPr>
        <w:t>九、《财政拨款“三公”经费支出决算表》</w:t>
      </w:r>
    </w:p>
    <w:p w14:paraId="66CA9F1A">
      <w:pPr>
        <w:spacing w:line="240" w:lineRule="auto"/>
        <w:ind w:firstLine="640"/>
        <w:jc w:val="both"/>
      </w:pPr>
    </w:p>
    <w:p w14:paraId="27381750">
      <w:pPr>
        <w:spacing w:line="240" w:lineRule="auto"/>
        <w:ind w:firstLine="640"/>
        <w:jc w:val="both"/>
      </w:pPr>
    </w:p>
    <w:p w14:paraId="3703D666">
      <w:pPr>
        <w:spacing w:line="240" w:lineRule="auto"/>
        <w:ind w:firstLine="640"/>
        <w:jc w:val="both"/>
      </w:pPr>
    </w:p>
    <w:p w14:paraId="4B62F33F">
      <w:pPr>
        <w:spacing w:line="240" w:lineRule="auto"/>
        <w:ind w:firstLine="640"/>
        <w:jc w:val="both"/>
      </w:pPr>
    </w:p>
    <w:p w14:paraId="35A8BCB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ED409B-5A56-4FF0-B2B7-D3595036EC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5F88B28-8E99-4D17-A8CF-6F3E39A66D52}"/>
  </w:font>
  <w:font w:name="仿宋_GB2312">
    <w:panose1 w:val="02010609030101010101"/>
    <w:charset w:val="86"/>
    <w:family w:val="modern"/>
    <w:pitch w:val="default"/>
    <w:sig w:usb0="00000001" w:usb1="080E0000" w:usb2="00000000" w:usb3="00000000" w:csb0="00040000" w:csb1="00000000"/>
    <w:embedRegular r:id="rId3" w:fontKey="{739E0430-F2E0-4BE6-B59B-D3B794B83E44}"/>
  </w:font>
  <w:font w:name="楷体_GB2312">
    <w:panose1 w:val="02010609030101010101"/>
    <w:charset w:val="86"/>
    <w:family w:val="auto"/>
    <w:pitch w:val="default"/>
    <w:sig w:usb0="00000001" w:usb1="080E0000" w:usb2="00000000" w:usb3="00000000" w:csb0="00040000" w:csb1="00000000"/>
    <w:embedRegular r:id="rId4" w:fontKey="{760D412F-9D53-4B55-AFB1-1AD4C144EF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0D76B7D"/>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F5E7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beb94486-5a51-4179-a2c1-67b3200b5461</errorID>
      <errorWord>中央</errorWord>
      <group>L1_Sensitive</group>
      <groupName>敏感问题</groupName>
      <ability>L2_UserSensitive</ability>
      <abilityName>自定义敏感词</abilityName>
      <candidateList/>
      <explain>来自自定义敏感词库。</explain>
      <paraID>6F463723</paraID>
      <start>146</start>
      <end>148</end>
      <status>unmodified</status>
      <modifiedWord/>
      <trackRevisions>false</trackRevisions>
    </reviewItem>
    <reviewItem>
      <errorID>bb181b66-5eaa-444e-94a9-f6c80a47a11f</errorID>
      <errorWord>中央</errorWord>
      <group>L1_Sensitive</group>
      <groupName>敏感问题</groupName>
      <ability>L2_UserSensitive</ability>
      <abilityName>自定义敏感词</abilityName>
      <candidateList/>
      <explain>来自自定义敏感词库。</explain>
      <paraID>13DDC3AE</paraID>
      <start>78</start>
      <end>80</end>
      <status>unmodified</status>
      <modifiedWord/>
      <trackRevisions>false</trackRevisions>
    </reviewItem>
    <reviewItem>
      <errorID>1f0d4c2e-4289-4632-8356-637a1ed4bcf6</errorID>
      <errorWord>确保</errorWord>
      <group>L1_Word</group>
      <groupName>字词问题</groupName>
      <ability>L2_Typo</ability>
      <abilityName>字词错误</abilityName>
      <candidateList>
        <item>维护</item>
      </candidateList>
      <explain>“切实～确保”搭配不当，建议修改为“切实～维护”。</explain>
      <paraID>533BF69D</paraID>
      <start>201</start>
      <end>203</end>
      <status>unmodified</status>
      <modifiedWord/>
      <trackRevisions>false</trackRevisions>
    </reviewItem>
    <reviewItem>
      <errorID>63d1dbf5-d728-4f20-b45f-924c4d5964ad</errorID>
      <errorWord>警</errorWord>
      <group>L1_Sensitive</group>
      <groupName>敏感问题</groupName>
      <ability>L2_UserSensitive</ability>
      <abilityName>自定义敏感词</abilityName>
      <candidateList/>
      <explain>来自自定义敏感词库。</explain>
      <paraID>67FF46E9</paraID>
      <start>58</start>
      <end>59</end>
      <status>unmodified</status>
      <modifiedWord/>
      <trackRevisions>false</trackRevisions>
    </reviewItem>
    <reviewItem>
      <errorID>9a982093-b2a9-42b5-b0ad-d06fe3c84c02</errorID>
      <errorWord>中央</errorWord>
      <group>L1_Sensitive</group>
      <groupName>敏感问题</groupName>
      <ability>L2_UserSensitive</ability>
      <abilityName>自定义敏感词</abilityName>
      <candidateList/>
      <explain>来自自定义敏感词库。</explain>
      <paraID>25AF30DF</paraID>
      <start>24</start>
      <end>26</end>
      <status>unmodified</status>
      <modifiedWord/>
      <trackRevisions>false</trackRevisions>
    </reviewItem>
    <reviewItem>
      <errorID>f02dc1ba-f66c-4e57-8ea1-ac09c4558731</errorID>
      <errorWord>中央</errorWord>
      <group>L1_Sensitive</group>
      <groupName>敏感问题</groupName>
      <ability>L2_UserSensitive</ability>
      <abilityName>自定义敏感词</abilityName>
      <candidateList/>
      <explain>来自自定义敏感词库。</explain>
      <paraID>59486800</paraID>
      <start>24</start>
      <end>26</end>
      <status>unmodified</status>
      <modifiedWord/>
      <trackRevisions>false</trackRevisions>
    </reviewItem>
    <reviewItem>
      <errorID>679fc85a-6e62-476b-9e30-12ef366a65ef</errorID>
      <errorWord>中央</errorWord>
      <group>L1_Sensitive</group>
      <groupName>敏感问题</groupName>
      <ability>L2_UserSensitive</ability>
      <abilityName>自定义敏感词</abilityName>
      <candidateList/>
      <explain>来自自定义敏感词库。</explain>
      <paraID>69A4BAD2</paraID>
      <start>5</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e7cca-ca8b-4a92-924f-bc3e1805bafb}">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5116</Words>
  <Characters>5744</Characters>
  <Lines>0</Lines>
  <Paragraphs>0</Paragraphs>
  <TotalTime>11</TotalTime>
  <ScaleCrop>false</ScaleCrop>
  <LinksUpToDate>false</LinksUpToDate>
  <CharactersWithSpaces>5752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2025-11-05T09:49:50Z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