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1C5B4"/>
    <w:p w14:paraId="085A5F13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</w:t>
      </w:r>
      <w:r>
        <w:rPr>
          <w:rFonts w:eastAsia="仿宋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</w:rPr>
        <w:t>：</w:t>
      </w:r>
    </w:p>
    <w:p w14:paraId="59E7B65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C6E85C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86D5EE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F04443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D13514F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CECC43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58D1D1">
      <w:pPr>
        <w:spacing w:line="560" w:lineRule="exact"/>
        <w:jc w:val="center"/>
        <w:rPr>
          <w:rFonts w:ascii="方正小标宋_GBK" w:hAnsi="华文中宋" w:eastAsia="方正小标宋_GBK" w:cs="宋体"/>
          <w:b/>
          <w:kern w:val="0"/>
          <w:sz w:val="52"/>
          <w:szCs w:val="52"/>
        </w:rPr>
      </w:pPr>
      <w:r>
        <w:rPr>
          <w:rFonts w:hint="eastAsia" w:ascii="方正小标宋_GBK" w:hAnsi="华文中宋" w:eastAsia="方正小标宋_GBK" w:cs="宋体"/>
          <w:b/>
          <w:kern w:val="0"/>
          <w:sz w:val="52"/>
          <w:szCs w:val="52"/>
        </w:rPr>
        <w:t>项目支出绩效自评报告</w:t>
      </w:r>
    </w:p>
    <w:p w14:paraId="58FFD5E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95DDA7E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9"/>
          <w:rFonts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6A2889E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8479466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109932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C3EC9A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ED16FC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6427234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59E5B140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8E7006C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消化2023年暂付款</w:t>
      </w:r>
    </w:p>
    <w:p w14:paraId="12F092EF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中共乌鲁木齐市水磨沟区纪律检查委员会</w:t>
      </w:r>
    </w:p>
    <w:p w14:paraId="39F20F6E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9"/>
          <w:rFonts w:hint="eastAsia" w:ascii="楷体" w:hAnsi="楷体" w:eastAsia="楷体"/>
          <w:spacing w:val="-4"/>
          <w:sz w:val="28"/>
          <w:szCs w:val="28"/>
        </w:rPr>
        <w:t>中共乌鲁木齐市水磨沟区纪律检查委员会</w:t>
      </w:r>
    </w:p>
    <w:p w14:paraId="5945422F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苏杰</w:t>
      </w:r>
    </w:p>
    <w:p w14:paraId="69F2E7FA">
      <w:pPr>
        <w:spacing w:line="540" w:lineRule="exact"/>
        <w:ind w:left="273" w:firstLine="567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9"/>
          <w:rFonts w:eastAsia="楷体"/>
          <w:spacing w:val="-4"/>
          <w:sz w:val="32"/>
          <w:szCs w:val="32"/>
        </w:rPr>
        <w:t>2025年03月11日</w:t>
      </w:r>
      <w:bookmarkStart w:id="0" w:name="_GoBack"/>
      <w:bookmarkEnd w:id="0"/>
    </w:p>
    <w:p w14:paraId="15F932A5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347C01E0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 w14:paraId="59A24BA5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1．项目背景、主要内容及实施情况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该项目实施背景：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项目2024年的主要实施内容：用于消化中小企业账款，保障单位正常运转、中小企业利益。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实际完成情况。为：①项目资金用于一次性支付2023年民佰家具49.83万元办公家具款，该款项已于2023年12月支付成功，此项目用于消化暂付款;②项目购买家具目前已经投入使用，在实施过程中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2.资金投入和使用情况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该项目资金投入情况：该项目年初预算数49.83万元，全年预算数49.83万元，实际总投入49.83万元，该项目资金已全部落实到位，资金来源为年初预算。。</w:t>
      </w:r>
      <w:r>
        <w:rPr>
          <w:rFonts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eastAsia="楷体"/>
          <w:b w:val="0"/>
          <w:bCs w:val="0"/>
          <w:spacing w:val="-4"/>
          <w:sz w:val="32"/>
          <w:szCs w:val="32"/>
        </w:rPr>
        <w:t>该项目资金使用情况：该项目年初预算数49.83万元，全年预算数49.83万元,，全年执行数49.83万元，预算执行率为100%，主要用于：支付2023年民佰家具49.83万元办公家具款。</w:t>
      </w:r>
    </w:p>
    <w:p w14:paraId="3DD44EFC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74B3824D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本项目依据《中共中央 国务院关于全面实施预算绩效管理的意见》（中发〔2018〕34号）、《关于印发&lt;乌鲁木齐市本级部门预算绩效目标管理暂行办法&gt;的通知》（乌财预〔2018〕56号）、《关于做好2019年部门预算项目支出绩效目标管理有关事宜的通知》（乌财预〔2018〕76号）和《项目支出绩效评价管理办法》（财预〔2020〕10号）等文件要求，结合项目开展情况，按照“谁申请资金，谁编制目标”的原则和规定的方法、程序，科学合理编制。绩效目标作为对预期指标的细化和量化描述，主要包括产出指标、效益指标和满意度指标。按照指向明确、细化量化、合理可行和相应匹配的要求，设定三级绩效目标（数量指标、质量指标、时效指标、成本指标、效益指标、满意度指标），以准确、清晰地反映财政资金在使用期所能达到的预期产出和效果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该项目为经常性项目。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该项目总体绩效目标：通过消化中小企业账款，保障中小企业利益。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该项目阶段性目标为：项目资金用于2023年一次性支付民佰家具49.83万元办公家具款。该款项已于2023年12月支付成功，此项目用于消化暂付款。</w:t>
      </w:r>
    </w:p>
    <w:p w14:paraId="33154843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3F8530FE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0BA3C5A3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1.绩效评价完整性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首先，需要描述项目的目标、范围和要求是否能够通过绩效评价指标体系完整地体现。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其次，应分析项目的计划和执行过程，以便于体现项目的进展情况和完成度。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最后，需要对评价数据的来源、采集能进行描述，以确保数据的准确性和完整性。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2.评价目的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本项工作旨在落实《中共中央 国务院关于全面实施预算绩效管理的意见》（中发〔2018〕34号）文件精神，全面推进预算绩效管理工作，落实预算执行及绩效管理主体责任。具体而言包括以下两点：（1）通过对项目设立的背景、意义、项目内容、项目现状及绩效目标、资金投入、资金管理、组织实施、产出指标、成本指标和效益指标等进行深入调研和分析，进一步了解消化2023年暂付款项目的实施情况，并考察项目实施过程和效果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（2）通过评价，客观公正反映项目立项科学性、项目管理规范性、项目实施有效性和项目效果，总结项目实施的经验，发现项目实施过程中存在的问题，提高财政资金使用效益。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3.评价对象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（1）绩效评价的对象：消化2023年暂付款项目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4.绩效评价范围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1.时间范围：2024年1月1日至2024年12月31日。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项目范围：本次评价从项目决策（包括绩效目标、决策过程）、项目管理（包括项目资金、项目实施）、项目产出（包括项目产出数量、产出质量、产出时效和产出成本）项目效益四个维度对消化2023年暂付款项目进行评价，评价核心为专项资金的支出完成情况和效果。</w:t>
      </w:r>
    </w:p>
    <w:p w14:paraId="4041FB10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120C0A8E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1.评价原则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（一）科学公正。绩效评价应当运用科学合理的方法，按照规范的程序，对项目绩效进行客观、公正的反映。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（三）激励约束。绩效评价结果应与预算安排、政策调整、改进管理实质性挂钩，体现奖优罚劣和激励相容导向，有效要安排、低效要压减、无效要问责。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（四）公开透明。绩效评价结果应依法依规公开，并自觉接受社会监督。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2.评价指标体系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绩效评价指标体系作为衡量绩效目标实现程度的考核工具，一般遵循以下原则：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（1）相关性原则：绩效评价指标应当与绩效目标有直接的联系，能够恰当反映目标的实现程度。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（2）重要性原则：应当优先使用最具评价对象代表性、最能反映评价要求的核心指标。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（3）可比性原则：对同类评价对象要设定共性的绩效评价指标，以便于评价结果可以相互比较。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（4）系统性原则：绩效评价指标的设置应当将定量指标与定性指标相结合，能系统反映财政支出所产生的社会效益、经济效益和可持续影响等。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（5）经济性原则：绩效评价指标设计应当通俗易懂、简便易行，数据的获得应当考虑现实条件和可操作性，符合成本效益原则。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3.评价方法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《关于印发&lt;项目支出绩效评价管理办法&gt;的通知》（财预〔2020〕10号）文件指出部门评价的方法主要包括成本效益分析法、比较法、因素分析法、最低成本法、公众评判法、标杆管理法等。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（1）成本效益分析法。是指将投入与产出、效益进行关联性分析的方法。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（2）比较法。是指将实施情况与绩效目标、历史情况、不同部门和地区同类支出情况进行比较的方法。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（3）因素分析法。是指综合分析影响绩效目标实现、实施效果的内外部因素的方法。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（4）最低成本法。是指在绩效目标确定的前提下，成本最小者为优的方法。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（5）公众评判法。是指通过专家评估、公众问卷及抽样调查等方式进行评判的方法。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（6）标杆管理法。是指以国内外同行业中较高的绩效水平为标杆进行评判的方法。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（7）其他评价方法。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根据本项目（消化2023年暂付款）的特点，本次评价主要采用比较法和因素分析法，对项目总预算和明细预算的内容、标准、计划是否经济合理进行深入分析，以考察实际产出和效益是否达到预期。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4.评价标准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绩效评价标准主要包括计划标准、行业标准、历史标准等，用于对绩效指标完成情况进行比较。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（1）计划标准。指以预先制定的目标、计划、预算、定额等作为评价标准。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（2）行业标准。指参照国家公布的行业指标数据制定的评价标准。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（3）历史标准。指参照历史数据制定的评价标准，为体现绩效改进的原则，在可实现的条件下应当确定相对较高的评价标准。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在上述评价标准的基础上，本次评价依据以下文件为重要指导和准绳：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·《中共中央国务院关于全面实施预算绩效管理的意见》（中发〔2018〕34号）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·《关于印发&lt;乌鲁木齐市本级部门预算绩效目标管理暂行办法&gt;的通知》（乌财预〔2018〕56号）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·《关于做好2019年部门预算项目支出绩效目标管理有关事宜的通知》（乌财预〔2018〕76号）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·《项目支出绩效评价管理办法》（财预〔2020〕10号）</w:t>
      </w:r>
    </w:p>
    <w:p w14:paraId="31E8748F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1CE47A70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评价小组根据项目绩效目标，查阅有关佐证资料，结合现场抽样调查及延伸评价等方式开展此次评价，重点关注和评价项目预算和绩效目标的匹配情况、项目资金的管理和使用情况、项目实施和监督情况（包括但不限于项目立项、制度执行、质量达标、完成时效等）以及项目产生的实际效益等。具体而言，通过前期准备[ 前期准备主要包括实地调研和认真研读相关文件，根据绩效评价的基本原理、原则和项目特点，结合项目绩效目标，项目绩效评组制定了评价指标体系、评分标准、评价方法和相关的工作程序及步骤，形成评价初步方案。]、材料审核分析、现场核查评价、综合分析评价及报告撰写，评价项目实施情况，展现资金使用效益。</w:t>
      </w:r>
    </w:p>
    <w:p w14:paraId="15CE7576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444769DB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结合项目特点，制定符合项目实际的绩效评价指标体系及评分标准，通过数据采集、问卷调查及访谈等形式，对2024年消化2023年暂付款进行客观评价，最终评分结果为：总分为100分，绩效评级为“优秀”[本次绩效评价结果实施百分制和四级分类，其中90（含）-100分为优、80（含）-90分为良、70（含）-80分为中、70分以下为差。]。</w:t>
      </w:r>
    </w:p>
    <w:p w14:paraId="5B091AC9">
      <w:pPr>
        <w:spacing w:line="540" w:lineRule="exact"/>
        <w:ind w:firstLine="624" w:firstLineChars="200"/>
        <w:rPr>
          <w:rStyle w:val="19"/>
          <w:rFonts w:ascii="黑体" w:hAnsi="黑体" w:eastAsia="黑体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9"/>
          <w:rFonts w:hint="eastAsia" w:ascii="黑体" w:hAnsi="黑体" w:eastAsia="黑体"/>
        </w:rPr>
        <w:t xml:space="preserve"> </w:t>
      </w:r>
    </w:p>
    <w:p w14:paraId="31804E11"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7FA2C8A9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立项依据充分性：项目立项符合国家法律法规、政策要求。同时，项目与部门职责范围相符，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  <w:lang w:val="en-US" w:eastAsia="zh-CN"/>
        </w:rPr>
        <w:t>属于部门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履职所需。此外，本项目属于公共财政支持范围，符合中央、地方事权支出责任划分原则。因此，立项依据充分，得4分。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立项程序规范性: 项目按照规定的程序申请设立，审批文件、材料符合相关要求，故立项程序规范，得4分。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综上，该指标满分8分，得分8分。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目标合理性：本项目的绩效目标按照产出、效益和满意度构建绩效评价指标，且具有明确性、可衡量性、可实现性、相关性和时限性等特点，能较为全面地反映本项目的产出和效益，故绩效目标合理性指标得分3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绩效目标明确性：其中，目标已细化为具体的绩效指标物资验收合格率、账款支付及时率等，可通过数量指标、质量指标、时效指标和成本指标予以量化，并具有确切的评价标准，且指标设定均与目标相关。各项指标均能在现实条件下收集到相关数据进行佐证，并与当年项目年度计划相对应，故绩效目标明确性指标得分3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综上，该指标满分6分，得分6分。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预算编制科学性：预算编制经过科学论证，提供充分的测算依据佐证资料，预算内容与项目内容相匹配。项目投资额与工作任务相匹配。故预算编制科学性指标得分3分。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资金分配合理性：资金分配额度与项目单位实际工作内容相适应，资金分配额度合理，资金分配依据充分。故资金分配合理性指标得分3分。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综上，该指标满分6分，得分6分。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ab/>
      </w:r>
    </w:p>
    <w:p w14:paraId="0A6860EA">
      <w:pPr>
        <w:spacing w:line="540" w:lineRule="exact"/>
        <w:ind w:firstLine="627" w:firstLineChars="200"/>
        <w:rPr>
          <w:rStyle w:val="19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49CE5D86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资金到位率： 本项目总投资49.83万元，财政资金及时足额到位，到位率100%，预算资金按计划进度执行。故资金到位率指标得分5分。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 xml:space="preserve"> 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预算执行率：预算编制较为详细，项目资金支出总体能够按照预算执行，预算资金支出49.83万元，预算执行率为100%。故预算执行率得分为5分。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 xml:space="preserve"> 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资金使用合规性：项目严格按照预期绩效目标执行预算资金。制定了相关的制度和管理规定，对项目经费使用进行规范管理，财务制度健全、执行严格。同时，资金的拨付有《水磨沟区纪委监委资金使用审批流程》，需要资金使用审批手续，符合项目预算批复或合同规定的用途，不存在截留、挤占、挪用、虚列支出等情况。故资金使用合规性得分为3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综上，该指标满分13分，得分13分。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管理制度健全性：水磨沟区纪委监委已制定相应的内控制度和经费支出审批管理制度，且制度合法、合规、完整，为项目顺利实施提供重要保障。故管理制度健全性得分为3分。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制度执行有效性：根据评价小组核查情况，水磨沟区纪委监委严格遵守相关法律法规和相关管理规定，项目调整及支出调整手续完备，整体管理合理有序，项目完成后，及时将会计凭证、固定资产入库单等相关资料分类归档，制度执行有效。故制度执行有效性指标得分4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综上，该指标满分7分，得分7分。</w:t>
      </w:r>
    </w:p>
    <w:p w14:paraId="48B90412"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66EE93CD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项目产出指标由3个二级指标和6个三级指标构成，权重为40分，实际得分40分。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1.产出数量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数量指标 “支付中小企业账款数量”的目标值是1个，2024年度我单位实际完成1个，实际完成率：100%，故实际完成率得分为5分。故实际完成率得分为5分。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数量指标“签订合同数”的目标值是1个，2024年度我单位实际完成1个，实际完成率：100%，故实际完成率得分为5分。故实际完成率得分为5分。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综上，数量指标得分为10分。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2.产出质量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账款支付准确率的目标值为100%。我单位在收到货物后，根据合同约定，及时向主管单位和财政局申请相关款项，并于2023年12月将资金支付给民佰家具。实际完成值：100%，指标完成率100%。故实际完成率得分为10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购置物资验收合格率的目标值为100%。我单位在收到货物后，由综合保障中心对货物进行验收，验收合格后根据需求派发给相关科室使用。实际完成值：100%，指标完成率100%。故实际完成率得分为10分。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综上，质量指标得分为20分。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3.产出时效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完成及时性：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其中，资金拨付及时率：指标值：&gt;=90%，我单位向财政局申请该款项，并按时收到拨款。实际完成值：100%，指标完成率111.11%。故实际完成率得分为5分。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其次，账款支付及时率：指标值为100%，我单位在收到财政局拨款后，及时提交相关支付手续，并于2023年12月向民佰家具支付成功。实际完成值：100%，指标完成率100%。故实际完成率得分为5分。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故完成及时性得分为10分。</w:t>
      </w:r>
    </w:p>
    <w:p w14:paraId="1CEF7AEF">
      <w:pPr>
        <w:spacing w:line="540" w:lineRule="exact"/>
        <w:ind w:firstLine="627" w:firstLineChars="2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9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06321D39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项目效益指标由1个二级指标和1个三级指标构成，权重为10分，实际得分10分。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（1）实施效益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经济效益指标：不适用。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社会效益指标：评价指标“保障中小企业运转”，指标值：有力保障，实际完成值：达成年度指标。本项目的实施通过向民佰家具支付账款，保障企业正常周转。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生态效益指标：不适用。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综上，该指标满分10分，得分10分。</w:t>
      </w:r>
    </w:p>
    <w:p w14:paraId="11617883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该项目无满意度指标。</w:t>
      </w:r>
    </w:p>
    <w:p w14:paraId="118BE6A6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五、主要经验及做法、存在的问题及原因分析</w:t>
      </w:r>
    </w:p>
    <w:p w14:paraId="738EDB22">
      <w:pPr>
        <w:spacing w:line="540" w:lineRule="exact"/>
        <w:ind w:firstLine="624" w:firstLineChars="200"/>
        <w:rPr>
          <w:rStyle w:val="19"/>
          <w:rFonts w:eastAsia="楷体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为确保项目顺利进行，提前做好项目规划，与项目实施单位民佰家具多次会商沟通实施方案，将所列计划再三审核。在项目实施过程中专人对接做好定期监督检查，严格按照项目管理规范进行，在项目资金使用过程中，严格三重一大规定，通过区纪委常委会商议，按照项目资金使用范围做好审核工作，让项目资金落于实处。在项目完成后，做好家具验收工作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  <w:lang w:val="en-US" w:eastAsia="zh-CN"/>
        </w:rPr>
        <w:t>由于部分人员</w:t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缺乏相关绩效管理专业知识，自评价工作还存在自我审定的局限性，影响评价质量。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 w14:paraId="6AAF5FDA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 w14:paraId="1ACC4477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7B59A4B6">
      <w:pPr>
        <w:spacing w:line="540" w:lineRule="exact"/>
        <w:ind w:firstLine="624" w:firstLineChars="200"/>
        <w:rPr>
          <w:rStyle w:val="19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 w14:paraId="0A0AFB2E">
      <w:pPr>
        <w:spacing w:line="540" w:lineRule="exact"/>
        <w:ind w:firstLine="624" w:firstLineChars="200"/>
        <w:rPr>
          <w:rStyle w:val="19"/>
          <w:rFonts w:eastAsia="楷体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1.项目支出政策和路径设计科学，符合实际需要；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2.项目安排准确，未发现背离项目立项初衷的情况；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3.项目的申报、审核机制完善；</w:t>
      </w:r>
      <w:r>
        <w:rPr>
          <w:rFonts w:hint="eastAsia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9"/>
          <w:rFonts w:hint="eastAsia" w:eastAsia="楷体"/>
          <w:b w:val="0"/>
          <w:bCs w:val="0"/>
          <w:spacing w:val="-4"/>
          <w:sz w:val="32"/>
          <w:szCs w:val="32"/>
        </w:rPr>
        <w:t>4.未发现虚假行为和骗取财政资金的问题。</w:t>
      </w:r>
    </w:p>
    <w:p w14:paraId="6287B5A2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6D3F33FE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9DDD0CF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768C1BA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 w14:paraId="1674E489">
      <w:pPr>
        <w:spacing w:line="540" w:lineRule="exact"/>
        <w:ind w:firstLine="624" w:firstLineChars="200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7CD39070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38AA6189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D7724A"/>
  </w:rsids>
  <m:mathPr>
    <m:mathFont m:val="Cambria Math"/>
    <m:brkBin m:val="before"/>
    <m:brkBinSub m:val="--"/>
    <m:smallFrac m:val="0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17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AC8D1C95289B424182C977C1902B2A2F</vt:lpwstr>
  </property>
</Properties>
</file>

<file path=customXml/itemProps1.xml><?xml version="1.0" encoding="utf-8"?>
<ds:datastoreItem xmlns:ds="http://schemas.openxmlformats.org/officeDocument/2006/customXml" ds:itemID="{21764096-e8f3-4fdf-a371-bc52d91733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市财政资金综合评价中心</Company>
  <Pages>14</Pages>
  <Words>6328</Words>
  <Characters>6610</Characters>
  <Lines>4</Lines>
  <Paragraphs>1</Paragraphs>
  <TotalTime>0</TotalTime>
  <ScaleCrop>false</ScaleCrop>
  <LinksUpToDate>false</LinksUpToDate>
  <CharactersWithSpaces>6632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2025-04-28T05:31:00Z</dcterms:created>
  <dc:creator>赵 恺_xFF08_预算处_xFF09_</dc:creator>
  <cp:lastModifiedBy>雨。</cp:lastModifiedBy>
  <cp:lastPrinted>2018-12-31T10:56:00Z</cp:lastPrinted>
  <dcterms:modified xsi:type="dcterms:W3CDTF">2025-11-05T13:48:32Z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AC8D1C95289B424182C977C1902B2A2F</vt:lpwstr>
  </property>
  <property fmtid="{D5CDD505-2E9C-101B-9397-08002B2CF9AE}" pid="4" name="KSOTemplateDocerSaveRecord">
    <vt:lpwstr>eyJoZGlkIjoiN2E1ZDY0MDI5MTE3YjM0ZGMyMzg4N2EwMDI4ZjJiM2YiLCJ1c2VySWQiOiIyNTk4NTcxMjUifQ==</vt:lpwstr>
  </property>
</Properties>
</file>