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乌鲁木齐市水磨沟区党史地方志编纂委员会办公室2024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45205A28">
      <w:r>
        <w:br w:type="page"/>
      </w:r>
    </w:p>
    <w:p w14:paraId="11A3F332">
      <w:pPr>
        <w:spacing w:line="640" w:lineRule="exact"/>
        <w:jc w:val="center"/>
        <w:outlineLvl w:val="1"/>
      </w:pPr>
      <w:r>
        <w:rPr>
          <w:rFonts w:ascii="黑体" w:hAnsi="黑体" w:eastAsia="黑体"/>
          <w:sz w:val="32"/>
        </w:rPr>
        <w:t>第一部分 单位概况</w:t>
      </w:r>
    </w:p>
    <w:p w14:paraId="69F992FF">
      <w:pPr>
        <w:spacing w:line="640" w:lineRule="exact"/>
        <w:ind w:firstLine="640"/>
        <w:jc w:val="both"/>
        <w:outlineLvl w:val="2"/>
      </w:pPr>
      <w:r>
        <w:rPr>
          <w:rFonts w:ascii="黑体" w:hAnsi="黑体" w:eastAsia="黑体"/>
          <w:sz w:val="32"/>
        </w:rPr>
        <w:t>一、主要职能</w:t>
      </w:r>
    </w:p>
    <w:p w14:paraId="578C040F">
      <w:pPr>
        <w:spacing w:line="580" w:lineRule="exact"/>
        <w:ind w:firstLine="640"/>
        <w:jc w:val="both"/>
      </w:pPr>
      <w:r>
        <w:rPr>
          <w:rFonts w:ascii="仿宋_GB2312" w:hAnsi="仿宋_GB2312" w:eastAsia="仿宋_GB2312"/>
          <w:sz w:val="32"/>
        </w:rPr>
        <w:t>1.拟订全区党史、地方志工作规划并组织实施。</w:t>
      </w:r>
    </w:p>
    <w:p w14:paraId="3B8C8FDE">
      <w:pPr>
        <w:spacing w:line="580" w:lineRule="exact"/>
        <w:ind w:firstLine="640"/>
        <w:jc w:val="both"/>
      </w:pPr>
      <w:r>
        <w:rPr>
          <w:rFonts w:ascii="仿宋_GB2312" w:hAnsi="仿宋_GB2312" w:eastAsia="仿宋_GB2312"/>
          <w:sz w:val="32"/>
        </w:rPr>
        <w:t>2.负责党史研究，收集、整理、编纂水磨沟区党史资料，组织编写《中国共产党乌鲁木齐市水磨沟区地方史》。</w:t>
      </w:r>
    </w:p>
    <w:p w14:paraId="2BB2EF79">
      <w:pPr>
        <w:spacing w:line="580" w:lineRule="exact"/>
        <w:ind w:firstLine="640"/>
        <w:jc w:val="both"/>
      </w:pPr>
      <w:r>
        <w:rPr>
          <w:rFonts w:ascii="仿宋_GB2312" w:hAnsi="仿宋_GB2312" w:eastAsia="仿宋_GB2312"/>
          <w:sz w:val="32"/>
        </w:rPr>
        <w:t>3.负责全区地方志编纂工作；组织《乌鲁木齐市水磨沟区志》的编修、续修和有关地情资料的收集、整理、翻译、出版工作。</w:t>
      </w:r>
    </w:p>
    <w:p w14:paraId="49B6AF9E">
      <w:pPr>
        <w:spacing w:line="580" w:lineRule="exact"/>
        <w:ind w:firstLine="640"/>
        <w:jc w:val="both"/>
      </w:pPr>
      <w:r>
        <w:rPr>
          <w:rFonts w:ascii="仿宋_GB2312" w:hAnsi="仿宋_GB2312" w:eastAsia="仿宋_GB2312"/>
          <w:sz w:val="32"/>
        </w:rPr>
        <w:t>4.负责地方志理论研究，收集、整理旧志；运用史志资料和研究成果为水磨沟区稳定发展和改革开放以及现代化建设服务。</w:t>
      </w:r>
    </w:p>
    <w:p w14:paraId="5509D385">
      <w:pPr>
        <w:spacing w:line="580" w:lineRule="exact"/>
        <w:ind w:firstLine="640"/>
        <w:jc w:val="both"/>
      </w:pPr>
      <w:r>
        <w:rPr>
          <w:rFonts w:ascii="仿宋_GB2312" w:hAnsi="仿宋_GB2312" w:eastAsia="仿宋_GB2312"/>
          <w:sz w:val="32"/>
        </w:rPr>
        <w:t>5.负责《乌鲁木齐水磨沟区年鉴》的编辑、出版、发行工作。</w:t>
      </w:r>
    </w:p>
    <w:p w14:paraId="694BD3DE">
      <w:pPr>
        <w:spacing w:line="580" w:lineRule="exact"/>
        <w:ind w:firstLine="640"/>
        <w:jc w:val="both"/>
      </w:pPr>
      <w:r>
        <w:rPr>
          <w:rFonts w:ascii="仿宋_GB2312" w:hAnsi="仿宋_GB2312" w:eastAsia="仿宋_GB2312"/>
          <w:sz w:val="32"/>
        </w:rPr>
        <w:t>6.负责对片区管委会及部门的史志工作进行业务指导，负责区志及党史资料的审查验收；组织编史修志业务人员的培训工作。</w:t>
      </w:r>
    </w:p>
    <w:p w14:paraId="3792F829">
      <w:pPr>
        <w:spacing w:line="580" w:lineRule="exact"/>
        <w:ind w:firstLine="640"/>
        <w:jc w:val="both"/>
      </w:pPr>
      <w:r>
        <w:rPr>
          <w:rFonts w:ascii="仿宋_GB2312" w:hAnsi="仿宋_GB2312" w:eastAsia="仿宋_GB2312"/>
          <w:sz w:val="32"/>
        </w:rPr>
        <w:t>7.承办区委、区人民政府和区党史地方志编纂委员会交办的其他事项。</w:t>
      </w:r>
    </w:p>
    <w:p w14:paraId="43D0CB61">
      <w:pPr>
        <w:spacing w:line="640" w:lineRule="exact"/>
        <w:ind w:firstLine="640"/>
        <w:jc w:val="both"/>
        <w:outlineLvl w:val="2"/>
      </w:pPr>
      <w:r>
        <w:rPr>
          <w:rFonts w:ascii="黑体" w:hAnsi="黑体" w:eastAsia="黑体"/>
          <w:sz w:val="32"/>
        </w:rPr>
        <w:t>二、机构设置及人员情况</w:t>
      </w:r>
    </w:p>
    <w:p w14:paraId="708B1FE8">
      <w:pPr>
        <w:spacing w:line="580" w:lineRule="exact"/>
        <w:ind w:firstLine="640"/>
        <w:jc w:val="both"/>
      </w:pPr>
      <w:r>
        <w:rPr>
          <w:rFonts w:ascii="仿宋_GB2312" w:hAnsi="仿宋_GB2312" w:eastAsia="仿宋_GB2312"/>
          <w:sz w:val="32"/>
        </w:rPr>
        <w:t>乌鲁木齐市水磨沟区党史地方志编纂委员会办公室2024年度，实有人数4人，其中：在职人员4人，增加0人；离休人员0人，增加0人；退休人员0人,增加0人。</w:t>
      </w:r>
    </w:p>
    <w:p w14:paraId="28A0911E">
      <w:pPr>
        <w:spacing w:line="580" w:lineRule="exact"/>
        <w:ind w:firstLine="640"/>
        <w:jc w:val="both"/>
      </w:pPr>
      <w:r>
        <w:rPr>
          <w:rFonts w:ascii="仿宋_GB2312" w:hAnsi="仿宋_GB2312" w:eastAsia="仿宋_GB2312"/>
          <w:sz w:val="32"/>
        </w:rPr>
        <w:t>乌鲁木齐市水磨沟区党史地方志编纂委员会办公室无下属预算单位，下设1个科室，分别是：综合办公室。</w:t>
      </w:r>
    </w:p>
    <w:p w14:paraId="2CE6F6F8">
      <w:r>
        <w:br w:type="page"/>
      </w:r>
    </w:p>
    <w:p w14:paraId="652B73DF">
      <w:pPr>
        <w:spacing w:line="240" w:lineRule="auto"/>
        <w:jc w:val="center"/>
        <w:outlineLvl w:val="1"/>
      </w:pPr>
      <w:r>
        <w:rPr>
          <w:rFonts w:ascii="黑体" w:hAnsi="黑体" w:eastAsia="黑体"/>
          <w:sz w:val="32"/>
        </w:rPr>
        <w:t>第二部分 部门决算情况说明</w:t>
      </w:r>
    </w:p>
    <w:p w14:paraId="49B7AD5E">
      <w:pPr>
        <w:spacing w:line="640" w:lineRule="exact"/>
        <w:ind w:firstLine="640"/>
        <w:jc w:val="both"/>
        <w:outlineLvl w:val="2"/>
      </w:pPr>
      <w:r>
        <w:rPr>
          <w:rFonts w:ascii="黑体" w:hAnsi="黑体" w:eastAsia="黑体"/>
          <w:sz w:val="32"/>
        </w:rPr>
        <w:t>一、收入支出决算总体情况说明</w:t>
      </w:r>
    </w:p>
    <w:p w14:paraId="60168465">
      <w:pPr>
        <w:spacing w:line="580" w:lineRule="exact"/>
        <w:ind w:firstLine="640"/>
        <w:jc w:val="both"/>
      </w:pPr>
      <w:r>
        <w:rPr>
          <w:rFonts w:ascii="仿宋_GB2312" w:hAnsi="仿宋_GB2312" w:eastAsia="仿宋_GB2312"/>
          <w:b/>
          <w:sz w:val="32"/>
        </w:rPr>
        <w:t>2024年度收入总计77.80万元，</w:t>
      </w:r>
      <w:r>
        <w:rPr>
          <w:rFonts w:ascii="仿宋_GB2312" w:hAnsi="仿宋_GB2312" w:eastAsia="仿宋_GB2312"/>
          <w:b w:val="0"/>
          <w:sz w:val="32"/>
        </w:rPr>
        <w:t>其中：本年收入合计76.88万元，使用非财政拨款结余（含专用结余）0.00万元，年初结转和结余0.92万元。</w:t>
      </w:r>
    </w:p>
    <w:p w14:paraId="2EA4AE22">
      <w:pPr>
        <w:spacing w:line="580" w:lineRule="exact"/>
        <w:ind w:firstLine="640"/>
        <w:jc w:val="both"/>
      </w:pPr>
      <w:r>
        <w:rPr>
          <w:rFonts w:ascii="仿宋_GB2312" w:hAnsi="仿宋_GB2312" w:eastAsia="仿宋_GB2312"/>
          <w:b/>
          <w:sz w:val="32"/>
        </w:rPr>
        <w:t>2024年度支出总计77.80万元，</w:t>
      </w:r>
      <w:r>
        <w:rPr>
          <w:rFonts w:ascii="仿宋_GB2312" w:hAnsi="仿宋_GB2312" w:eastAsia="仿宋_GB2312"/>
          <w:b w:val="0"/>
          <w:sz w:val="32"/>
        </w:rPr>
        <w:t>其中：本年支出合计76.02万元，结余分配0.00万元，年末结转和结余1.79万元。</w:t>
      </w:r>
    </w:p>
    <w:p w14:paraId="0BCE3BD2">
      <w:pPr>
        <w:spacing w:line="580" w:lineRule="exact"/>
        <w:ind w:firstLine="640"/>
        <w:jc w:val="both"/>
      </w:pPr>
      <w:r>
        <w:rPr>
          <w:rFonts w:ascii="仿宋_GB2312" w:hAnsi="仿宋_GB2312" w:eastAsia="仿宋_GB2312"/>
          <w:b w:val="0"/>
          <w:sz w:val="32"/>
        </w:rPr>
        <w:t>收入支出总体与上年相比，增加0.23万元，增长0.30%，主要原因是：本年增加使用结转结余资金用于支付评选群众满意好班子经费。</w:t>
      </w:r>
    </w:p>
    <w:p w14:paraId="61ED888C">
      <w:pPr>
        <w:spacing w:line="640" w:lineRule="exact"/>
        <w:ind w:firstLine="640"/>
        <w:jc w:val="both"/>
        <w:outlineLvl w:val="2"/>
      </w:pPr>
      <w:r>
        <w:rPr>
          <w:rFonts w:ascii="黑体" w:hAnsi="黑体" w:eastAsia="黑体"/>
          <w:sz w:val="32"/>
        </w:rPr>
        <w:t>二、收入决算情况说明</w:t>
      </w:r>
    </w:p>
    <w:p w14:paraId="3ECEC343">
      <w:pPr>
        <w:spacing w:line="580" w:lineRule="exact"/>
        <w:ind w:firstLine="640"/>
        <w:jc w:val="both"/>
      </w:pPr>
      <w:r>
        <w:rPr>
          <w:rFonts w:ascii="仿宋_GB2312" w:hAnsi="仿宋_GB2312" w:eastAsia="仿宋_GB2312"/>
          <w:b/>
          <w:sz w:val="32"/>
        </w:rPr>
        <w:t>本年收入76.88万元，</w:t>
      </w:r>
      <w:r>
        <w:rPr>
          <w:rFonts w:ascii="仿宋_GB2312" w:hAnsi="仿宋_GB2312" w:eastAsia="仿宋_GB2312"/>
          <w:b w:val="0"/>
          <w:sz w:val="32"/>
        </w:rPr>
        <w:t>其中：财政拨款收入76.88万元，占100.00%；上级补助收入0.00万元，占0.00%；事业收入0.00万元，占0.00%；经营收入0.00万元，占0.00%；附属单位上缴收入0.00万元，占0.00%；其他收入0.00万元，占0.00%。</w:t>
      </w:r>
    </w:p>
    <w:p w14:paraId="468941C7">
      <w:pPr>
        <w:spacing w:line="640" w:lineRule="exact"/>
        <w:ind w:firstLine="640"/>
        <w:jc w:val="both"/>
        <w:outlineLvl w:val="2"/>
      </w:pPr>
      <w:r>
        <w:rPr>
          <w:rFonts w:ascii="黑体" w:hAnsi="黑体" w:eastAsia="黑体"/>
          <w:sz w:val="32"/>
        </w:rPr>
        <w:t>三、支出决算情况说明</w:t>
      </w:r>
    </w:p>
    <w:p w14:paraId="5D605EE1">
      <w:pPr>
        <w:spacing w:line="580" w:lineRule="exact"/>
        <w:ind w:firstLine="640"/>
        <w:jc w:val="both"/>
      </w:pPr>
      <w:r>
        <w:rPr>
          <w:rFonts w:ascii="仿宋_GB2312" w:hAnsi="仿宋_GB2312" w:eastAsia="仿宋_GB2312"/>
          <w:b/>
          <w:sz w:val="32"/>
        </w:rPr>
        <w:t>本年支出76.02万元，</w:t>
      </w:r>
      <w:r>
        <w:rPr>
          <w:rFonts w:ascii="仿宋_GB2312" w:hAnsi="仿宋_GB2312" w:eastAsia="仿宋_GB2312"/>
          <w:b w:val="0"/>
          <w:sz w:val="32"/>
        </w:rPr>
        <w:t>其中：基本支出75.96万元，占99.92%；项目支出0.06万元，占0.08%；上缴上级支出0.00万元，占0.00%；经营支出0.00万元，占0.00%；对附属单位补助支出0.00万元，占0.00%。</w:t>
      </w:r>
    </w:p>
    <w:p w14:paraId="0C4472AC">
      <w:pPr>
        <w:spacing w:line="640" w:lineRule="exact"/>
        <w:ind w:firstLine="640"/>
        <w:jc w:val="both"/>
        <w:outlineLvl w:val="2"/>
      </w:pPr>
      <w:r>
        <w:rPr>
          <w:rFonts w:ascii="黑体" w:hAnsi="黑体" w:eastAsia="黑体"/>
          <w:sz w:val="32"/>
        </w:rPr>
        <w:t>四、财政拨款收入支出决算总体情况说明</w:t>
      </w:r>
    </w:p>
    <w:p w14:paraId="235C6B7D">
      <w:pPr>
        <w:spacing w:line="580" w:lineRule="exact"/>
        <w:ind w:firstLine="640"/>
        <w:jc w:val="both"/>
      </w:pPr>
      <w:r>
        <w:rPr>
          <w:rFonts w:ascii="仿宋_GB2312" w:hAnsi="仿宋_GB2312" w:eastAsia="仿宋_GB2312"/>
          <w:b/>
          <w:sz w:val="32"/>
        </w:rPr>
        <w:t>2024年度财政拨款收入总计77.80万元，</w:t>
      </w:r>
      <w:r>
        <w:rPr>
          <w:rFonts w:ascii="仿宋_GB2312" w:hAnsi="仿宋_GB2312" w:eastAsia="仿宋_GB2312"/>
          <w:b w:val="0"/>
          <w:sz w:val="32"/>
        </w:rPr>
        <w:t>其中：年初财政拨款结转和结余0.92万元，本年财政拨款收入76.88万元。</w:t>
      </w:r>
      <w:r>
        <w:rPr>
          <w:rFonts w:ascii="仿宋_GB2312" w:hAnsi="仿宋_GB2312" w:eastAsia="仿宋_GB2312"/>
          <w:b/>
          <w:sz w:val="32"/>
        </w:rPr>
        <w:t>财政拨款支出总计77.80万元，</w:t>
      </w:r>
      <w:r>
        <w:rPr>
          <w:rFonts w:ascii="仿宋_GB2312" w:hAnsi="仿宋_GB2312" w:eastAsia="仿宋_GB2312"/>
          <w:b w:val="0"/>
          <w:sz w:val="32"/>
        </w:rPr>
        <w:t>其中：年末财政拨款结转和结余1.79万元，本年财政拨款支出76.02万元。</w:t>
      </w:r>
    </w:p>
    <w:p w14:paraId="44499DB3">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增加0.24万元，增长0.31%，主要原因是：本年增加使用结转结余资金用于支付评选群众满意好班子经费。</w:t>
      </w:r>
      <w:r>
        <w:rPr>
          <w:rFonts w:ascii="仿宋_GB2312" w:hAnsi="仿宋_GB2312" w:eastAsia="仿宋_GB2312"/>
          <w:b/>
          <w:sz w:val="32"/>
        </w:rPr>
        <w:t>与年初预算相比，</w:t>
      </w:r>
      <w:r>
        <w:rPr>
          <w:rFonts w:ascii="仿宋_GB2312" w:hAnsi="仿宋_GB2312" w:eastAsia="仿宋_GB2312"/>
          <w:b w:val="0"/>
          <w:sz w:val="32"/>
        </w:rPr>
        <w:t>年初预算数83.19万元，决算数77.80万元，预决算差异率-6.48%，主要原因是：2024年无临聘人员，年中调减临聘人员经费，导致预决算存在差异。</w:t>
      </w:r>
    </w:p>
    <w:p w14:paraId="49127125">
      <w:pPr>
        <w:spacing w:line="640" w:lineRule="exact"/>
        <w:ind w:firstLine="640"/>
        <w:jc w:val="both"/>
        <w:outlineLvl w:val="2"/>
      </w:pPr>
      <w:r>
        <w:rPr>
          <w:rFonts w:ascii="黑体" w:hAnsi="黑体" w:eastAsia="黑体"/>
          <w:sz w:val="32"/>
        </w:rPr>
        <w:t>五、一般公共预算财政拨款支出决算情况说明</w:t>
      </w:r>
    </w:p>
    <w:p w14:paraId="06C9CC93">
      <w:pPr>
        <w:spacing w:line="640" w:lineRule="exact"/>
        <w:ind w:firstLine="640"/>
        <w:jc w:val="both"/>
        <w:outlineLvl w:val="3"/>
      </w:pPr>
      <w:r>
        <w:rPr>
          <w:rFonts w:ascii="楷体_GB2312" w:hAnsi="楷体_GB2312" w:eastAsia="楷体_GB2312"/>
          <w:b/>
          <w:sz w:val="32"/>
        </w:rPr>
        <w:t>（一）一般公共预算财政拨款支出决算总体情况</w:t>
      </w:r>
    </w:p>
    <w:p w14:paraId="59597531">
      <w:pPr>
        <w:spacing w:line="580" w:lineRule="exact"/>
        <w:ind w:firstLine="640"/>
        <w:jc w:val="both"/>
      </w:pPr>
      <w:r>
        <w:rPr>
          <w:rFonts w:ascii="仿宋_GB2312" w:hAnsi="仿宋_GB2312" w:eastAsia="仿宋_GB2312"/>
          <w:b/>
          <w:sz w:val="32"/>
        </w:rPr>
        <w:t>2024年度一般公共预算财政拨款支出76.02万元，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减少0.25万元，下降0.33%，主要原因是：本年减少运转类公用经费项目。</w:t>
      </w:r>
      <w:r>
        <w:rPr>
          <w:rFonts w:ascii="仿宋_GB2312" w:hAnsi="仿宋_GB2312" w:eastAsia="仿宋_GB2312"/>
          <w:b/>
          <w:sz w:val="32"/>
        </w:rPr>
        <w:t>与年初预算相比,</w:t>
      </w:r>
      <w:r>
        <w:rPr>
          <w:rFonts w:ascii="仿宋_GB2312" w:hAnsi="仿宋_GB2312" w:eastAsia="仿宋_GB2312"/>
          <w:b w:val="0"/>
          <w:sz w:val="32"/>
        </w:rPr>
        <w:t>年初预算数83.19万元，决算数76.02万元，预决算差异率-8.62%，主要原因是：2024年无临聘人员，年中调减临聘人员经费，导致预决算存在差异。</w:t>
      </w:r>
    </w:p>
    <w:p w14:paraId="214B9875">
      <w:pPr>
        <w:spacing w:line="640" w:lineRule="exact"/>
        <w:ind w:firstLine="640"/>
        <w:jc w:val="both"/>
        <w:outlineLvl w:val="3"/>
      </w:pPr>
      <w:r>
        <w:rPr>
          <w:rFonts w:ascii="楷体_GB2312" w:hAnsi="楷体_GB2312" w:eastAsia="楷体_GB2312"/>
          <w:b/>
          <w:sz w:val="32"/>
        </w:rPr>
        <w:t>（二）一般公共预算财政拨款支出决算结构情况</w:t>
      </w:r>
    </w:p>
    <w:p w14:paraId="4155E084">
      <w:pPr>
        <w:spacing w:line="580" w:lineRule="exact"/>
        <w:ind w:firstLine="640"/>
        <w:jc w:val="both"/>
      </w:pPr>
      <w:r>
        <w:rPr>
          <w:rFonts w:ascii="仿宋_GB2312" w:hAnsi="仿宋_GB2312" w:eastAsia="仿宋_GB2312"/>
          <w:b w:val="0"/>
          <w:sz w:val="32"/>
        </w:rPr>
        <w:t>1.一般公共服务支出(类)68.39万元,占89.96%。</w:t>
      </w:r>
    </w:p>
    <w:p w14:paraId="11DE0FCC">
      <w:pPr>
        <w:spacing w:line="580" w:lineRule="exact"/>
        <w:ind w:firstLine="640"/>
        <w:jc w:val="both"/>
      </w:pPr>
      <w:r>
        <w:rPr>
          <w:rFonts w:ascii="仿宋_GB2312" w:hAnsi="仿宋_GB2312" w:eastAsia="仿宋_GB2312"/>
          <w:b w:val="0"/>
          <w:sz w:val="32"/>
        </w:rPr>
        <w:t>2.社会保障和就业支出(类)7.63万元,占10.04%。</w:t>
      </w:r>
    </w:p>
    <w:p w14:paraId="427E0538">
      <w:pPr>
        <w:spacing w:line="640" w:lineRule="exact"/>
        <w:ind w:firstLine="640"/>
        <w:jc w:val="both"/>
        <w:outlineLvl w:val="3"/>
      </w:pPr>
      <w:r>
        <w:rPr>
          <w:rFonts w:ascii="楷体_GB2312" w:hAnsi="楷体_GB2312" w:eastAsia="楷体_GB2312"/>
          <w:b/>
          <w:sz w:val="32"/>
        </w:rPr>
        <w:t>（三）一般公共预算财政拨款支出决算具体情况</w:t>
      </w:r>
    </w:p>
    <w:p w14:paraId="2A78501D">
      <w:pPr>
        <w:spacing w:line="580" w:lineRule="exact"/>
        <w:ind w:firstLine="640"/>
        <w:jc w:val="both"/>
      </w:pPr>
      <w:r>
        <w:rPr>
          <w:rFonts w:ascii="仿宋_GB2312" w:hAnsi="仿宋_GB2312" w:eastAsia="仿宋_GB2312"/>
          <w:b w:val="0"/>
          <w:sz w:val="32"/>
        </w:rPr>
        <w:t>1.一般公共服务支出(类)档案事务(款)行政运行(项):支出决算数为68.39万元，比上年决算增加9.23万元，增长15.60%,主要原因是：本年在职人员工资调增，导致相关人员经费较上年有所增加。</w:t>
      </w:r>
    </w:p>
    <w:p w14:paraId="02315F4D">
      <w:pPr>
        <w:spacing w:line="580" w:lineRule="exact"/>
        <w:ind w:firstLine="640"/>
        <w:jc w:val="both"/>
      </w:pPr>
      <w:r>
        <w:rPr>
          <w:rFonts w:ascii="仿宋_GB2312" w:hAnsi="仿宋_GB2312" w:eastAsia="仿宋_GB2312"/>
          <w:b w:val="0"/>
          <w:sz w:val="32"/>
        </w:rPr>
        <w:t>2.一般公共服务支出(类)档案事务(款)其他档案事务支出(项):支出决算数为0.00万元，比上年决算减少13.59万元，下降100.00%,主要原因是：本年减少运转类公用经费项目。</w:t>
      </w:r>
    </w:p>
    <w:p w14:paraId="3B603136">
      <w:pPr>
        <w:spacing w:line="580" w:lineRule="exact"/>
        <w:ind w:firstLine="640"/>
        <w:jc w:val="both"/>
      </w:pPr>
      <w:r>
        <w:rPr>
          <w:rFonts w:ascii="仿宋_GB2312" w:hAnsi="仿宋_GB2312" w:eastAsia="仿宋_GB2312"/>
          <w:b w:val="0"/>
          <w:sz w:val="32"/>
        </w:rPr>
        <w:t>3.社会保障和就业支出(类)民政管理事务(款)基层政权建设和社区治理(项):支出决算数为0.06万元，比上年决算减少0.24万元，下降80.00%,主要原因是：本年减少为民办实事经费。</w:t>
      </w:r>
    </w:p>
    <w:p w14:paraId="17199940">
      <w:pPr>
        <w:spacing w:line="580" w:lineRule="exact"/>
        <w:ind w:firstLine="640"/>
        <w:jc w:val="both"/>
      </w:pPr>
      <w:r>
        <w:rPr>
          <w:rFonts w:ascii="仿宋_GB2312" w:hAnsi="仿宋_GB2312" w:eastAsia="仿宋_GB2312"/>
          <w:b w:val="0"/>
          <w:sz w:val="32"/>
        </w:rPr>
        <w:t>4.社会保障和就业支出(类)行政事业单位养老支出(款)机关事业单位基本养老保险缴费支出(项):支出决算数为7.57万元，比上年决算增加4.35万元，增长135.09%,主要原因是：本年在职人员工资基数调增，养老缴费基数上涨，相应支出增加。</w:t>
      </w:r>
    </w:p>
    <w:p w14:paraId="5E145C50">
      <w:pPr>
        <w:spacing w:line="640" w:lineRule="exact"/>
        <w:ind w:firstLine="640"/>
        <w:jc w:val="both"/>
        <w:outlineLvl w:val="2"/>
      </w:pPr>
      <w:r>
        <w:rPr>
          <w:rFonts w:ascii="黑体" w:hAnsi="黑体" w:eastAsia="黑体"/>
          <w:sz w:val="32"/>
        </w:rPr>
        <w:t>六、一般公共预算财政拨款基本支出决算情况说明</w:t>
      </w:r>
    </w:p>
    <w:p w14:paraId="010CCF9C">
      <w:pPr>
        <w:spacing w:line="580" w:lineRule="exact"/>
        <w:ind w:firstLine="640"/>
        <w:jc w:val="both"/>
      </w:pPr>
      <w:r>
        <w:rPr>
          <w:rFonts w:ascii="仿宋_GB2312" w:hAnsi="仿宋_GB2312" w:eastAsia="仿宋_GB2312"/>
          <w:b w:val="0"/>
          <w:sz w:val="32"/>
        </w:rPr>
        <w:t>2024年度一般公共预算财政拨款基本支出75.96万元，其中：</w:t>
      </w:r>
      <w:r>
        <w:rPr>
          <w:rFonts w:ascii="仿宋_GB2312" w:hAnsi="仿宋_GB2312" w:eastAsia="仿宋_GB2312"/>
          <w:b/>
          <w:sz w:val="32"/>
        </w:rPr>
        <w:t>人员经费74.30万元，</w:t>
      </w:r>
      <w:r>
        <w:rPr>
          <w:rFonts w:ascii="仿宋_GB2312" w:hAnsi="仿宋_GB2312" w:eastAsia="仿宋_GB2312"/>
          <w:b w:val="0"/>
          <w:sz w:val="32"/>
        </w:rPr>
        <w:t>包括：基本工资、津贴补贴、奖金、机关事业单位基本养老保险缴费、职工基本医疗保险缴费、公务员医疗补助缴费、其他社会保障缴费、住房公积金、生活补助。</w:t>
      </w:r>
    </w:p>
    <w:p w14:paraId="41BBFBF2">
      <w:pPr>
        <w:spacing w:line="580" w:lineRule="exact"/>
        <w:ind w:firstLine="640"/>
        <w:jc w:val="both"/>
      </w:pPr>
      <w:r>
        <w:rPr>
          <w:rFonts w:ascii="仿宋_GB2312" w:hAnsi="仿宋_GB2312" w:eastAsia="仿宋_GB2312"/>
          <w:b/>
          <w:sz w:val="32"/>
        </w:rPr>
        <w:t>公用经费1.65万元，</w:t>
      </w:r>
      <w:r>
        <w:rPr>
          <w:rFonts w:ascii="仿宋_GB2312" w:hAnsi="仿宋_GB2312" w:eastAsia="仿宋_GB2312"/>
          <w:b w:val="0"/>
          <w:sz w:val="32"/>
        </w:rPr>
        <w:t>包括：办公费、邮电费、工会经费、其他交通费用。</w:t>
      </w:r>
    </w:p>
    <w:p w14:paraId="06171C38">
      <w:pPr>
        <w:spacing w:line="640" w:lineRule="exact"/>
        <w:ind w:firstLine="640"/>
        <w:jc w:val="both"/>
        <w:outlineLvl w:val="2"/>
      </w:pPr>
      <w:r>
        <w:rPr>
          <w:rFonts w:ascii="黑体" w:hAnsi="黑体" w:eastAsia="黑体"/>
          <w:sz w:val="32"/>
        </w:rPr>
        <w:t>七、政府性基金预算财政拨款收入支出决算情况说明</w:t>
      </w:r>
    </w:p>
    <w:p w14:paraId="278B03EC">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6875D618">
      <w:pPr>
        <w:spacing w:line="640" w:lineRule="exact"/>
        <w:ind w:firstLine="640"/>
        <w:jc w:val="both"/>
        <w:outlineLvl w:val="2"/>
      </w:pPr>
      <w:r>
        <w:rPr>
          <w:rFonts w:ascii="黑体" w:hAnsi="黑体" w:eastAsia="黑体"/>
          <w:sz w:val="32"/>
        </w:rPr>
        <w:t>八、国有资本经营预算财政拨款收入支出决算情况说明</w:t>
      </w:r>
    </w:p>
    <w:p w14:paraId="07B17C50">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56A5F7C9">
      <w:pPr>
        <w:spacing w:line="640" w:lineRule="exact"/>
        <w:ind w:firstLine="640"/>
        <w:jc w:val="both"/>
        <w:outlineLvl w:val="2"/>
      </w:pPr>
      <w:r>
        <w:rPr>
          <w:rFonts w:ascii="黑体" w:hAnsi="黑体" w:eastAsia="黑体"/>
          <w:sz w:val="32"/>
        </w:rPr>
        <w:t>九、财政拨款“三公”经费支出决算情况说明</w:t>
      </w:r>
    </w:p>
    <w:p w14:paraId="61C21EBD">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45E007E1">
      <w:pPr>
        <w:spacing w:line="580" w:lineRule="exact"/>
        <w:ind w:firstLine="640"/>
        <w:jc w:val="both"/>
      </w:pPr>
      <w:r>
        <w:rPr>
          <w:rFonts w:ascii="仿宋_GB2312" w:hAnsi="仿宋_GB2312" w:eastAsia="仿宋_GB2312"/>
          <w:b/>
          <w:sz w:val="32"/>
        </w:rPr>
        <w:t>具体情况如下：</w:t>
      </w:r>
    </w:p>
    <w:p w14:paraId="3E7B5ACB">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31E084CB">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14:paraId="6CD84266">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3D14724C">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22A0FF54">
      <w:pPr>
        <w:spacing w:line="640" w:lineRule="exact"/>
        <w:ind w:firstLine="640"/>
        <w:jc w:val="both"/>
        <w:outlineLvl w:val="2"/>
      </w:pPr>
      <w:r>
        <w:rPr>
          <w:rFonts w:ascii="黑体" w:hAnsi="黑体" w:eastAsia="黑体"/>
          <w:sz w:val="32"/>
        </w:rPr>
        <w:t>十、其他重要事项的情况说明</w:t>
      </w:r>
    </w:p>
    <w:p w14:paraId="5A41EBBE">
      <w:pPr>
        <w:spacing w:line="640" w:lineRule="exact"/>
        <w:ind w:firstLine="640"/>
        <w:jc w:val="both"/>
        <w:outlineLvl w:val="3"/>
      </w:pPr>
      <w:r>
        <w:rPr>
          <w:rFonts w:ascii="楷体_GB2312" w:hAnsi="楷体_GB2312" w:eastAsia="楷体_GB2312"/>
          <w:b/>
          <w:sz w:val="32"/>
        </w:rPr>
        <w:t>（一）机关运行经费及公用经费支出情况</w:t>
      </w:r>
    </w:p>
    <w:p w14:paraId="023E7690">
      <w:pPr>
        <w:spacing w:line="580" w:lineRule="exact"/>
        <w:ind w:firstLine="640"/>
        <w:jc w:val="both"/>
      </w:pPr>
      <w:r>
        <w:rPr>
          <w:rFonts w:ascii="仿宋_GB2312" w:hAnsi="仿宋_GB2312" w:eastAsia="仿宋_GB2312"/>
          <w:b w:val="0"/>
          <w:sz w:val="32"/>
        </w:rPr>
        <w:t>2024年度乌鲁木齐市水磨沟区党史地方志编纂委员会办公室（行政单位和参照公务员法管理事业单位）机关运行经费支出1.65万元，比上年减少0.28万元，下降14.51%，主要原因是：本年其他交通费用减少。</w:t>
      </w:r>
    </w:p>
    <w:p w14:paraId="5552DC32">
      <w:pPr>
        <w:spacing w:line="640" w:lineRule="exact"/>
        <w:ind w:firstLine="640"/>
        <w:jc w:val="both"/>
        <w:outlineLvl w:val="3"/>
      </w:pPr>
      <w:r>
        <w:rPr>
          <w:rFonts w:ascii="楷体_GB2312" w:hAnsi="楷体_GB2312" w:eastAsia="楷体_GB2312"/>
          <w:b/>
          <w:sz w:val="32"/>
        </w:rPr>
        <w:t>（二）政府采购情况</w:t>
      </w:r>
    </w:p>
    <w:p w14:paraId="079356C9">
      <w:pPr>
        <w:spacing w:line="580" w:lineRule="exact"/>
        <w:ind w:firstLine="640"/>
        <w:jc w:val="both"/>
      </w:pPr>
      <w:r>
        <w:rPr>
          <w:rFonts w:ascii="仿宋_GB2312" w:hAnsi="仿宋_GB2312" w:eastAsia="仿宋_GB2312"/>
          <w:b w:val="0"/>
          <w:sz w:val="32"/>
        </w:rPr>
        <w:t>2024年度政府采购支出总额0.23万元，其中：政府采购货物支出0.10万元、政府采购工程支出0.00万元、政府采购服务支出0.13万元。</w:t>
      </w:r>
    </w:p>
    <w:p w14:paraId="11627BBB">
      <w:pPr>
        <w:spacing w:line="580" w:lineRule="exact"/>
        <w:ind w:firstLine="640"/>
        <w:jc w:val="both"/>
      </w:pPr>
      <w:r>
        <w:rPr>
          <w:rFonts w:ascii="仿宋_GB2312" w:hAnsi="仿宋_GB2312" w:eastAsia="仿宋_GB2312"/>
          <w:b w:val="0"/>
          <w:sz w:val="32"/>
        </w:rPr>
        <w:t>授予中小企业合同金额0.13万元，占政府采购支出总额的56.52%，其中：授予小微企业合同金额0.00万元，占政府采购支出总额的0.00%。</w:t>
      </w:r>
    </w:p>
    <w:p w14:paraId="616CCD27">
      <w:pPr>
        <w:spacing w:line="640" w:lineRule="exact"/>
        <w:ind w:firstLine="640"/>
        <w:jc w:val="both"/>
        <w:outlineLvl w:val="3"/>
      </w:pPr>
      <w:r>
        <w:rPr>
          <w:rFonts w:ascii="楷体_GB2312" w:hAnsi="楷体_GB2312" w:eastAsia="楷体_GB2312"/>
          <w:b/>
          <w:sz w:val="32"/>
        </w:rPr>
        <w:t>（三）国有资产占用情况说明</w:t>
      </w:r>
    </w:p>
    <w:p w14:paraId="546AD573">
      <w:pPr>
        <w:spacing w:line="580" w:lineRule="exact"/>
        <w:ind w:firstLine="640"/>
        <w:jc w:val="both"/>
      </w:pPr>
      <w:r>
        <w:rPr>
          <w:rFonts w:ascii="仿宋_GB2312" w:hAnsi="仿宋_GB2312" w:eastAsia="仿宋_GB2312"/>
          <w:b w:val="0"/>
          <w:sz w:val="32"/>
        </w:rPr>
        <w:t>截至2024年12月31日，房屋0.00平方米，价值0.00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3C039AAC">
      <w:pPr>
        <w:spacing w:line="640" w:lineRule="exact"/>
        <w:ind w:firstLine="640"/>
        <w:jc w:val="both"/>
        <w:outlineLvl w:val="2"/>
      </w:pPr>
      <w:r>
        <w:rPr>
          <w:rFonts w:ascii="黑体" w:hAnsi="黑体" w:eastAsia="黑体"/>
          <w:sz w:val="32"/>
        </w:rPr>
        <w:t>十一、预算绩效的情况说明</w:t>
      </w:r>
    </w:p>
    <w:p w14:paraId="4A10DDB2">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76.88万元，实际执行总额76.02万元；预算绩效评价项目0个，全年预算数0.00万元，全年执行数0.00万元。预算绩效管理取得的成效：一是确保资金的高效使用，切实发挥财政资金使用效果；二是严格按照工作职责和相关文件依据，确保专款专用；三是严格控制资金的流出方向，确保资金的合规性。发现的问题及原因：一是职能不明确，个别工作分工不清晰，且人员培训和绩效考核制度不够完善，考核方案部分内容和人员名单更新滞后；二是预算编制科学性的问题。预算编制合理性相对不足，年度目标与长期规划衔接的紧密程度需要增强。下一步改进措施：一是构建专业、客观、独立、多样的绩效评价主体。在可能的条件下，引入社会绩效评价组织，专家，</w:t>
      </w:r>
      <w:r>
        <w:rPr>
          <w:rFonts w:hint="eastAsia" w:ascii="仿宋_GB2312" w:hAnsi="仿宋_GB2312" w:eastAsia="仿宋_GB2312"/>
          <w:b w:val="0"/>
          <w:sz w:val="32"/>
          <w:lang w:eastAsia="zh-CN"/>
        </w:rPr>
        <w:t>高校</w:t>
      </w:r>
      <w:r>
        <w:rPr>
          <w:rFonts w:ascii="仿宋_GB2312" w:hAnsi="仿宋_GB2312" w:eastAsia="仿宋_GB2312"/>
          <w:b w:val="0"/>
          <w:sz w:val="32"/>
        </w:rPr>
        <w:t>研究人员等。还应加强对外公开的效率，促使公众参与到部门整体绩效评价执行的过程中，重视社会公众对绩效评价的监督。最后，要加强内部绩效评价人员的培训，提高其指标设计和绩效评价的专业技能。二是提高部门整体支出绩效目标设定的合理性。部门整体绩效目标不是碎片化工作的堆叠，而是反映部门开展预算绩效管理工作的规范性和执行力。要树立全局观，在执行部门整体绩效管理工作时，从部门的法定职能入手，围绕事业发展规划、政府重要战略等，以预算资金为主线，统筹考虑任务目标和大事要事清单，梳理集中反映部门履职效能、社会效应等效果的个性化、效益类绩效指标。具体附整体支出绩效自评表。</w:t>
      </w:r>
    </w:p>
    <w:p w14:paraId="2D708E4F">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21EDDED3">
        <w:tblPrEx>
          <w:tblCellMar>
            <w:top w:w="0" w:type="dxa"/>
            <w:left w:w="108" w:type="dxa"/>
            <w:bottom w:w="0" w:type="dxa"/>
            <w:right w:w="108" w:type="dxa"/>
          </w:tblCellMar>
        </w:tblPrEx>
        <w:tc>
          <w:tcPr>
            <w:tcW w:w="8840" w:type="dxa"/>
            <w:gridSpan w:val="8"/>
            <w:vAlign w:val="center"/>
          </w:tcPr>
          <w:p w14:paraId="7E794CDE">
            <w:pPr>
              <w:jc w:val="center"/>
            </w:pPr>
            <w:r>
              <w:rPr>
                <w:rFonts w:ascii="宋体" w:hAnsi="宋体" w:eastAsia="宋体"/>
                <w:sz w:val="24"/>
              </w:rPr>
              <w:t>单位整体支出绩效自评表</w:t>
            </w:r>
          </w:p>
        </w:tc>
      </w:tr>
      <w:tr w14:paraId="6AE842F9">
        <w:tblPrEx>
          <w:tblCellMar>
            <w:top w:w="0" w:type="dxa"/>
            <w:left w:w="108" w:type="dxa"/>
            <w:bottom w:w="0" w:type="dxa"/>
            <w:right w:w="108" w:type="dxa"/>
          </w:tblCellMar>
        </w:tblPrEx>
        <w:tc>
          <w:tcPr>
            <w:tcW w:w="8840" w:type="dxa"/>
            <w:gridSpan w:val="8"/>
            <w:vAlign w:val="center"/>
          </w:tcPr>
          <w:p w14:paraId="137728C5">
            <w:pPr>
              <w:jc w:val="center"/>
            </w:pPr>
            <w:r>
              <w:rPr>
                <w:rFonts w:ascii="宋体" w:hAnsi="宋体" w:eastAsia="宋体"/>
                <w:sz w:val="24"/>
              </w:rPr>
              <w:t>（2024年度）</w:t>
            </w:r>
          </w:p>
        </w:tc>
      </w:tr>
      <w:tr w14:paraId="1961E94C">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EE792CD">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16C18A7">
            <w:pPr>
              <w:jc w:val="center"/>
            </w:pPr>
            <w:r>
              <w:rPr>
                <w:rFonts w:ascii="宋体" w:hAnsi="宋体" w:eastAsia="宋体"/>
                <w:sz w:val="16"/>
              </w:rPr>
              <w:t>乌鲁木齐市水磨沟区党史地方志编纂委员会办公室</w:t>
            </w:r>
          </w:p>
        </w:tc>
      </w:tr>
      <w:tr w14:paraId="1224E33C">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29C7BF">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ADCA0FF">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8661290">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C80E577">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58DEE8">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D68362A">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81D241C">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750B2FA">
            <w:pPr>
              <w:jc w:val="center"/>
            </w:pPr>
            <w:r>
              <w:rPr>
                <w:rFonts w:ascii="宋体" w:hAnsi="宋体" w:eastAsia="宋体"/>
                <w:sz w:val="16"/>
              </w:rPr>
              <w:t>得分</w:t>
            </w:r>
          </w:p>
        </w:tc>
      </w:tr>
      <w:tr w14:paraId="19D6BD2C">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9B3ACA3"/>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897B2CD">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CE7F123">
            <w:pPr>
              <w:jc w:val="center"/>
            </w:pPr>
            <w:r>
              <w:rPr>
                <w:rFonts w:ascii="宋体" w:hAnsi="宋体" w:eastAsia="宋体"/>
                <w:sz w:val="16"/>
              </w:rPr>
              <w:t>83.19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1BB0469">
            <w:pPr>
              <w:jc w:val="center"/>
            </w:pPr>
            <w:r>
              <w:rPr>
                <w:rFonts w:ascii="宋体" w:hAnsi="宋体" w:eastAsia="宋体"/>
                <w:sz w:val="16"/>
              </w:rPr>
              <w:t>76.88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00AD277">
            <w:pPr>
              <w:jc w:val="center"/>
            </w:pPr>
            <w:r>
              <w:rPr>
                <w:rFonts w:ascii="宋体" w:hAnsi="宋体" w:eastAsia="宋体"/>
                <w:sz w:val="16"/>
              </w:rPr>
              <w:t>76.02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637E60E">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78DC65D">
            <w:pPr>
              <w:jc w:val="center"/>
            </w:pPr>
            <w:r>
              <w:rPr>
                <w:rFonts w:ascii="宋体" w:hAnsi="宋体" w:eastAsia="宋体"/>
                <w:sz w:val="16"/>
              </w:rPr>
              <w:t>98.88%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7EA8912">
            <w:pPr>
              <w:jc w:val="center"/>
            </w:pPr>
            <w:r>
              <w:rPr>
                <w:rFonts w:ascii="宋体" w:hAnsi="宋体" w:eastAsia="宋体"/>
                <w:sz w:val="16"/>
              </w:rPr>
              <w:t>9.89</w:t>
            </w:r>
          </w:p>
        </w:tc>
      </w:tr>
      <w:tr w14:paraId="2E8F35E9">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A4ACA5F"/>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4F25E0">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009887B">
            <w:pPr>
              <w:jc w:val="center"/>
            </w:pPr>
            <w:r>
              <w:rPr>
                <w:rFonts w:ascii="宋体" w:hAnsi="宋体" w:eastAsia="宋体"/>
                <w:sz w:val="16"/>
              </w:rPr>
              <w:t>0.83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B5BB63">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D9EFE6D">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6308FA5">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C96DAA1">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5FDDC43">
            <w:pPr>
              <w:jc w:val="center"/>
            </w:pPr>
            <w:r>
              <w:rPr>
                <w:rFonts w:ascii="宋体" w:hAnsi="宋体" w:eastAsia="宋体"/>
                <w:sz w:val="16"/>
              </w:rPr>
              <w:t>-</w:t>
            </w:r>
          </w:p>
        </w:tc>
      </w:tr>
      <w:tr w14:paraId="2B955F24">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D1F4D74"/>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1ABB8F8">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466D4B6">
            <w:pPr>
              <w:jc w:val="center"/>
            </w:pPr>
            <w:r>
              <w:rPr>
                <w:rFonts w:ascii="宋体" w:hAnsi="宋体" w:eastAsia="宋体"/>
                <w:sz w:val="16"/>
              </w:rPr>
              <w:t>82.30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55823E2">
            <w:pPr>
              <w:jc w:val="center"/>
            </w:pPr>
            <w:r>
              <w:rPr>
                <w:rFonts w:ascii="宋体" w:hAnsi="宋体" w:eastAsia="宋体"/>
                <w:sz w:val="16"/>
              </w:rPr>
              <w:t>76.88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15EA7DA">
            <w:pPr>
              <w:jc w:val="center"/>
            </w:pPr>
            <w:r>
              <w:rPr>
                <w:rFonts w:ascii="宋体" w:hAnsi="宋体" w:eastAsia="宋体"/>
                <w:sz w:val="16"/>
              </w:rPr>
              <w:t>76.02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D5AC2D5">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1711E6">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FD4D5C4">
            <w:pPr>
              <w:jc w:val="center"/>
            </w:pPr>
            <w:r>
              <w:rPr>
                <w:rFonts w:ascii="宋体" w:hAnsi="宋体" w:eastAsia="宋体"/>
                <w:sz w:val="16"/>
              </w:rPr>
              <w:t>-</w:t>
            </w:r>
          </w:p>
        </w:tc>
      </w:tr>
      <w:tr w14:paraId="57EE7460">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2BD0938"/>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8DE92E9">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9C7FA85">
            <w:pPr>
              <w:jc w:val="center"/>
            </w:pPr>
            <w:r>
              <w:rPr>
                <w:rFonts w:ascii="宋体" w:hAnsi="宋体" w:eastAsia="宋体"/>
                <w:sz w:val="16"/>
              </w:rPr>
              <w:t>0.06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F61ACBC">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A80927C">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DCFDF4">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8407663">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C1A5DC7">
            <w:pPr>
              <w:jc w:val="center"/>
            </w:pPr>
            <w:r>
              <w:rPr>
                <w:rFonts w:ascii="宋体" w:hAnsi="宋体" w:eastAsia="宋体"/>
                <w:sz w:val="16"/>
              </w:rPr>
              <w:t>-</w:t>
            </w:r>
          </w:p>
        </w:tc>
      </w:tr>
      <w:tr w14:paraId="02B3C725">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138C3C">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72C7072">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56026BA">
            <w:pPr>
              <w:jc w:val="center"/>
            </w:pPr>
            <w:r>
              <w:rPr>
                <w:rFonts w:ascii="宋体" w:hAnsi="宋体" w:eastAsia="宋体"/>
                <w:sz w:val="16"/>
              </w:rPr>
              <w:t>实际完成情况</w:t>
            </w:r>
          </w:p>
        </w:tc>
      </w:tr>
      <w:tr w14:paraId="0808FB71">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5FAF524"/>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4FACEF1">
            <w:pPr>
              <w:jc w:val="both"/>
            </w:pPr>
            <w:r>
              <w:rPr>
                <w:rFonts w:ascii="宋体" w:hAnsi="宋体" w:eastAsia="宋体"/>
                <w:sz w:val="16"/>
              </w:rPr>
              <w:t>2024年，区史志办将始终坚持“党史姓党、党史为党、官志官修”政治原则，紧紧围绕全区中心工作，坚持以“资政、存史、育人”为根本任务，认真履行职能，服务现实。重点做好以下各项工作：</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一、深入学习，促进干部队伍建设</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 xml:space="preserve">一是坚持每周三政治学习制度。二是狠抓业务知识学习。 </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二、齐心协力，做实主责主业</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 xml:space="preserve">一是着力做好年鉴编纂出版工作。二是扎实开展党史基本著作编写项目。三是积极启动第三轮修志工作。四是切实增强资政宣教功能。 </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三、围绕中心，抓好各项工作落实</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一是抓好意识形态领域工作。二是加强党风廉政建设和反腐败工作。 三是持续做好下沉服务工作。 四是做好民族团结工作。</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CAE965C">
            <w:pPr>
              <w:jc w:val="both"/>
            </w:pPr>
            <w:r>
              <w:rPr>
                <w:rFonts w:ascii="宋体" w:hAnsi="宋体" w:eastAsia="宋体"/>
                <w:sz w:val="16"/>
              </w:rPr>
              <w:t>一、抓好年鉴组稿编辑工作。《水磨沟区年鉴》2020年、2021年刊已与山东黄氏印务、方志出版社签订出版印刷合同，确保年底完成出版任务；2022年刊已完成二审二校，正在对接出版印刷事宜。2023年刊已完成总纂，修改完善后报市史志办进行一审；2024年刊目前进行资料整合、总纂，在总纂过程中学习借鉴上级及其他区县已出版年鉴中好的做法，努力提升年鉴质量</w:t>
            </w:r>
            <w:r>
              <w:rPr>
                <w:rFonts w:hint="eastAsia" w:ascii="宋体" w:hAnsi="宋体"/>
                <w:sz w:val="16"/>
                <w:lang w:eastAsia="zh-CN"/>
              </w:rPr>
              <w:t>。</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启动党史基本著作编写项目。全面启动《中国共产党水磨沟区简史》《中国共产党水磨沟区历史大事记（2000—2012）》编写工作。简史篇目大纲已通过市史志办审核，简史和大事记资料收集工作全面完成，资料整理工作</w:t>
            </w:r>
            <w:r>
              <w:rPr>
                <w:rFonts w:hint="eastAsia" w:ascii="宋体" w:hAnsi="宋体"/>
                <w:sz w:val="16"/>
                <w:lang w:eastAsia="zh-CN"/>
              </w:rPr>
              <w:t>正在进行</w:t>
            </w:r>
            <w:r>
              <w:rPr>
                <w:rFonts w:ascii="宋体" w:hAnsi="宋体" w:eastAsia="宋体"/>
                <w:sz w:val="16"/>
              </w:rPr>
              <w:t>，边整理边补充完善。已与山东黄氏印务有限公司签订简史、大事记编写出版合同，已完成党史大事记初稿，各项编写工作正在有条不紊地进行中。</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三、做好史志文化资源收集整理。一是按照《乌鲁木齐市全面小康志（1978.12～2021.7）》编纂工作要求，编辑完成水磨沟区发展部分的政治建设、经济建设、文化建设、社会建设、生态建设内容。二是全面加强辖区地方志资源的收集、挖掘和整理。通过日常调研，结合“四下基层”“民族团结一家亲”、党员“双报到”、包村工作等挖掘、整理辖区地情文化资源。三是做好咨询服务工作，为区域发展、各级党政机关及驻区企事业单位提供志鉴资料参照、查询服务，为</w:t>
            </w:r>
            <w:r>
              <w:rPr>
                <w:rFonts w:hint="eastAsia" w:ascii="宋体" w:hAnsi="宋体"/>
                <w:sz w:val="16"/>
                <w:lang w:eastAsia="zh-CN"/>
              </w:rPr>
              <w:t>区委、区政府</w:t>
            </w:r>
            <w:r>
              <w:rPr>
                <w:rFonts w:ascii="宋体" w:hAnsi="宋体" w:eastAsia="宋体"/>
                <w:sz w:val="16"/>
              </w:rPr>
              <w:t>决策提供参考。四是加大宣教力度推进文化传承，增强史志文化资源的宣传教育工作。扎实开展社区微网格下沉和乡村振兴提质增效等工作，积极在居民群众中宣传党的惠民政策、加强感恩教育、认同教育。五是结合社区各类活动，积极开展辖区地名文化、公园文化、名人名事内涵的收集拓展，</w:t>
            </w:r>
            <w:r>
              <w:rPr>
                <w:rFonts w:hint="eastAsia" w:ascii="宋体" w:hAnsi="宋体"/>
                <w:sz w:val="16"/>
                <w:lang w:eastAsia="zh-CN"/>
              </w:rPr>
              <w:t>截至目前</w:t>
            </w:r>
            <w:bookmarkStart w:id="0" w:name="_GoBack"/>
            <w:r>
              <w:rPr>
                <w:rFonts w:hint="eastAsia" w:ascii="宋体" w:hAnsi="宋体"/>
                <w:sz w:val="16"/>
                <w:lang w:eastAsia="zh-CN"/>
              </w:rPr>
              <w:t>本单位</w:t>
            </w:r>
            <w:bookmarkEnd w:id="0"/>
            <w:r>
              <w:rPr>
                <w:rFonts w:ascii="宋体" w:hAnsi="宋体" w:eastAsia="宋体"/>
                <w:sz w:val="16"/>
              </w:rPr>
              <w:t>制作英雄人物系列、水区公园系列、水区地名系列小视频共12个，收集挖掘有关英模人物视频2个，撰写小文章5篇，其中小视频被水区零距离采纳4个。</w:t>
            </w:r>
          </w:p>
        </w:tc>
      </w:tr>
      <w:tr w14:paraId="77F4BCEB">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70045C1">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333430B">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A6AF219">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7C41491">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8C81693">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007B8D6">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6C3123F">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2B6EEC0">
            <w:pPr>
              <w:jc w:val="center"/>
            </w:pPr>
            <w:r>
              <w:rPr>
                <w:rFonts w:ascii="宋体" w:hAnsi="宋体" w:eastAsia="宋体"/>
                <w:sz w:val="16"/>
              </w:rPr>
              <w:t>得分</w:t>
            </w:r>
          </w:p>
        </w:tc>
      </w:tr>
      <w:tr w14:paraId="5006F98B">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C06B03">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08C501">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47B71A4">
            <w:pPr>
              <w:jc w:val="center"/>
            </w:pPr>
            <w:r>
              <w:rPr>
                <w:rFonts w:ascii="宋体" w:hAnsi="宋体" w:eastAsia="宋体"/>
                <w:sz w:val="16"/>
              </w:rPr>
              <w:t>完成党史基本著作的史料征编工作量</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4CDC584">
            <w:pPr>
              <w:jc w:val="center"/>
            </w:pPr>
            <w:r>
              <w:rPr>
                <w:rFonts w:ascii="宋体" w:hAnsi="宋体" w:eastAsia="宋体"/>
                <w:sz w:val="16"/>
              </w:rPr>
              <w:t>=1本</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FDCB3D7">
            <w:pPr>
              <w:jc w:val="center"/>
            </w:pPr>
            <w:r>
              <w:rPr>
                <w:rFonts w:ascii="宋体" w:hAnsi="宋体" w:eastAsia="宋体"/>
                <w:sz w:val="16"/>
              </w:rPr>
              <w:t>乌鲁木齐市史志编纂工作计划书</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99FF1A8">
            <w:pPr>
              <w:jc w:val="center"/>
            </w:pPr>
            <w:r>
              <w:rPr>
                <w:rFonts w:ascii="宋体" w:hAnsi="宋体" w:eastAsia="宋体"/>
                <w:sz w:val="16"/>
              </w:rPr>
              <w:t>1本</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A6C6B27">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96F2BD1">
            <w:pPr>
              <w:jc w:val="center"/>
            </w:pPr>
            <w:r>
              <w:rPr>
                <w:rFonts w:ascii="宋体" w:hAnsi="宋体" w:eastAsia="宋体"/>
                <w:sz w:val="16"/>
              </w:rPr>
              <w:t>30</w:t>
            </w:r>
          </w:p>
        </w:tc>
      </w:tr>
      <w:tr w14:paraId="210C625A">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3AD33D8"/>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AA75BCD"/>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19AC99F">
            <w:pPr>
              <w:jc w:val="center"/>
            </w:pPr>
            <w:r>
              <w:rPr>
                <w:rFonts w:ascii="宋体" w:hAnsi="宋体" w:eastAsia="宋体"/>
                <w:sz w:val="16"/>
              </w:rPr>
              <w:t>完成党史大事记初稿</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6DC90CB">
            <w:pPr>
              <w:jc w:val="center"/>
            </w:pPr>
            <w:r>
              <w:rPr>
                <w:rFonts w:ascii="宋体" w:hAnsi="宋体" w:eastAsia="宋体"/>
                <w:sz w:val="16"/>
              </w:rPr>
              <w:t>=1本</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9B4829A">
            <w:pPr>
              <w:jc w:val="center"/>
            </w:pPr>
            <w:r>
              <w:rPr>
                <w:rFonts w:ascii="宋体" w:hAnsi="宋体" w:eastAsia="宋体"/>
                <w:sz w:val="16"/>
              </w:rPr>
              <w:t>乌鲁木齐市史志编纂工作计划书</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B7919D2">
            <w:pPr>
              <w:jc w:val="center"/>
            </w:pPr>
            <w:r>
              <w:rPr>
                <w:rFonts w:ascii="宋体" w:hAnsi="宋体" w:eastAsia="宋体"/>
                <w:sz w:val="16"/>
              </w:rPr>
              <w:t>1本</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A89FEE3">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CC5FADF">
            <w:pPr>
              <w:jc w:val="center"/>
            </w:pPr>
            <w:r>
              <w:rPr>
                <w:rFonts w:ascii="宋体" w:hAnsi="宋体" w:eastAsia="宋体"/>
                <w:sz w:val="16"/>
              </w:rPr>
              <w:t>30</w:t>
            </w:r>
          </w:p>
        </w:tc>
      </w:tr>
      <w:tr w14:paraId="5A5C6E29">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8C18E2F"/>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A630ACD"/>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5945BF3">
            <w:pPr>
              <w:jc w:val="center"/>
            </w:pPr>
            <w:r>
              <w:rPr>
                <w:rFonts w:ascii="宋体" w:hAnsi="宋体" w:eastAsia="宋体"/>
                <w:sz w:val="16"/>
              </w:rPr>
              <w:t>完成《水磨沟区年鉴》2022年刊编辑工作量</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5776E0">
            <w:pPr>
              <w:jc w:val="center"/>
            </w:pPr>
            <w:r>
              <w:rPr>
                <w:rFonts w:ascii="宋体" w:hAnsi="宋体" w:eastAsia="宋体"/>
                <w:sz w:val="16"/>
              </w:rPr>
              <w:t>=1本</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71DA860">
            <w:pPr>
              <w:jc w:val="center"/>
            </w:pPr>
            <w:r>
              <w:rPr>
                <w:rFonts w:ascii="宋体" w:hAnsi="宋体" w:eastAsia="宋体"/>
                <w:sz w:val="16"/>
              </w:rPr>
              <w:t>乌鲁木齐市史志编纂工作计划书</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91B0E6F">
            <w:pPr>
              <w:jc w:val="center"/>
            </w:pPr>
            <w:r>
              <w:rPr>
                <w:rFonts w:ascii="宋体" w:hAnsi="宋体" w:eastAsia="宋体"/>
                <w:sz w:val="16"/>
              </w:rPr>
              <w:t>1本</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7EAAD09">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01B607E">
            <w:pPr>
              <w:jc w:val="center"/>
            </w:pPr>
            <w:r>
              <w:rPr>
                <w:rFonts w:ascii="宋体" w:hAnsi="宋体" w:eastAsia="宋体"/>
                <w:sz w:val="16"/>
              </w:rPr>
              <w:t>30</w:t>
            </w:r>
          </w:p>
        </w:tc>
      </w:tr>
    </w:tbl>
    <w:p w14:paraId="32EC9B16">
      <w:r>
        <w:br w:type="page"/>
      </w:r>
    </w:p>
    <w:p w14:paraId="56C14571">
      <w:pPr>
        <w:spacing w:line="640" w:lineRule="exact"/>
        <w:ind w:firstLine="640"/>
        <w:jc w:val="both"/>
        <w:outlineLvl w:val="2"/>
      </w:pPr>
      <w:r>
        <w:rPr>
          <w:rFonts w:ascii="黑体" w:hAnsi="黑体" w:eastAsia="黑体"/>
          <w:sz w:val="32"/>
        </w:rPr>
        <w:t>十二、其他需说明的事项</w:t>
      </w:r>
    </w:p>
    <w:p w14:paraId="13B23826">
      <w:pPr>
        <w:spacing w:line="580" w:lineRule="exact"/>
        <w:ind w:firstLine="640"/>
        <w:jc w:val="both"/>
      </w:pPr>
      <w:r>
        <w:rPr>
          <w:rFonts w:ascii="仿宋_GB2312" w:hAnsi="仿宋_GB2312" w:eastAsia="仿宋_GB2312"/>
          <w:b w:val="0"/>
          <w:sz w:val="32"/>
        </w:rPr>
        <w:t>本年度本单位政府采购为大中型企业采购，故授予小微企业合同金额为0.00万元。</w:t>
      </w:r>
    </w:p>
    <w:p w14:paraId="0A440D55">
      <w:r>
        <w:br w:type="page"/>
      </w:r>
    </w:p>
    <w:p w14:paraId="5ABC1E1B">
      <w:pPr>
        <w:spacing w:line="240" w:lineRule="auto"/>
        <w:jc w:val="center"/>
        <w:outlineLvl w:val="1"/>
      </w:pPr>
      <w:r>
        <w:rPr>
          <w:rFonts w:ascii="黑体" w:hAnsi="黑体" w:eastAsia="黑体"/>
          <w:sz w:val="32"/>
        </w:rPr>
        <w:t>第三部分 专业名词解释</w:t>
      </w:r>
    </w:p>
    <w:p w14:paraId="4A687540">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2A3F750B">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13F5A55A">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41168ADD">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11CD6E98">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1C47D843">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4C97D964">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12D4C90D">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2C3FDBB3">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37E718EF">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2E7C6822">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37188ECF">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19E212D5">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70170E1B">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010897C3">
      <w:r>
        <w:br w:type="page"/>
      </w:r>
    </w:p>
    <w:p w14:paraId="2C4DF1D8">
      <w:pPr>
        <w:spacing w:line="240" w:lineRule="auto"/>
        <w:jc w:val="center"/>
        <w:outlineLvl w:val="1"/>
      </w:pPr>
      <w:r>
        <w:rPr>
          <w:rFonts w:ascii="黑体" w:hAnsi="黑体" w:eastAsia="黑体"/>
          <w:sz w:val="32"/>
        </w:rPr>
        <w:t>第四部分 部门决算报表（见附表）</w:t>
      </w:r>
    </w:p>
    <w:p w14:paraId="2D4B5BF7">
      <w:pPr>
        <w:spacing w:line="240" w:lineRule="auto"/>
        <w:ind w:firstLine="640"/>
        <w:jc w:val="both"/>
      </w:pPr>
      <w:r>
        <w:rPr>
          <w:rFonts w:ascii="仿宋_GB2312" w:hAnsi="仿宋_GB2312" w:eastAsia="仿宋_GB2312"/>
          <w:b w:val="0"/>
          <w:sz w:val="32"/>
        </w:rPr>
        <w:t>一、《收入支出决算总表》</w:t>
      </w:r>
    </w:p>
    <w:p w14:paraId="5B738E05">
      <w:pPr>
        <w:spacing w:line="240" w:lineRule="auto"/>
        <w:ind w:firstLine="640"/>
        <w:jc w:val="both"/>
      </w:pPr>
      <w:r>
        <w:rPr>
          <w:rFonts w:ascii="仿宋_GB2312" w:hAnsi="仿宋_GB2312" w:eastAsia="仿宋_GB2312"/>
          <w:b w:val="0"/>
          <w:sz w:val="32"/>
        </w:rPr>
        <w:t>二、《收入决算表》</w:t>
      </w:r>
    </w:p>
    <w:p w14:paraId="4A75C64C">
      <w:pPr>
        <w:spacing w:line="240" w:lineRule="auto"/>
        <w:ind w:firstLine="640"/>
        <w:jc w:val="both"/>
      </w:pPr>
      <w:r>
        <w:rPr>
          <w:rFonts w:ascii="仿宋_GB2312" w:hAnsi="仿宋_GB2312" w:eastAsia="仿宋_GB2312"/>
          <w:b w:val="0"/>
          <w:sz w:val="32"/>
        </w:rPr>
        <w:t>三、《支出决算表》</w:t>
      </w:r>
    </w:p>
    <w:p w14:paraId="1FE862A5">
      <w:pPr>
        <w:spacing w:line="240" w:lineRule="auto"/>
        <w:ind w:firstLine="640"/>
        <w:jc w:val="both"/>
      </w:pPr>
      <w:r>
        <w:rPr>
          <w:rFonts w:ascii="仿宋_GB2312" w:hAnsi="仿宋_GB2312" w:eastAsia="仿宋_GB2312"/>
          <w:b w:val="0"/>
          <w:sz w:val="32"/>
        </w:rPr>
        <w:t>四、《财政拨款收入支出决算总表》</w:t>
      </w:r>
    </w:p>
    <w:p w14:paraId="184D115A">
      <w:pPr>
        <w:spacing w:line="240" w:lineRule="auto"/>
        <w:ind w:firstLine="640"/>
        <w:jc w:val="both"/>
      </w:pPr>
      <w:r>
        <w:rPr>
          <w:rFonts w:ascii="仿宋_GB2312" w:hAnsi="仿宋_GB2312" w:eastAsia="仿宋_GB2312"/>
          <w:b w:val="0"/>
          <w:sz w:val="32"/>
        </w:rPr>
        <w:t>五、《一般公共预算财政拨款支出决算表》</w:t>
      </w:r>
    </w:p>
    <w:p w14:paraId="6FDADA3B">
      <w:pPr>
        <w:spacing w:line="240" w:lineRule="auto"/>
        <w:ind w:firstLine="640"/>
        <w:jc w:val="both"/>
      </w:pPr>
      <w:r>
        <w:rPr>
          <w:rFonts w:ascii="仿宋_GB2312" w:hAnsi="仿宋_GB2312" w:eastAsia="仿宋_GB2312"/>
          <w:b w:val="0"/>
          <w:sz w:val="32"/>
        </w:rPr>
        <w:t>六、《一般公共预算财政拨款基本支出决算表》</w:t>
      </w:r>
    </w:p>
    <w:p w14:paraId="4C6C5A94">
      <w:pPr>
        <w:spacing w:line="240" w:lineRule="auto"/>
        <w:ind w:firstLine="640"/>
        <w:jc w:val="both"/>
      </w:pPr>
      <w:r>
        <w:rPr>
          <w:rFonts w:ascii="仿宋_GB2312" w:hAnsi="仿宋_GB2312" w:eastAsia="仿宋_GB2312"/>
          <w:b w:val="0"/>
          <w:sz w:val="32"/>
        </w:rPr>
        <w:t>七、《政府性基金预算财政拨款收入支出决算表》</w:t>
      </w:r>
    </w:p>
    <w:p w14:paraId="4180C112">
      <w:pPr>
        <w:spacing w:line="240" w:lineRule="auto"/>
        <w:ind w:firstLine="640"/>
        <w:jc w:val="both"/>
      </w:pPr>
      <w:r>
        <w:rPr>
          <w:rFonts w:ascii="仿宋_GB2312" w:hAnsi="仿宋_GB2312" w:eastAsia="仿宋_GB2312"/>
          <w:b w:val="0"/>
          <w:sz w:val="32"/>
        </w:rPr>
        <w:t>八、《国有资本经营预算财政拨款收入支出决算表》</w:t>
      </w:r>
    </w:p>
    <w:p w14:paraId="01CD9EC0">
      <w:pPr>
        <w:spacing w:line="240" w:lineRule="auto"/>
        <w:ind w:firstLine="640"/>
        <w:jc w:val="both"/>
      </w:pPr>
      <w:r>
        <w:rPr>
          <w:rFonts w:ascii="仿宋_GB2312" w:hAnsi="仿宋_GB2312" w:eastAsia="仿宋_GB2312"/>
          <w:b w:val="0"/>
          <w:sz w:val="32"/>
        </w:rPr>
        <w:t>九、《财政拨款“三公”经费支出决算表》</w:t>
      </w:r>
    </w:p>
    <w:p w14:paraId="2BF54DBB">
      <w:pPr>
        <w:spacing w:line="240" w:lineRule="auto"/>
        <w:ind w:firstLine="640"/>
        <w:jc w:val="both"/>
      </w:pPr>
    </w:p>
    <w:p w14:paraId="15290F26">
      <w:pPr>
        <w:spacing w:line="240" w:lineRule="auto"/>
        <w:ind w:firstLine="640"/>
        <w:jc w:val="both"/>
      </w:pPr>
    </w:p>
    <w:p w14:paraId="10A10E94">
      <w:pPr>
        <w:spacing w:line="240" w:lineRule="auto"/>
        <w:ind w:firstLine="640"/>
        <w:jc w:val="both"/>
      </w:pPr>
    </w:p>
    <w:p w14:paraId="60361765">
      <w:pPr>
        <w:spacing w:line="240" w:lineRule="auto"/>
        <w:ind w:firstLine="640"/>
        <w:jc w:val="both"/>
      </w:pPr>
    </w:p>
    <w:p w14:paraId="1605529C">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PSEMBED1">
    <w:panose1 w:val="02000000000000000000"/>
    <w:charset w:val="86"/>
    <w:family w:val="auto"/>
    <w:pitch w:val="default"/>
    <w:sig w:usb0="A00002BF" w:usb1="38CF7CFA" w:usb2="00082016" w:usb3="00000000" w:csb0="00040001"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2179B1"/>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406666"/>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9903485f-0193-4f2c-95aa-de47fa0f6741</errorID>
      <errorWord>,</errorWord>
      <group>L1_Format</group>
      <groupName>格式问题</groupName>
      <ability>L2_HalfPunc</ability>
      <abilityName>全半角检查</abilityName>
      <candidateList>
        <item>，</item>
      </candidateList>
      <explain>文本全半角错误。</explain>
      <paraID>708B1FE8</paraID>
      <start>69</start>
      <end>70</end>
      <status>unmodified</status>
      <modifiedWord/>
      <trackRevisions>false</trackRevisions>
    </reviewItem>
    <reviewItem>
      <errorID>90a00022-ed1c-4ced-94d4-fb67b14ff970</errorID>
      <errorWord>,</errorWord>
      <group>L1_Format</group>
      <groupName>格式问题</groupName>
      <ability>L2_HalfPunc</ability>
      <abilityName>全半角检查</abilityName>
      <candidateList>
        <item>，</item>
      </candidateList>
      <explain>文本全半角错误。</explain>
      <paraID>59597531</paraID>
      <start>92</start>
      <end>93</end>
      <status>unmodified</status>
      <modifiedWord/>
      <trackRevisions>false</trackRevisions>
    </reviewItem>
    <reviewItem>
      <errorID>75e81535-67e5-4b8c-8ab6-42f80d7a4a8c</errorID>
      <errorWord>,</errorWord>
      <group>L1_Format</group>
      <groupName>格式问题</groupName>
      <ability>L2_HalfPunc</ability>
      <abilityName>全半角检查</abilityName>
      <candidateList>
        <item>，</item>
      </candidateList>
      <explain>文本全半角错误。</explain>
      <paraID>4155E084</paraID>
      <start>20</start>
      <end>21</end>
      <status>unmodified</status>
      <modifiedWord/>
      <trackRevisions>false</trackRevisions>
    </reviewItem>
    <reviewItem>
      <errorID>505e4c30-cb21-40f5-9b70-7ca22b543948</errorID>
      <errorWord>,</errorWord>
      <group>L1_Format</group>
      <groupName>格式问题</groupName>
      <ability>L2_HalfPunc</ability>
      <abilityName>全半角检查</abilityName>
      <candidateList>
        <item>，</item>
      </candidateList>
      <explain>文本全半角错误。</explain>
      <paraID>11DE0FCC</paraID>
      <start>20</start>
      <end>21</end>
      <status>unmodified</status>
      <modifiedWord/>
      <trackRevisions>false</trackRevisions>
    </reviewItem>
    <reviewItem>
      <errorID>30708b49-4c60-4d43-b801-68a880e9a542</errorID>
      <errorWord>:</errorWord>
      <group>L1_Format</group>
      <groupName>格式问题</groupName>
      <ability>L2_HalfPunc</ability>
      <abilityName>全半角检查</abilityName>
      <candidateList>
        <item>：</item>
      </candidateList>
      <explain>文本全半角错误。</explain>
      <paraID>2A78501D</paraID>
      <start>27</start>
      <end>28</end>
      <status>unmodified</status>
      <modifiedWord/>
      <trackRevisions>false</trackRevisions>
    </reviewItem>
    <reviewItem>
      <errorID>68fa874a-0668-4cf1-84fb-b0b976b9496a</errorID>
      <errorWord>,</errorWord>
      <group>L1_Format</group>
      <groupName>格式问题</groupName>
      <ability>L2_HalfPunc</ability>
      <abilityName>全半角检查</abilityName>
      <candidateList>
        <item>，</item>
      </candidateList>
      <explain>文本全半角错误。</explain>
      <paraID>2A78501D</paraID>
      <start>64</start>
      <end>65</end>
      <status>unmodified</status>
      <modifiedWord/>
      <trackRevisions>false</trackRevisions>
    </reviewItem>
    <reviewItem>
      <errorID>ddd35f0b-485d-45c8-9c36-1b78d7b56090</errorID>
      <errorWord>:</errorWord>
      <group>L1_Format</group>
      <groupName>格式问题</groupName>
      <ability>L2_HalfPunc</ability>
      <abilityName>全半角检查</abilityName>
      <candidateList>
        <item>：</item>
      </candidateList>
      <explain>文本全半角错误。</explain>
      <paraID> 2315F4D</paraID>
      <start>31</start>
      <end>32</end>
      <status>unmodified</status>
      <modifiedWord/>
      <trackRevisions>false</trackRevisions>
    </reviewItem>
    <reviewItem>
      <errorID>36aed002-6b75-4d7c-bc62-76b56425f7c6</errorID>
      <errorWord>,</errorWord>
      <group>L1_Format</group>
      <groupName>格式问题</groupName>
      <ability>L2_HalfPunc</ability>
      <abilityName>全半角检查</abilityName>
      <candidateList>
        <item>，</item>
      </candidateList>
      <explain>文本全半角错误。</explain>
      <paraID> 2315F4D</paraID>
      <start>69</start>
      <end>70</end>
      <status>unmodified</status>
      <modifiedWord/>
      <trackRevisions>false</trackRevisions>
    </reviewItem>
    <reviewItem>
      <errorID>a6aedf7f-b484-4e89-a5b6-40f2e6ad996a</errorID>
      <errorWord>:</errorWord>
      <group>L1_Format</group>
      <groupName>格式问题</groupName>
      <ability>L2_HalfPunc</ability>
      <abilityName>全半角检查</abilityName>
      <candidateList>
        <item>：</item>
      </candidateList>
      <explain>文本全半角错误。</explain>
      <paraID>3B603136</paraID>
      <start>37</start>
      <end>38</end>
      <status>unmodified</status>
      <modifiedWord/>
      <trackRevisions>false</trackRevisions>
    </reviewItem>
    <reviewItem>
      <errorID>67716bef-01ca-43b0-9877-3b96838f5f34</errorID>
      <errorWord>,</errorWord>
      <group>L1_Format</group>
      <groupName>格式问题</groupName>
      <ability>L2_HalfPunc</ability>
      <abilityName>全半角检查</abilityName>
      <candidateList>
        <item>，</item>
      </candidateList>
      <explain>文本全半角错误。</explain>
      <paraID>3B603136</paraID>
      <start>73</start>
      <end>74</end>
      <status>unmodified</status>
      <modifiedWord/>
      <trackRevisions>false</trackRevisions>
    </reviewItem>
    <reviewItem>
      <errorID>02b937b7-5a60-4045-b728-181d55d278bb</errorID>
      <errorWord>:</errorWord>
      <group>L1_Format</group>
      <groupName>格式问题</groupName>
      <ability>L2_HalfPunc</ability>
      <abilityName>全半角检查</abilityName>
      <candidateList>
        <item>：</item>
      </candidateList>
      <explain>文本全半角错误。</explain>
      <paraID>17199940</paraID>
      <start>46</start>
      <end>47</end>
      <status>unmodified</status>
      <modifiedWord/>
      <trackRevisions>false</trackRevisions>
    </reviewItem>
    <reviewItem>
      <errorID>0a595ed2-c4ad-408f-bc7e-47ad5e1bd2e7</errorID>
      <errorWord>,</errorWord>
      <group>L1_Format</group>
      <groupName>格式问题</groupName>
      <ability>L2_HalfPunc</ability>
      <abilityName>全半角检查</abilityName>
      <candidateList>
        <item>，</item>
      </candidateList>
      <explain>文本全半角错误。</explain>
      <paraID>17199940</paraID>
      <start>83</start>
      <end>84</end>
      <status>unmodified</status>
      <modifiedWord/>
      <trackRevisions>false</trackRevisions>
    </reviewItem>
    <reviewItem>
      <errorID>42fe702b-49c8-49f0-af2f-4417e0aa86d0</errorID>
      <errorWord>高效</errorWord>
      <group>L1_Word</group>
      <groupName>字词问题</groupName>
      <ability>L2_Typo</ability>
      <abilityName>字词错误</abilityName>
      <candidateList>
        <item>高校</item>
      </candidateList>
      <explain>〈名〉高等学校的简称。</explain>
      <paraID>4A10DDB2</paraID>
      <start>349</start>
      <end>351</end>
      <status>modified</status>
      <modifiedWord>高校</modifiedWord>
      <trackRevisions>false</trackRevisions>
    </reviewItem>
    <reviewItem>
      <errorID>c16db401-54bb-4976-87f0-bcd323521957</errorID>
      <errorWord>强</errorWord>
      <group>L1_Word</group>
      <groupName>字词问题</groupName>
      <ability>L2_Typo</ability>
      <abilityName>字词错误</abilityName>
      <candidateList>
        <item>强对</item>
      </candidateList>
      <explain/>
      <paraID>4A10DDB2</paraID>
      <start>411</start>
      <end>412</end>
      <status>unmodified</status>
      <modifiedWord/>
      <trackRevisions>false</trackRevisions>
    </reviewItem>
    <reviewItem>
      <errorID>8aab709a-0827-42b0-b946-aebf70631b0b</errorID>
      <errorWord>.</errorWord>
      <group>L1_Format</group>
      <groupName>格式问题</groupName>
      <ability>L2_HalfPunc</ability>
      <abilityName>全半角检查</abilityName>
      <candidateList>
        <item>。</item>
      </candidateList>
      <explain>文本全半角错误。</explain>
      <paraID>2CAE965C</paraID>
      <start>173</start>
      <end>174</end>
      <status>modified</status>
      <modifiedWord>。</modifiedWord>
      <trackRevisions>false</trackRevisions>
    </reviewItem>
    <reviewItem>
      <errorID>7fc76caa-a05f-4dad-bc65-8e9022be9dc1</errorID>
      <errorWord>民族团结一家亲</errorWord>
      <group>L1_Sensitive</group>
      <groupName>敏感问题</groupName>
      <ability>L2_UserSensitive</ability>
      <abilityName>自定义敏感词</abilityName>
      <candidateList/>
      <explain>来自自定义敏感词库。</explain>
      <paraID>2CAE965C</paraID>
      <start>484</start>
      <end>491</end>
      <status>unmodified</status>
      <modifiedWord/>
      <trackRevisions>false</trackRevisions>
    </reviewItem>
    <reviewItem>
      <errorID>7e858bed-6a4d-4e80-b7a4-209afff73e4a</errorID>
      <errorWord>区委、政府</errorWord>
      <group>L1_Other</group>
      <groupName>其他问题</groupName>
      <ability>L2_UserTypo</ability>
      <abilityName>自定义错误</abilityName>
      <candidateList>
        <item>区委、区政府</item>
      </candidateList>
      <explain>来自自定义错词库。</explain>
      <paraID>2CAE965C</paraID>
      <start>566</start>
      <end>572</end>
      <status>modified</status>
      <modifiedWord>区委、区政府</modifiedWord>
      <trackRevisions>false</trackRevisions>
    </reviewItem>
    <reviewItem>
      <errorID>f895c312-3e71-452a-86f1-05d73490a50d</errorID>
      <errorWord>截止目前</errorWord>
      <group>L1_Other</group>
      <groupName>其他问题</groupName>
      <ability>L2_UserTypo</ability>
      <abilityName>自定义错误</abilityName>
      <candidateList>
        <item>截至目前</item>
      </candidateList>
      <explain>来自自定义错词库。</explain>
      <paraID>2CAE965C</paraID>
      <start>702</start>
      <end>706</end>
      <status>modified</status>
      <modifiedWord>截至目前</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123225-5cf4-4769-9374-6c088ecb66c2}">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4293</Words>
  <Characters>4840</Characters>
  <Lines>0</Lines>
  <Paragraphs>0</Paragraphs>
  <TotalTime>2</TotalTime>
  <ScaleCrop>false</ScaleCrop>
  <LinksUpToDate>false</LinksUpToDate>
  <CharactersWithSpaces>4848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2025-11-05T10:57:04Z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eyJoZGlkIjoiZWE5M2E4OTRkNmEwYTUyNjM2Mzg3NThiMTA5NmIzZWUiLCJ1c2VySWQiOiI0OTMxMTE3MjUifQ==</vt:lpwstr>
  </property>
</Properties>
</file>