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32C644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乌鲁木齐市水磨沟区民政局2024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E909E27">
      <w:r>
        <w:br w:type="page"/>
      </w:r>
    </w:p>
    <w:p w14:paraId="4D687579">
      <w:pPr>
        <w:spacing w:line="640" w:lineRule="exact"/>
        <w:jc w:val="center"/>
        <w:outlineLvl w:val="1"/>
      </w:pPr>
      <w:r>
        <w:rPr>
          <w:rFonts w:ascii="黑体" w:hAnsi="黑体" w:eastAsia="黑体"/>
          <w:sz w:val="32"/>
        </w:rPr>
        <w:t>第一部分 单位概况</w:t>
      </w:r>
    </w:p>
    <w:p w14:paraId="5A754DCF">
      <w:pPr>
        <w:spacing w:line="640" w:lineRule="exact"/>
        <w:ind w:firstLine="640"/>
        <w:jc w:val="both"/>
        <w:outlineLvl w:val="2"/>
      </w:pPr>
      <w:r>
        <w:rPr>
          <w:rFonts w:ascii="黑体" w:hAnsi="黑体" w:eastAsia="黑体"/>
          <w:sz w:val="32"/>
        </w:rPr>
        <w:t>一、主要职能</w:t>
      </w:r>
    </w:p>
    <w:p w14:paraId="349609F7">
      <w:pPr>
        <w:spacing w:line="580" w:lineRule="exact"/>
        <w:ind w:firstLine="640"/>
        <w:jc w:val="both"/>
      </w:pPr>
      <w:r>
        <w:rPr>
          <w:rFonts w:ascii="仿宋_GB2312" w:hAnsi="仿宋_GB2312" w:eastAsia="仿宋_GB2312"/>
          <w:sz w:val="32"/>
        </w:rPr>
        <w:t>乌鲁木齐市水磨沟区民政局贯彻落实党中央、自治区党委、市委关于民政工作的方针政策和决策部署以及区委工作要求，在履行职责过程中坚持和加强党对民政工作的集中统一领导。</w:t>
      </w:r>
    </w:p>
    <w:p w14:paraId="6B396F13">
      <w:pPr>
        <w:spacing w:line="580" w:lineRule="exact"/>
        <w:ind w:firstLine="640"/>
        <w:jc w:val="both"/>
      </w:pPr>
      <w:r>
        <w:rPr>
          <w:rFonts w:ascii="仿宋_GB2312" w:hAnsi="仿宋_GB2312" w:eastAsia="仿宋_GB2312"/>
          <w:sz w:val="32"/>
        </w:rPr>
        <w:t>（一）贯彻执行国家、自治区和乌鲁木齐市有关民政工作的方针政策、法律法规；拟订全区民政事业发展规划和年度计划，并组织实施和监督检查。</w:t>
      </w:r>
    </w:p>
    <w:p w14:paraId="6FA4D79F">
      <w:pPr>
        <w:spacing w:line="580" w:lineRule="exact"/>
        <w:ind w:firstLine="640"/>
        <w:jc w:val="both"/>
      </w:pPr>
      <w:r>
        <w:rPr>
          <w:rFonts w:ascii="仿宋_GB2312" w:hAnsi="仿宋_GB2312" w:eastAsia="仿宋_GB2312"/>
          <w:sz w:val="32"/>
        </w:rPr>
        <w:t>（二）贯彻落实社会救助规划、政策和标准，健全城乡社会救助体系；开展特困群体供养工作；贯彻落实社会保障兜底脱贫政策和标准，开展城乡最低生活保障、困难群体专项救助、临时救助相关工作并组织实施；负责救助管理机构的监督管理。</w:t>
      </w:r>
    </w:p>
    <w:p w14:paraId="483AF77F">
      <w:pPr>
        <w:spacing w:line="580" w:lineRule="exact"/>
        <w:ind w:firstLine="640"/>
        <w:jc w:val="both"/>
      </w:pPr>
      <w:r>
        <w:rPr>
          <w:rFonts w:ascii="仿宋_GB2312" w:hAnsi="仿宋_GB2312" w:eastAsia="仿宋_GB2312"/>
          <w:sz w:val="32"/>
        </w:rPr>
        <w:t>（三）承担权限内社会团体、社会服务机构、基金会的登记管理和监督检查责任；参与指导社会组织党建工作。</w:t>
      </w:r>
    </w:p>
    <w:p w14:paraId="6DE2E453">
      <w:pPr>
        <w:spacing w:line="580" w:lineRule="exact"/>
        <w:ind w:firstLine="640"/>
        <w:jc w:val="both"/>
      </w:pPr>
      <w:r>
        <w:rPr>
          <w:rFonts w:ascii="仿宋_GB2312" w:hAnsi="仿宋_GB2312" w:eastAsia="仿宋_GB2312"/>
          <w:sz w:val="32"/>
        </w:rPr>
        <w:t>（四）指导全区城乡基层群众自治建设和社区治理；提出加强和改进城乡基层政权及社区治理的建议，推动基层民主政治建设；会同有关部门指导社区服务体系建设。</w:t>
      </w:r>
    </w:p>
    <w:p w14:paraId="519E844F">
      <w:pPr>
        <w:spacing w:line="580" w:lineRule="exact"/>
        <w:ind w:firstLine="640"/>
        <w:jc w:val="both"/>
      </w:pPr>
      <w:r>
        <w:rPr>
          <w:rFonts w:ascii="仿宋_GB2312" w:hAnsi="仿宋_GB2312" w:eastAsia="仿宋_GB2312"/>
          <w:sz w:val="32"/>
        </w:rPr>
        <w:t>负责行政区划管理工作；负责权限内行政区划的设立、撤销、调整、更名工作及政府驻地迁移的申报工作；负责全区行政区域界线的勘定和管理，协调、处理行政区域内界线争议和纠纷；负责全区地名管理工作。</w:t>
      </w:r>
    </w:p>
    <w:p w14:paraId="0C965857">
      <w:pPr>
        <w:spacing w:line="580" w:lineRule="exact"/>
        <w:ind w:firstLine="640"/>
        <w:jc w:val="both"/>
      </w:pPr>
      <w:r>
        <w:rPr>
          <w:rFonts w:ascii="仿宋_GB2312" w:hAnsi="仿宋_GB2312" w:eastAsia="仿宋_GB2312"/>
          <w:sz w:val="32"/>
        </w:rPr>
        <w:t>（六）负责婚姻、殡葬和收养管理工作；开展婚姻登记、收养登记、殡葬服务机构管理，推进婚俗和殡葬改革。</w:t>
      </w:r>
    </w:p>
    <w:p w14:paraId="54C29790">
      <w:pPr>
        <w:spacing w:line="580" w:lineRule="exact"/>
        <w:ind w:firstLine="640"/>
        <w:jc w:val="both"/>
      </w:pPr>
      <w:r>
        <w:rPr>
          <w:rFonts w:ascii="仿宋_GB2312" w:hAnsi="仿宋_GB2312" w:eastAsia="仿宋_GB2312"/>
          <w:sz w:val="32"/>
        </w:rPr>
        <w:t>（七）拟订全区社会福利、促进慈善事业发展规划并组织实施；指导、监督、管理社会福利机构和社会福利企业，落实相关扶持保护政策；指导老年人、儿童和残疾人等特殊群体权益保障工作；组织、指导社会捐助工作，促进慈善事业发展。</w:t>
      </w:r>
    </w:p>
    <w:p w14:paraId="3BAB4F7F">
      <w:pPr>
        <w:spacing w:line="580" w:lineRule="exact"/>
        <w:ind w:firstLine="640"/>
        <w:jc w:val="both"/>
      </w:pPr>
      <w:r>
        <w:rPr>
          <w:rFonts w:ascii="仿宋_GB2312" w:hAnsi="仿宋_GB2312" w:eastAsia="仿宋_GB2312"/>
          <w:sz w:val="32"/>
        </w:rPr>
        <w:t>（八）拟订全区社会工作发展规划、政策和职业规范，推进社会工作人才和志愿者队伍建设；负责民政系统安全生产监督管理工作。</w:t>
      </w:r>
    </w:p>
    <w:p w14:paraId="49E0A3A1">
      <w:pPr>
        <w:spacing w:line="580" w:lineRule="exact"/>
        <w:ind w:firstLine="640"/>
        <w:jc w:val="both"/>
      </w:pPr>
      <w:r>
        <w:rPr>
          <w:rFonts w:ascii="仿宋_GB2312" w:hAnsi="仿宋_GB2312" w:eastAsia="仿宋_GB2312"/>
          <w:sz w:val="32"/>
        </w:rPr>
        <w:t>（九）指导、监督全区民政工作。</w:t>
      </w:r>
    </w:p>
    <w:p w14:paraId="08FF3E65">
      <w:pPr>
        <w:spacing w:line="580" w:lineRule="exact"/>
        <w:ind w:firstLine="640"/>
        <w:jc w:val="both"/>
      </w:pPr>
      <w:r>
        <w:rPr>
          <w:rFonts w:ascii="仿宋_GB2312" w:hAnsi="仿宋_GB2312" w:eastAsia="仿宋_GB2312"/>
          <w:sz w:val="32"/>
        </w:rPr>
        <w:t>（十）承办区委、区人民政府交办的其他事项。</w:t>
      </w:r>
    </w:p>
    <w:p w14:paraId="3C218309">
      <w:pPr>
        <w:spacing w:line="580" w:lineRule="exact"/>
        <w:ind w:firstLine="640"/>
        <w:jc w:val="both"/>
      </w:pPr>
      <w:r>
        <w:rPr>
          <w:rFonts w:ascii="仿宋_GB2312" w:hAnsi="仿宋_GB2312" w:eastAsia="仿宋_GB2312"/>
          <w:sz w:val="32"/>
        </w:rPr>
        <w:t>乌鲁木齐市水磨沟区救助管理站主要职责。</w:t>
      </w:r>
    </w:p>
    <w:p w14:paraId="7745B11E">
      <w:pPr>
        <w:spacing w:line="580" w:lineRule="exact"/>
        <w:ind w:firstLine="640"/>
        <w:jc w:val="both"/>
      </w:pPr>
      <w:r>
        <w:rPr>
          <w:rFonts w:ascii="仿宋_GB2312" w:hAnsi="仿宋_GB2312" w:eastAsia="仿宋_GB2312"/>
          <w:sz w:val="32"/>
        </w:rPr>
        <w:t>（一）贯彻执行国家、自治区和我市有关社会救助方面的</w:t>
      </w:r>
      <w:r>
        <w:rPr>
          <w:rFonts w:hint="eastAsia" w:ascii="仿宋_GB2312" w:hAnsi="仿宋_GB2312" w:eastAsia="仿宋_GB2312"/>
          <w:sz w:val="32"/>
          <w:lang w:eastAsia="zh-CN"/>
        </w:rPr>
        <w:t>法律法规</w:t>
      </w:r>
      <w:r>
        <w:rPr>
          <w:rFonts w:ascii="仿宋_GB2312" w:hAnsi="仿宋_GB2312" w:eastAsia="仿宋_GB2312"/>
          <w:sz w:val="32"/>
        </w:rPr>
        <w:t>和办法。</w:t>
      </w:r>
    </w:p>
    <w:p w14:paraId="1B87139F">
      <w:pPr>
        <w:spacing w:line="580" w:lineRule="exact"/>
        <w:ind w:firstLine="640"/>
        <w:jc w:val="both"/>
      </w:pPr>
      <w:r>
        <w:rPr>
          <w:rFonts w:ascii="仿宋_GB2312" w:hAnsi="仿宋_GB2312" w:eastAsia="仿宋_GB2312"/>
          <w:sz w:val="32"/>
        </w:rPr>
        <w:t>（二）对辖区内生活无着的流浪、乞讨人员实施临时性社会救助，保障其基本生活权益。依法收养社会上无家可归、无依无靠、无生活来源的孤寡残幼和精神病人，并提供护理、医疗、康复等服务。</w:t>
      </w:r>
    </w:p>
    <w:p w14:paraId="48952468">
      <w:pPr>
        <w:spacing w:line="640" w:lineRule="exact"/>
        <w:ind w:firstLine="640"/>
        <w:jc w:val="both"/>
        <w:outlineLvl w:val="2"/>
      </w:pPr>
      <w:r>
        <w:rPr>
          <w:rFonts w:ascii="黑体" w:hAnsi="黑体" w:eastAsia="黑体"/>
          <w:sz w:val="32"/>
        </w:rPr>
        <w:t>二、机构设置及人员情况</w:t>
      </w:r>
    </w:p>
    <w:p w14:paraId="3EE9B9DB">
      <w:pPr>
        <w:spacing w:line="580" w:lineRule="exact"/>
        <w:ind w:firstLine="640"/>
        <w:jc w:val="both"/>
      </w:pPr>
      <w:r>
        <w:rPr>
          <w:rFonts w:ascii="仿宋_GB2312" w:hAnsi="仿宋_GB2312" w:eastAsia="仿宋_GB2312"/>
          <w:sz w:val="32"/>
        </w:rPr>
        <w:t>乌鲁木齐市水磨沟区民政局2024年度，实有人数20人，其中：在职人员18人，增加0人；离休人员0人，增加0人；退休人员2人,增加0人。</w:t>
      </w:r>
    </w:p>
    <w:p w14:paraId="6877B073">
      <w:pPr>
        <w:spacing w:line="580" w:lineRule="exact"/>
        <w:ind w:firstLine="640"/>
        <w:jc w:val="both"/>
      </w:pPr>
      <w:r>
        <w:rPr>
          <w:rFonts w:ascii="仿宋_GB2312" w:hAnsi="仿宋_GB2312" w:eastAsia="仿宋_GB2312"/>
          <w:sz w:val="32"/>
        </w:rPr>
        <w:t>乌鲁木齐市水磨沟区民政局无下属预算单位，下设9个科室，分别是：综合办公室、财务科、社会救助科、社会福利科、婚姻登记办公室、区划地名科、社会组织管理科、殡葬管理科、救助站。</w:t>
      </w:r>
    </w:p>
    <w:p w14:paraId="579A0A80">
      <w:r>
        <w:br w:type="page"/>
      </w:r>
    </w:p>
    <w:p w14:paraId="0B5C5DE4">
      <w:pPr>
        <w:spacing w:line="240" w:lineRule="auto"/>
        <w:jc w:val="center"/>
        <w:outlineLvl w:val="1"/>
      </w:pPr>
      <w:r>
        <w:rPr>
          <w:rFonts w:ascii="黑体" w:hAnsi="黑体" w:eastAsia="黑体"/>
          <w:sz w:val="32"/>
        </w:rPr>
        <w:t>第二部分 部门决算情况说明</w:t>
      </w:r>
    </w:p>
    <w:p w14:paraId="624FCCC8">
      <w:pPr>
        <w:spacing w:line="640" w:lineRule="exact"/>
        <w:ind w:firstLine="640"/>
        <w:jc w:val="both"/>
        <w:outlineLvl w:val="2"/>
      </w:pPr>
      <w:r>
        <w:rPr>
          <w:rFonts w:ascii="黑体" w:hAnsi="黑体" w:eastAsia="黑体"/>
          <w:sz w:val="32"/>
        </w:rPr>
        <w:t>一、收入支出决算总体情况说明</w:t>
      </w:r>
    </w:p>
    <w:p w14:paraId="63A9B834">
      <w:pPr>
        <w:spacing w:line="580" w:lineRule="exact"/>
        <w:ind w:firstLine="640"/>
        <w:jc w:val="both"/>
      </w:pPr>
      <w:r>
        <w:rPr>
          <w:rFonts w:ascii="仿宋_GB2312" w:hAnsi="仿宋_GB2312" w:eastAsia="仿宋_GB2312"/>
          <w:b/>
          <w:sz w:val="32"/>
        </w:rPr>
        <w:t>2024年度收入总计5,534.06万元，</w:t>
      </w:r>
      <w:r>
        <w:rPr>
          <w:rFonts w:ascii="仿宋_GB2312" w:hAnsi="仿宋_GB2312" w:eastAsia="仿宋_GB2312"/>
          <w:b w:val="0"/>
          <w:sz w:val="32"/>
        </w:rPr>
        <w:t>其中：本年收入合计4,897.06万元，使用非财政拨款结余（含专用结余）0.00万元，年初结转和结余637.00万元。</w:t>
      </w:r>
    </w:p>
    <w:p w14:paraId="46A7C94B">
      <w:pPr>
        <w:spacing w:line="580" w:lineRule="exact"/>
        <w:ind w:firstLine="640"/>
        <w:jc w:val="both"/>
      </w:pPr>
      <w:r>
        <w:rPr>
          <w:rFonts w:ascii="仿宋_GB2312" w:hAnsi="仿宋_GB2312" w:eastAsia="仿宋_GB2312"/>
          <w:b/>
          <w:sz w:val="32"/>
        </w:rPr>
        <w:t>2024年度支出总计5,534.06万元，</w:t>
      </w:r>
      <w:r>
        <w:rPr>
          <w:rFonts w:ascii="仿宋_GB2312" w:hAnsi="仿宋_GB2312" w:eastAsia="仿宋_GB2312"/>
          <w:b w:val="0"/>
          <w:sz w:val="32"/>
        </w:rPr>
        <w:t>其中：本年支出合计4,911.35万元，结余分配0.00万元，年末结转和结余622.72万元。</w:t>
      </w:r>
    </w:p>
    <w:p w14:paraId="305ACAAD">
      <w:pPr>
        <w:spacing w:line="580" w:lineRule="exact"/>
        <w:ind w:firstLine="640"/>
        <w:jc w:val="both"/>
      </w:pPr>
      <w:r>
        <w:rPr>
          <w:rFonts w:ascii="仿宋_GB2312" w:hAnsi="仿宋_GB2312" w:eastAsia="仿宋_GB2312"/>
          <w:b w:val="0"/>
          <w:sz w:val="32"/>
        </w:rPr>
        <w:t>收入支出总体与上年相比，减少3,936.11万元，下降41.56%，主要原因是：本年减少自建房公租房补贴资金、运转类公用经费项目、流浪患者救治和无名尸体处理费、民生十大实事社区养老服务，家庭养老床位建设经费等项目。</w:t>
      </w:r>
    </w:p>
    <w:p w14:paraId="18798B27">
      <w:pPr>
        <w:spacing w:line="640" w:lineRule="exact"/>
        <w:ind w:firstLine="640"/>
        <w:jc w:val="both"/>
        <w:outlineLvl w:val="2"/>
      </w:pPr>
      <w:r>
        <w:rPr>
          <w:rFonts w:ascii="黑体" w:hAnsi="黑体" w:eastAsia="黑体"/>
          <w:sz w:val="32"/>
        </w:rPr>
        <w:t>二、收入决算情况说明</w:t>
      </w:r>
    </w:p>
    <w:p w14:paraId="1C2AADB8">
      <w:pPr>
        <w:spacing w:line="580" w:lineRule="exact"/>
        <w:ind w:firstLine="640"/>
        <w:jc w:val="both"/>
      </w:pPr>
      <w:r>
        <w:rPr>
          <w:rFonts w:ascii="仿宋_GB2312" w:hAnsi="仿宋_GB2312" w:eastAsia="仿宋_GB2312"/>
          <w:b/>
          <w:sz w:val="32"/>
        </w:rPr>
        <w:t>本年收入4,897.06万元，</w:t>
      </w:r>
      <w:r>
        <w:rPr>
          <w:rFonts w:ascii="仿宋_GB2312" w:hAnsi="仿宋_GB2312" w:eastAsia="仿宋_GB2312"/>
          <w:b w:val="0"/>
          <w:sz w:val="32"/>
        </w:rPr>
        <w:t>其中：财政拨款收入4,830.28万元，占98.64%；上级补助收入0.00万元，占0.00%；事业收入0.00万元，占0.00%；经营收入0.00万元，占0.00%；附属单位上缴收入0.00万元，占0.00%；其他收入66.78万元，占1.36%。</w:t>
      </w:r>
    </w:p>
    <w:p w14:paraId="7A7F4024">
      <w:pPr>
        <w:spacing w:line="640" w:lineRule="exact"/>
        <w:ind w:firstLine="640"/>
        <w:jc w:val="both"/>
        <w:outlineLvl w:val="2"/>
      </w:pPr>
      <w:r>
        <w:rPr>
          <w:rFonts w:ascii="黑体" w:hAnsi="黑体" w:eastAsia="黑体"/>
          <w:sz w:val="32"/>
        </w:rPr>
        <w:t>三、支出决算情况说明</w:t>
      </w:r>
    </w:p>
    <w:p w14:paraId="17FA9D6C">
      <w:pPr>
        <w:spacing w:line="580" w:lineRule="exact"/>
        <w:ind w:firstLine="640"/>
        <w:jc w:val="both"/>
      </w:pPr>
      <w:r>
        <w:rPr>
          <w:rFonts w:ascii="仿宋_GB2312" w:hAnsi="仿宋_GB2312" w:eastAsia="仿宋_GB2312"/>
          <w:b/>
          <w:sz w:val="32"/>
        </w:rPr>
        <w:t>本年支出4,911.35万元，</w:t>
      </w:r>
      <w:r>
        <w:rPr>
          <w:rFonts w:ascii="仿宋_GB2312" w:hAnsi="仿宋_GB2312" w:eastAsia="仿宋_GB2312"/>
          <w:b w:val="0"/>
          <w:sz w:val="32"/>
        </w:rPr>
        <w:t>其中：基本支出329.60万元，占6.71%；项目支出4,581.75万元，占93.29%；上缴上级支出0.00万元，占0.00%；经营支出0.00万元，占0.00%；对附属单位补助支出0.00万元，占0.00%。</w:t>
      </w:r>
    </w:p>
    <w:p w14:paraId="4572607A">
      <w:pPr>
        <w:spacing w:line="640" w:lineRule="exact"/>
        <w:ind w:firstLine="640"/>
        <w:jc w:val="both"/>
        <w:outlineLvl w:val="2"/>
      </w:pPr>
      <w:r>
        <w:rPr>
          <w:rFonts w:ascii="黑体" w:hAnsi="黑体" w:eastAsia="黑体"/>
          <w:sz w:val="32"/>
        </w:rPr>
        <w:t>四、财政拨款收入支出决算总体情况说明</w:t>
      </w:r>
    </w:p>
    <w:p w14:paraId="5818A40A">
      <w:pPr>
        <w:spacing w:line="580" w:lineRule="exact"/>
        <w:ind w:firstLine="640"/>
        <w:jc w:val="both"/>
      </w:pPr>
      <w:r>
        <w:rPr>
          <w:rFonts w:ascii="仿宋_GB2312" w:hAnsi="仿宋_GB2312" w:eastAsia="仿宋_GB2312"/>
          <w:b/>
          <w:sz w:val="32"/>
        </w:rPr>
        <w:t>2024年度财政拨款收入总计4,897.96万元，</w:t>
      </w:r>
      <w:r>
        <w:rPr>
          <w:rFonts w:ascii="仿宋_GB2312" w:hAnsi="仿宋_GB2312" w:eastAsia="仿宋_GB2312"/>
          <w:b w:val="0"/>
          <w:sz w:val="32"/>
        </w:rPr>
        <w:t>其中：年初财政拨款结转和结余67.68万元，本年财政拨款收入4,830.28万元。</w:t>
      </w:r>
      <w:r>
        <w:rPr>
          <w:rFonts w:ascii="仿宋_GB2312" w:hAnsi="仿宋_GB2312" w:eastAsia="仿宋_GB2312"/>
          <w:b/>
          <w:sz w:val="32"/>
        </w:rPr>
        <w:t>财政拨款支出总计4,897.96万元，</w:t>
      </w:r>
      <w:r>
        <w:rPr>
          <w:rFonts w:ascii="仿宋_GB2312" w:hAnsi="仿宋_GB2312" w:eastAsia="仿宋_GB2312"/>
          <w:b w:val="0"/>
          <w:sz w:val="32"/>
        </w:rPr>
        <w:t>其中：年末财政拨款结转和结余53.32万元，本年财政拨款支出4,844.64万元。</w:t>
      </w:r>
    </w:p>
    <w:p w14:paraId="306115F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减少3,978.63万元，下降44.82%，主要原因是：本年减少自建房公租房补贴资金、运转类公用经费项目、流浪患者救治和无名尸体处理费、民生十大实事社区养老服务，家庭养老床位建设经费等项目。</w:t>
      </w:r>
      <w:r>
        <w:rPr>
          <w:rFonts w:ascii="仿宋_GB2312" w:hAnsi="仿宋_GB2312" w:eastAsia="仿宋_GB2312"/>
          <w:b/>
          <w:sz w:val="32"/>
        </w:rPr>
        <w:t>与年初预算相比，</w:t>
      </w:r>
      <w:r>
        <w:rPr>
          <w:rFonts w:ascii="仿宋_GB2312" w:hAnsi="仿宋_GB2312" w:eastAsia="仿宋_GB2312"/>
          <w:b w:val="0"/>
          <w:sz w:val="32"/>
        </w:rPr>
        <w:t>年初预算数3,843.35万元，决算数4,897.96万元，预决算差异率27.44%，主要原因是：年中追加农村困难群众救助补助、困难群众取暖救助经费、困难群众一次性困难补助资金等项目，导致预决算存在差异。</w:t>
      </w:r>
    </w:p>
    <w:p w14:paraId="4F914D5A">
      <w:pPr>
        <w:spacing w:line="640" w:lineRule="exact"/>
        <w:ind w:firstLine="640"/>
        <w:jc w:val="both"/>
        <w:outlineLvl w:val="2"/>
      </w:pPr>
      <w:r>
        <w:rPr>
          <w:rFonts w:ascii="黑体" w:hAnsi="黑体" w:eastAsia="黑体"/>
          <w:sz w:val="32"/>
        </w:rPr>
        <w:t>五、一般公共预算财政拨款支出决算情况说明</w:t>
      </w:r>
    </w:p>
    <w:p w14:paraId="2A463A0C">
      <w:pPr>
        <w:spacing w:line="640" w:lineRule="exact"/>
        <w:ind w:firstLine="640"/>
        <w:jc w:val="both"/>
        <w:outlineLvl w:val="3"/>
      </w:pPr>
      <w:r>
        <w:rPr>
          <w:rFonts w:ascii="楷体_GB2312" w:hAnsi="楷体_GB2312" w:eastAsia="楷体_GB2312"/>
          <w:b/>
          <w:sz w:val="32"/>
        </w:rPr>
        <w:t>（一）一般公共预算财政拨款支出决算总体情况</w:t>
      </w:r>
    </w:p>
    <w:p w14:paraId="2DFFB4F0">
      <w:pPr>
        <w:spacing w:line="580" w:lineRule="exact"/>
        <w:ind w:firstLine="640"/>
        <w:jc w:val="both"/>
      </w:pPr>
      <w:r>
        <w:rPr>
          <w:rFonts w:ascii="仿宋_GB2312" w:hAnsi="仿宋_GB2312" w:eastAsia="仿宋_GB2312"/>
          <w:b/>
          <w:sz w:val="32"/>
        </w:rPr>
        <w:t>2024年度一般公共预算财政拨款支出4,408.77万元，</w:t>
      </w:r>
      <w:r>
        <w:rPr>
          <w:rFonts w:ascii="仿宋_GB2312" w:hAnsi="仿宋_GB2312" w:eastAsia="仿宋_GB2312"/>
          <w:b w:val="0"/>
          <w:sz w:val="32"/>
        </w:rPr>
        <w:t>占本年支出合计的89.77%。</w:t>
      </w:r>
      <w:r>
        <w:rPr>
          <w:rFonts w:ascii="仿宋_GB2312" w:hAnsi="仿宋_GB2312" w:eastAsia="仿宋_GB2312"/>
          <w:b/>
          <w:sz w:val="32"/>
        </w:rPr>
        <w:t>与上年相比，</w:t>
      </w:r>
      <w:r>
        <w:rPr>
          <w:rFonts w:ascii="仿宋_GB2312" w:hAnsi="仿宋_GB2312" w:eastAsia="仿宋_GB2312"/>
          <w:b w:val="0"/>
          <w:sz w:val="32"/>
        </w:rPr>
        <w:t>减少3,599.58万元，下降44.95%，主要原因是：本年减少自建房公租房补贴资金、运转类公用经费项目、流浪患者救治和无名尸体处理费、民生十大实事社区养老服务，家庭养老床位建设经费等项目。</w:t>
      </w:r>
      <w:r>
        <w:rPr>
          <w:rFonts w:ascii="仿宋_GB2312" w:hAnsi="仿宋_GB2312" w:eastAsia="仿宋_GB2312"/>
          <w:b/>
          <w:sz w:val="32"/>
        </w:rPr>
        <w:t>与年初预算相比,</w:t>
      </w:r>
      <w:r>
        <w:rPr>
          <w:rFonts w:ascii="仿宋_GB2312" w:hAnsi="仿宋_GB2312" w:eastAsia="仿宋_GB2312"/>
          <w:b w:val="0"/>
          <w:sz w:val="32"/>
        </w:rPr>
        <w:t>年初预算数3,032.91万元，决算数4,408.77万元，预决算差异率45.36%，主要原因是：年中追加农村困难群众救助补助、困难群众取暖救助经费、困难群众一次性困难补助资金等项目，导致预决算存在差异。</w:t>
      </w:r>
    </w:p>
    <w:p w14:paraId="7060A6D8">
      <w:pPr>
        <w:spacing w:line="640" w:lineRule="exact"/>
        <w:ind w:firstLine="640"/>
        <w:jc w:val="both"/>
        <w:outlineLvl w:val="3"/>
      </w:pPr>
      <w:r>
        <w:rPr>
          <w:rFonts w:ascii="楷体_GB2312" w:hAnsi="楷体_GB2312" w:eastAsia="楷体_GB2312"/>
          <w:b/>
          <w:sz w:val="32"/>
        </w:rPr>
        <w:t>（二）一般公共预算财政拨款支出决算结构情况</w:t>
      </w:r>
    </w:p>
    <w:p w14:paraId="0536288D">
      <w:pPr>
        <w:spacing w:line="580" w:lineRule="exact"/>
        <w:ind w:firstLine="640"/>
        <w:jc w:val="both"/>
      </w:pPr>
      <w:r>
        <w:rPr>
          <w:rFonts w:ascii="仿宋_GB2312" w:hAnsi="仿宋_GB2312" w:eastAsia="仿宋_GB2312"/>
          <w:b w:val="0"/>
          <w:sz w:val="32"/>
        </w:rPr>
        <w:t>1.教育支出(类)42.47万元,占0.96%。</w:t>
      </w:r>
    </w:p>
    <w:p w14:paraId="06CD6D92">
      <w:pPr>
        <w:spacing w:line="580" w:lineRule="exact"/>
        <w:ind w:firstLine="640"/>
        <w:jc w:val="both"/>
      </w:pPr>
      <w:r>
        <w:rPr>
          <w:rFonts w:ascii="仿宋_GB2312" w:hAnsi="仿宋_GB2312" w:eastAsia="仿宋_GB2312"/>
          <w:b w:val="0"/>
          <w:sz w:val="32"/>
        </w:rPr>
        <w:t>2.社会保障和就业支出(类)4,366.30万元,占99.04%。</w:t>
      </w:r>
    </w:p>
    <w:p w14:paraId="59B9367E">
      <w:pPr>
        <w:spacing w:line="640" w:lineRule="exact"/>
        <w:ind w:firstLine="640"/>
        <w:jc w:val="both"/>
        <w:outlineLvl w:val="3"/>
      </w:pPr>
      <w:r>
        <w:rPr>
          <w:rFonts w:ascii="楷体_GB2312" w:hAnsi="楷体_GB2312" w:eastAsia="楷体_GB2312"/>
          <w:b/>
          <w:sz w:val="32"/>
        </w:rPr>
        <w:t>（三）一般公共预算财政拨款支出决算具体情况</w:t>
      </w:r>
    </w:p>
    <w:p w14:paraId="49DC956C">
      <w:pPr>
        <w:spacing w:line="580" w:lineRule="exact"/>
        <w:ind w:firstLine="640"/>
        <w:jc w:val="both"/>
      </w:pPr>
      <w:r>
        <w:rPr>
          <w:rFonts w:ascii="仿宋_GB2312" w:hAnsi="仿宋_GB2312" w:eastAsia="仿宋_GB2312"/>
          <w:b w:val="0"/>
          <w:sz w:val="32"/>
        </w:rPr>
        <w:t>1.教育支出(类)普通教育(款)初中教育(项):支出决算数为42.47万元，比上年决算增加42.47万元，增长100.00%,主要原因是：本年增加中小学生膳食营养补贴项目。</w:t>
      </w:r>
    </w:p>
    <w:p w14:paraId="7D0F6BCB">
      <w:pPr>
        <w:spacing w:line="580" w:lineRule="exact"/>
        <w:ind w:firstLine="640"/>
        <w:jc w:val="both"/>
      </w:pPr>
      <w:r>
        <w:rPr>
          <w:rFonts w:ascii="仿宋_GB2312" w:hAnsi="仿宋_GB2312" w:eastAsia="仿宋_GB2312"/>
          <w:b w:val="0"/>
          <w:sz w:val="32"/>
        </w:rPr>
        <w:t>2.社会保障和就业支出(类)民政管理事务(款)行政运行(项):支出决算数为100.41万元，比上年决算增加16.07万元，增长19.05%,主要原因是：本年在职人员工资调增，导致相关人员经费较上年有所增加。</w:t>
      </w:r>
    </w:p>
    <w:p w14:paraId="74E14905">
      <w:pPr>
        <w:spacing w:line="580" w:lineRule="exact"/>
        <w:ind w:firstLine="640"/>
        <w:jc w:val="both"/>
      </w:pPr>
      <w:r>
        <w:rPr>
          <w:rFonts w:ascii="仿宋_GB2312" w:hAnsi="仿宋_GB2312" w:eastAsia="仿宋_GB2312"/>
          <w:b w:val="0"/>
          <w:sz w:val="32"/>
        </w:rPr>
        <w:t>3.社会保障和就业支出(类)民政管理事务(款)机关服务(项):支出决算数为197.91万元，比上年决算增加26.07万元，增长15.17%,主要原因是：本年在职人员工资调增，导致相关人员经费较上年有所增加。</w:t>
      </w:r>
    </w:p>
    <w:p w14:paraId="24482380">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4.社会保障和就业支出(类)民政管理事务(款)基层政权建设和社区治理(项):支出决算数为0.00万元，比上年决算减少2.88万元，下降100.00%,主要原因是：本年减少社区委员社保五金经费等项目。</w:t>
      </w:r>
    </w:p>
    <w:p w14:paraId="784D1951">
      <w:pPr>
        <w:spacing w:line="580" w:lineRule="exact"/>
        <w:ind w:firstLine="640"/>
        <w:jc w:val="both"/>
      </w:pPr>
      <w:r>
        <w:rPr>
          <w:rFonts w:ascii="仿宋_GB2312" w:hAnsi="仿宋_GB2312" w:eastAsia="仿宋_GB2312"/>
          <w:b w:val="0"/>
          <w:sz w:val="32"/>
        </w:rPr>
        <w:t>5.社会保障和就业支出(类)民政管理事务(款)其他民政管理事务支出(项):支出决算数为0.00万元，比上年决算减少4,391.32万元，下降100.00%,主要原因是：本年减少自建房公租房补贴资金、运转类公用经费项目、流浪患者救治和无名尸体处理费等项目。</w:t>
      </w:r>
    </w:p>
    <w:p w14:paraId="583345EE">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1.70万元，比上年决算增加1.70万元，增长100.00%,主要原因是：本年功能科目调整，行政单位离退休上年度在主科目列支，本年单独列支，导致经费较上年增加。</w:t>
      </w:r>
    </w:p>
    <w:p w14:paraId="32E9EB67">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29.57万元，比上年决算增加3.61万元，增长13.91%,主要原因是：本年在职人员工资基数调增，养老缴费基数上涨，相应支出增加。</w:t>
      </w:r>
    </w:p>
    <w:p w14:paraId="7C7FBE8F">
      <w:pPr>
        <w:spacing w:line="580" w:lineRule="exact"/>
        <w:ind w:firstLine="640"/>
        <w:jc w:val="both"/>
      </w:pPr>
      <w:r>
        <w:rPr>
          <w:rFonts w:ascii="仿宋_GB2312" w:hAnsi="仿宋_GB2312" w:eastAsia="仿宋_GB2312"/>
          <w:b w:val="0"/>
          <w:sz w:val="32"/>
        </w:rPr>
        <w:t>8.社会保障和就业支出(类)社会福利(款)儿童福利(项):支出决算数为32.05万元，比上年决算增加7.94万元，增长32.93%,主要原因是：本年中央财政困难群众救助补助资金、困难群众救助补助项目支出较上年增加。</w:t>
      </w:r>
    </w:p>
    <w:p w14:paraId="395C0580">
      <w:pPr>
        <w:spacing w:line="580" w:lineRule="exact"/>
        <w:ind w:firstLine="640"/>
        <w:jc w:val="both"/>
      </w:pPr>
      <w:r>
        <w:rPr>
          <w:rFonts w:ascii="仿宋_GB2312" w:hAnsi="仿宋_GB2312" w:eastAsia="仿宋_GB2312"/>
          <w:b w:val="0"/>
          <w:sz w:val="32"/>
        </w:rPr>
        <w:t>9.社会保障和就业支出(类)社会福利(款)老年福利(项):支出决算数为740.92万元，比上年决算增加35.76万元，增长5.07%,主要原因是：本年一般公共预算-80岁以上老人基本生活津贴和体检项目支出较上年增加。</w:t>
      </w:r>
    </w:p>
    <w:p w14:paraId="3628B591">
      <w:pPr>
        <w:spacing w:line="580" w:lineRule="exact"/>
        <w:ind w:firstLine="640"/>
        <w:jc w:val="both"/>
      </w:pPr>
      <w:r>
        <w:rPr>
          <w:rFonts w:ascii="仿宋_GB2312" w:hAnsi="仿宋_GB2312" w:eastAsia="仿宋_GB2312"/>
          <w:b w:val="0"/>
          <w:sz w:val="32"/>
        </w:rPr>
        <w:t>10.社会保障和就业支出(类)社会福利(款)社会福利事业单位(项):支出决算数为25.59万元，比上年决算增加3.12万元，增长13.89%,主要原因是：本年民办养老机构补贴经费支出较上年增加。</w:t>
      </w:r>
    </w:p>
    <w:p w14:paraId="7A72D932">
      <w:pPr>
        <w:spacing w:line="580" w:lineRule="exact"/>
        <w:ind w:firstLine="640"/>
        <w:jc w:val="both"/>
      </w:pPr>
      <w:r>
        <w:rPr>
          <w:rFonts w:ascii="仿宋_GB2312" w:hAnsi="仿宋_GB2312" w:eastAsia="仿宋_GB2312"/>
          <w:b w:val="0"/>
          <w:sz w:val="32"/>
        </w:rPr>
        <w:t>11.社会保障和就业支出(类)社会福利(款)养老服务(项):支出决算数为132.62万元，比上年决算减少2.69万元，下降1.99%,主要原因是：本年减少民生十大实事社区养老服务，家庭养老床位建设经费。</w:t>
      </w:r>
    </w:p>
    <w:p w14:paraId="38CFB25C">
      <w:pPr>
        <w:spacing w:line="580" w:lineRule="exact"/>
        <w:ind w:firstLine="640"/>
        <w:jc w:val="both"/>
      </w:pPr>
      <w:r>
        <w:rPr>
          <w:rFonts w:ascii="仿宋_GB2312" w:hAnsi="仿宋_GB2312" w:eastAsia="仿宋_GB2312"/>
          <w:b w:val="0"/>
          <w:sz w:val="32"/>
        </w:rPr>
        <w:t>12.社会保障和就业支出(类)残疾人事业(款)残疾人生活和护理补贴(项):支出决算数为273.02万元，比上年决算增加40.16万元，增长17.25%,主要原因是：本年残疾人两项补贴资金支出较上年增加。</w:t>
      </w:r>
    </w:p>
    <w:p w14:paraId="1369948F">
      <w:pPr>
        <w:spacing w:line="580" w:lineRule="exact"/>
        <w:ind w:firstLine="640"/>
        <w:jc w:val="both"/>
      </w:pPr>
      <w:r>
        <w:rPr>
          <w:rFonts w:ascii="仿宋_GB2312" w:hAnsi="仿宋_GB2312" w:eastAsia="仿宋_GB2312"/>
          <w:b w:val="0"/>
          <w:sz w:val="32"/>
        </w:rPr>
        <w:t>13.社会保障和就业支出(类)最低生活保障(款)城市最低生活保障金支出(项):支出决算数为2,217.84万元，比上年决算增加155.32万元，增长7.53%,主要原因是：本年增加中央财政困难群众救助补助资金。</w:t>
      </w:r>
    </w:p>
    <w:p w14:paraId="0B53A4FC">
      <w:pPr>
        <w:spacing w:line="580" w:lineRule="exact"/>
        <w:ind w:firstLine="640"/>
        <w:jc w:val="both"/>
      </w:pPr>
      <w:r>
        <w:rPr>
          <w:rFonts w:ascii="仿宋_GB2312" w:hAnsi="仿宋_GB2312" w:eastAsia="仿宋_GB2312"/>
          <w:b w:val="0"/>
          <w:sz w:val="32"/>
        </w:rPr>
        <w:t>14.社会保障和就业支出(类)最低生活保障(款)农村最低生活保障金支出(项):支出决算数为23.91万元，比上年决算增加23.91万元，增长100.00%,主要原因是：本年增加农村困难群众救助补助。</w:t>
      </w:r>
    </w:p>
    <w:p w14:paraId="163B0291">
      <w:pPr>
        <w:spacing w:line="580" w:lineRule="exact"/>
        <w:ind w:firstLine="640"/>
        <w:jc w:val="both"/>
      </w:pPr>
      <w:r>
        <w:rPr>
          <w:rFonts w:ascii="仿宋_GB2312" w:hAnsi="仿宋_GB2312" w:eastAsia="仿宋_GB2312"/>
          <w:b w:val="0"/>
          <w:sz w:val="32"/>
        </w:rPr>
        <w:t>15.社会保障和就业支出(类)临时救助(款)临时救助支出(项):支出决算数为29.16万元，比上年决算减少28.45万元，下降49.38%,主要原因是：本年临时救助专项经费较上年减少。</w:t>
      </w:r>
    </w:p>
    <w:p w14:paraId="35AA94D8">
      <w:pPr>
        <w:spacing w:line="580" w:lineRule="exact"/>
        <w:ind w:firstLine="640"/>
        <w:jc w:val="both"/>
      </w:pPr>
      <w:r>
        <w:rPr>
          <w:rFonts w:ascii="仿宋_GB2312" w:hAnsi="仿宋_GB2312" w:eastAsia="仿宋_GB2312"/>
          <w:b w:val="0"/>
          <w:sz w:val="32"/>
        </w:rPr>
        <w:t>16.社会保障和就业支出(类)临时救助(款)流浪乞讨人员救助支出(项):支出决算数为64.56万元，比上年决算增加60.63万元，增长1,542.75%,主要原因是：本年流浪乞讨人员中央财政困难群众救助补助资金较上年增加。</w:t>
      </w:r>
    </w:p>
    <w:p w14:paraId="761C2D5B">
      <w:pPr>
        <w:spacing w:line="580" w:lineRule="exact"/>
        <w:ind w:firstLine="640"/>
        <w:jc w:val="both"/>
      </w:pPr>
      <w:r>
        <w:rPr>
          <w:rFonts w:ascii="仿宋_GB2312" w:hAnsi="仿宋_GB2312" w:eastAsia="仿宋_GB2312"/>
          <w:b w:val="0"/>
          <w:sz w:val="32"/>
        </w:rPr>
        <w:t>17.社会保障和就业支出(类)特困人员救助供养(款)城市特困人员救助供养支出(项):支出决算数为159.84万元，比上年决算增加71.92万元，增长81.80%,主要原因是：本年困难群众一次性困难补助资金支出较上年增加。</w:t>
      </w:r>
    </w:p>
    <w:p w14:paraId="55936CAA">
      <w:pPr>
        <w:spacing w:line="580" w:lineRule="exact"/>
        <w:ind w:firstLine="640"/>
        <w:jc w:val="both"/>
      </w:pPr>
      <w:r>
        <w:rPr>
          <w:rFonts w:ascii="仿宋_GB2312" w:hAnsi="仿宋_GB2312" w:eastAsia="仿宋_GB2312"/>
          <w:b w:val="0"/>
          <w:sz w:val="32"/>
        </w:rPr>
        <w:t>18.社会保障和就业支出(类)特困人员救助供养(款)农村特困人员救助供养支出(项):支出决算数为13.01万元，比上年决算增加13.01万元，增长100.00%,主要原因是：本年增加农村困难群众一次性困难补助资金。</w:t>
      </w:r>
    </w:p>
    <w:p w14:paraId="1C1C713B">
      <w:pPr>
        <w:spacing w:line="580" w:lineRule="exact"/>
        <w:ind w:firstLine="640"/>
        <w:jc w:val="both"/>
      </w:pPr>
      <w:r>
        <w:rPr>
          <w:rFonts w:ascii="仿宋_GB2312" w:hAnsi="仿宋_GB2312" w:eastAsia="仿宋_GB2312"/>
          <w:b w:val="0"/>
          <w:sz w:val="32"/>
        </w:rPr>
        <w:t>19.社会保障和就业支出(类)其他生活救助(款)其他城市生活救助(项):支出决算数为324.18万元，比上年决算增加324.18万元，增长100.00%,主要原因是：本年增加困难群众取暖救助经费、困难群众一次性困难补助资金等项目。</w:t>
      </w:r>
    </w:p>
    <w:p w14:paraId="25AB4C5A">
      <w:pPr>
        <w:spacing w:line="580" w:lineRule="exact"/>
        <w:ind w:firstLine="640"/>
        <w:jc w:val="both"/>
      </w:pPr>
      <w:r>
        <w:rPr>
          <w:rFonts w:ascii="仿宋_GB2312" w:hAnsi="仿宋_GB2312" w:eastAsia="仿宋_GB2312"/>
          <w:b w:val="0"/>
          <w:sz w:val="32"/>
        </w:rPr>
        <w:t>20.其他支出(类)其他支出(款)其他支出(项):支出决算数为0.00万元，比上年决算减少0.12万元，下降100.00%,主要原因是：本年减少下派工作组成员生活补助。</w:t>
      </w:r>
    </w:p>
    <w:p w14:paraId="73DA085F">
      <w:pPr>
        <w:spacing w:line="640" w:lineRule="exact"/>
        <w:ind w:firstLine="640"/>
        <w:jc w:val="both"/>
        <w:outlineLvl w:val="2"/>
      </w:pPr>
      <w:r>
        <w:rPr>
          <w:rFonts w:ascii="黑体" w:hAnsi="黑体" w:eastAsia="黑体"/>
          <w:sz w:val="32"/>
        </w:rPr>
        <w:t>六、一般公共预算财政拨款基本支出决算情况说明</w:t>
      </w:r>
    </w:p>
    <w:p w14:paraId="3FC635D3">
      <w:pPr>
        <w:spacing w:line="580" w:lineRule="exact"/>
        <w:ind w:firstLine="640"/>
        <w:jc w:val="both"/>
      </w:pPr>
      <w:r>
        <w:rPr>
          <w:rFonts w:ascii="仿宋_GB2312" w:hAnsi="仿宋_GB2312" w:eastAsia="仿宋_GB2312"/>
          <w:b w:val="0"/>
          <w:sz w:val="32"/>
        </w:rPr>
        <w:t>2024年度一般公共预算财政拨款基本支出329.59万元，其中：</w:t>
      </w:r>
      <w:r>
        <w:rPr>
          <w:rFonts w:ascii="仿宋_GB2312" w:hAnsi="仿宋_GB2312" w:eastAsia="仿宋_GB2312"/>
          <w:b/>
          <w:sz w:val="32"/>
        </w:rPr>
        <w:t>人员经费303.56万元，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包括：基本工资、津贴补贴、奖金、机关事业单位基本养老保险缴费、职工基本医疗保险缴费、公务员医疗补助缴费、其他社会保障缴费、住房公积金、其他工资福利支出、退休费、生活补助、救济费。</w:t>
      </w:r>
    </w:p>
    <w:p w14:paraId="3C79CF46">
      <w:pPr>
        <w:spacing w:line="580" w:lineRule="exact"/>
        <w:ind w:firstLine="640"/>
        <w:jc w:val="both"/>
      </w:pPr>
      <w:r>
        <w:rPr>
          <w:rFonts w:ascii="仿宋_GB2312" w:hAnsi="仿宋_GB2312" w:eastAsia="仿宋_GB2312"/>
          <w:b/>
          <w:sz w:val="32"/>
        </w:rPr>
        <w:t>公用经费26.03万元，</w:t>
      </w:r>
      <w:r>
        <w:rPr>
          <w:rFonts w:ascii="仿宋_GB2312" w:hAnsi="仿宋_GB2312" w:eastAsia="仿宋_GB2312"/>
          <w:b w:val="0"/>
          <w:sz w:val="32"/>
        </w:rPr>
        <w:t>包括：办公费、邮电费、差旅费、劳务费、福利费、公务用车运行维护费、其他交通费用。</w:t>
      </w:r>
    </w:p>
    <w:p w14:paraId="5986191E">
      <w:pPr>
        <w:spacing w:line="640" w:lineRule="exact"/>
        <w:ind w:firstLine="640"/>
        <w:jc w:val="both"/>
        <w:outlineLvl w:val="2"/>
      </w:pPr>
      <w:r>
        <w:rPr>
          <w:rFonts w:ascii="黑体" w:hAnsi="黑体" w:eastAsia="黑体"/>
          <w:sz w:val="32"/>
        </w:rPr>
        <w:t>七、政府性基金预算财政拨款收入支出决算情况说明</w:t>
      </w:r>
    </w:p>
    <w:p w14:paraId="3DC5A650">
      <w:pPr>
        <w:spacing w:line="580" w:lineRule="exact"/>
        <w:ind w:firstLine="640"/>
        <w:jc w:val="both"/>
      </w:pPr>
      <w:r>
        <w:rPr>
          <w:rFonts w:ascii="仿宋_GB2312" w:hAnsi="仿宋_GB2312" w:eastAsia="仿宋_GB2312"/>
          <w:b/>
          <w:sz w:val="32"/>
        </w:rPr>
        <w:t>2024年度政府性基金预算财政拨款收入总计435.86万元，</w:t>
      </w:r>
      <w:r>
        <w:rPr>
          <w:rFonts w:ascii="仿宋_GB2312" w:hAnsi="仿宋_GB2312" w:eastAsia="仿宋_GB2312"/>
          <w:b w:val="0"/>
          <w:sz w:val="32"/>
        </w:rPr>
        <w:t>其中：年初结转和结余0.00万元，本年收入435.86万元。</w:t>
      </w:r>
      <w:r>
        <w:rPr>
          <w:rFonts w:ascii="仿宋_GB2312" w:hAnsi="仿宋_GB2312" w:eastAsia="仿宋_GB2312"/>
          <w:b/>
          <w:sz w:val="32"/>
        </w:rPr>
        <w:t>政府性基金预算财政拨款支出总计435.86万元，</w:t>
      </w:r>
      <w:r>
        <w:rPr>
          <w:rFonts w:ascii="仿宋_GB2312" w:hAnsi="仿宋_GB2312" w:eastAsia="仿宋_GB2312"/>
          <w:b w:val="0"/>
          <w:sz w:val="32"/>
        </w:rPr>
        <w:t>其中：年末结转和结余0.00万元，本年支出435.86万元。</w:t>
      </w:r>
    </w:p>
    <w:p w14:paraId="55A401E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减少114.90万元，下降20.86%，主要原因是：本年减少福彩圆梦孤儿助学金、支持社会工作和志愿工作服务发展项目经费补助、彩票公益金乡镇街道未成年人保护工作站等。</w:t>
      </w:r>
      <w:r>
        <w:rPr>
          <w:rFonts w:ascii="仿宋_GB2312" w:hAnsi="仿宋_GB2312" w:eastAsia="仿宋_GB2312"/>
          <w:b/>
          <w:sz w:val="32"/>
        </w:rPr>
        <w:t>与年初预算相比，</w:t>
      </w:r>
      <w:r>
        <w:rPr>
          <w:rFonts w:ascii="仿宋_GB2312" w:hAnsi="仿宋_GB2312" w:eastAsia="仿宋_GB2312"/>
          <w:b w:val="0"/>
          <w:sz w:val="32"/>
        </w:rPr>
        <w:t>年初预算数810.44万元，决算数435.86万元，预决算差异率-46.22%，主要原因是：年中调减政府购买社会救助事务性示范项目服务、2024年中央专项彩票公益金支持地方社会公益事业发展[社会福利]资金，导致预决算存在差异。</w:t>
      </w:r>
    </w:p>
    <w:p w14:paraId="11B1A8D6">
      <w:pPr>
        <w:spacing w:line="580" w:lineRule="exact"/>
        <w:ind w:firstLine="640"/>
        <w:jc w:val="both"/>
      </w:pPr>
      <w:r>
        <w:rPr>
          <w:rFonts w:ascii="仿宋_GB2312" w:hAnsi="仿宋_GB2312" w:eastAsia="仿宋_GB2312"/>
          <w:b w:val="0"/>
          <w:sz w:val="32"/>
        </w:rPr>
        <w:t>政府性基金预算财政拨款支出435.86万元。</w:t>
      </w:r>
    </w:p>
    <w:p w14:paraId="2A2539E0">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435.86万元，比上年决算减少114.90万元，下降20.86%,主要原因是：本年减少福彩圆梦孤儿助学金、支持社会工作和志愿工作服务发展项目经费补助、彩票公益金乡镇街道未成年人保护工作站等。</w:t>
      </w:r>
    </w:p>
    <w:p w14:paraId="1091CD5A">
      <w:pPr>
        <w:spacing w:line="640" w:lineRule="exact"/>
        <w:ind w:firstLine="640"/>
        <w:jc w:val="both"/>
        <w:outlineLvl w:val="2"/>
      </w:pPr>
      <w:r>
        <w:rPr>
          <w:rFonts w:ascii="黑体" w:hAnsi="黑体" w:eastAsia="黑体"/>
          <w:sz w:val="32"/>
        </w:rPr>
        <w:t>八、国有资本经营预算财政拨款收入支出决算情况说明</w:t>
      </w:r>
    </w:p>
    <w:p w14:paraId="28A08E5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198AB29">
      <w:pPr>
        <w:spacing w:line="640" w:lineRule="exact"/>
        <w:ind w:firstLine="640"/>
        <w:jc w:val="both"/>
        <w:outlineLvl w:val="2"/>
      </w:pPr>
      <w:r>
        <w:rPr>
          <w:rFonts w:ascii="黑体" w:hAnsi="黑体" w:eastAsia="黑体"/>
          <w:sz w:val="32"/>
        </w:rPr>
        <w:t>九、财政拨款“三公”经费支出决算情况说明</w:t>
      </w:r>
    </w:p>
    <w:p w14:paraId="1EB991C8">
      <w:pPr>
        <w:spacing w:line="580" w:lineRule="exact"/>
        <w:ind w:firstLine="640"/>
        <w:jc w:val="both"/>
      </w:pPr>
      <w:r>
        <w:rPr>
          <w:rFonts w:ascii="仿宋_GB2312" w:hAnsi="仿宋_GB2312" w:eastAsia="仿宋_GB2312"/>
          <w:b/>
          <w:sz w:val="32"/>
        </w:rPr>
        <w:t>2024年度财政拨款“三公”经费支出3.46万元，</w:t>
      </w:r>
      <w:r>
        <w:rPr>
          <w:rFonts w:ascii="仿宋_GB2312" w:hAnsi="仿宋_GB2312" w:eastAsia="仿宋_GB2312"/>
          <w:b w:val="0"/>
          <w:sz w:val="32"/>
        </w:rPr>
        <w:t>比上年减少0.90万元，下降20.64%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3.46万元，占100.00%，比上年减少0.90万元，下降20.64%，主要原因是：严格落实中央八项规定精神，厉行节约，减少公务用车运行维护费。公务接待费支出0.00万元，占0.00%，比上年增加0.00万元，增长0.00%，主要原因是：2023年与2024年均未安排公务接待费支出。</w:t>
      </w:r>
    </w:p>
    <w:p w14:paraId="00B0DDD2">
      <w:pPr>
        <w:spacing w:line="580" w:lineRule="exact"/>
        <w:ind w:firstLine="640"/>
        <w:jc w:val="both"/>
      </w:pPr>
      <w:r>
        <w:rPr>
          <w:rFonts w:ascii="仿宋_GB2312" w:hAnsi="仿宋_GB2312" w:eastAsia="仿宋_GB2312"/>
          <w:b/>
          <w:sz w:val="32"/>
        </w:rPr>
        <w:t>具体情况如下：</w:t>
      </w:r>
    </w:p>
    <w:p w14:paraId="24C9327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60255D">
      <w:pPr>
        <w:spacing w:line="580" w:lineRule="exact"/>
        <w:ind w:firstLine="640"/>
        <w:jc w:val="both"/>
      </w:pPr>
      <w:r>
        <w:rPr>
          <w:rFonts w:ascii="仿宋_GB2312" w:hAnsi="仿宋_GB2312" w:eastAsia="仿宋_GB2312"/>
          <w:b w:val="0"/>
          <w:sz w:val="32"/>
        </w:rPr>
        <w:t>公务用车购置及运行维护费3.46万元，其中：公务用车购置费0.00万元，公务用车运行维护费3.46万元。公务用车运行维护费开支内容包括车辆加油费、维修费、保险费、审车费。公务用车购置数0辆，公务用车保有量4辆。国有资产占用情况中固定资产车辆4辆，与公务用车保有量差异原因是：本单位固定资产车辆与公务用车保有量一致无差异。</w:t>
      </w:r>
    </w:p>
    <w:p w14:paraId="0F6F213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F09BDD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3.46万元，决算数3.46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3.46万元，决算数3.46万元，预决算差异率0.00%，主要原因是：严格按照预算执行，预决算无差异。公务接待费全年预算数0.00万元，决算数0.00万元，预决算差异率0.00%，主要原因是：本单位无公务接待费。</w:t>
      </w:r>
    </w:p>
    <w:p w14:paraId="62C72446">
      <w:pPr>
        <w:spacing w:line="640" w:lineRule="exact"/>
        <w:ind w:firstLine="640"/>
        <w:jc w:val="both"/>
        <w:outlineLvl w:val="2"/>
      </w:pPr>
      <w:r>
        <w:rPr>
          <w:rFonts w:ascii="黑体" w:hAnsi="黑体" w:eastAsia="黑体"/>
          <w:sz w:val="32"/>
        </w:rPr>
        <w:t>十、其他重要事项的情况说明</w:t>
      </w:r>
    </w:p>
    <w:p w14:paraId="40FEFC0A">
      <w:pPr>
        <w:spacing w:line="640" w:lineRule="exact"/>
        <w:ind w:firstLine="640"/>
        <w:jc w:val="both"/>
        <w:outlineLvl w:val="3"/>
      </w:pPr>
      <w:r>
        <w:rPr>
          <w:rFonts w:ascii="楷体_GB2312" w:hAnsi="楷体_GB2312" w:eastAsia="楷体_GB2312"/>
          <w:b/>
          <w:sz w:val="32"/>
        </w:rPr>
        <w:t>（一）机关运行经费及公用经费支出情况</w:t>
      </w:r>
    </w:p>
    <w:p w14:paraId="3D89986D">
      <w:pPr>
        <w:spacing w:line="580" w:lineRule="exact"/>
        <w:ind w:firstLine="640"/>
        <w:jc w:val="both"/>
      </w:pPr>
      <w:r>
        <w:rPr>
          <w:rFonts w:ascii="仿宋_GB2312" w:hAnsi="仿宋_GB2312" w:eastAsia="仿宋_GB2312"/>
          <w:b w:val="0"/>
          <w:sz w:val="32"/>
        </w:rPr>
        <w:t>2024年度乌鲁木齐市水磨沟区民政局（行政单位和参照公务员法管理事业单位）机关运行经费支出26.03万元，比上年增加17.84万元，增长217.83%，主要原因是：本年增加办公费、差旅费、劳务费等，导致机关运行经费较上年增加。</w:t>
      </w:r>
    </w:p>
    <w:p w14:paraId="45CD9AAC">
      <w:pPr>
        <w:spacing w:line="640" w:lineRule="exact"/>
        <w:ind w:firstLine="640"/>
        <w:jc w:val="both"/>
        <w:outlineLvl w:val="3"/>
      </w:pPr>
      <w:r>
        <w:rPr>
          <w:rFonts w:ascii="楷体_GB2312" w:hAnsi="楷体_GB2312" w:eastAsia="楷体_GB2312"/>
          <w:b/>
          <w:sz w:val="32"/>
        </w:rPr>
        <w:t>（二）政府采购情况</w:t>
      </w:r>
    </w:p>
    <w:p w14:paraId="38D74416">
      <w:pPr>
        <w:spacing w:line="580" w:lineRule="exact"/>
        <w:ind w:firstLine="640"/>
        <w:jc w:val="both"/>
      </w:pPr>
      <w:r>
        <w:rPr>
          <w:rFonts w:ascii="仿宋_GB2312" w:hAnsi="仿宋_GB2312" w:eastAsia="仿宋_GB2312"/>
          <w:b w:val="0"/>
          <w:sz w:val="32"/>
        </w:rPr>
        <w:t>2024年度政府采购支出总额249.36万元，其中：政府采购货物支出249.20万元、政府采购工程支出0.00万元、政府采购服务支出0.17万元。</w:t>
      </w:r>
    </w:p>
    <w:p w14:paraId="58F0EF0F">
      <w:pPr>
        <w:spacing w:line="580" w:lineRule="exact"/>
        <w:ind w:firstLine="640"/>
        <w:jc w:val="both"/>
      </w:pPr>
      <w:r>
        <w:rPr>
          <w:rFonts w:ascii="仿宋_GB2312" w:hAnsi="仿宋_GB2312" w:eastAsia="仿宋_GB2312"/>
          <w:b w:val="0"/>
          <w:sz w:val="32"/>
        </w:rPr>
        <w:t>授予中小企业合同金额249.36万元，占政府采购支出总额的100.00%，其中：授予小微企业合同金额249.20万元，占政府采购支出总额的99.94%。</w:t>
      </w:r>
    </w:p>
    <w:p w14:paraId="2EC76504">
      <w:pPr>
        <w:spacing w:line="640" w:lineRule="exact"/>
        <w:ind w:firstLine="640"/>
        <w:jc w:val="both"/>
        <w:outlineLvl w:val="3"/>
      </w:pPr>
      <w:r>
        <w:rPr>
          <w:rFonts w:ascii="楷体_GB2312" w:hAnsi="楷体_GB2312" w:eastAsia="楷体_GB2312"/>
          <w:b/>
          <w:sz w:val="32"/>
        </w:rPr>
        <w:t>（三）国有资产占用情况说明</w:t>
      </w:r>
    </w:p>
    <w:p w14:paraId="2D87A69A">
      <w:pPr>
        <w:spacing w:line="580" w:lineRule="exact"/>
        <w:ind w:firstLine="640"/>
        <w:jc w:val="both"/>
      </w:pPr>
      <w:r>
        <w:rPr>
          <w:rFonts w:ascii="仿宋_GB2312" w:hAnsi="仿宋_GB2312" w:eastAsia="仿宋_GB2312"/>
          <w:b w:val="0"/>
          <w:sz w:val="32"/>
        </w:rPr>
        <w:t>截至2024年12月31日，房屋0.00平方米，价值0.00万元。车辆4辆，价值41.34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25D41F00">
      <w:pPr>
        <w:spacing w:line="640" w:lineRule="exact"/>
        <w:ind w:firstLine="640"/>
        <w:jc w:val="both"/>
        <w:outlineLvl w:val="2"/>
      </w:pPr>
      <w:r>
        <w:rPr>
          <w:rFonts w:ascii="黑体" w:hAnsi="黑体" w:eastAsia="黑体"/>
          <w:sz w:val="32"/>
        </w:rPr>
        <w:t>十一、预算绩效的情况说明</w:t>
      </w:r>
    </w:p>
    <w:p w14:paraId="309DA0E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5,534.06万元，实际执行总额4,911.35万元；预算绩效评价项目27个，全年预算数5,757.36万元，全年执行数4,079.92万元。预算绩效管理取得的成效：1.强化制度保障。各项目预算资金申请及审批程序完整、资金到位及时、支付有序。严格按照财政局支付要求及本单位财务管理制度及内控制度的规定履行审批流程及支付程序，项目管理过程合规，整体项目预算支出进度达到预期目标。2.加强专项资金绩效管理。通过专项绩效评价工作的开展，进一步加强专项支出的绩效管理，完善业务和财务管理制度，健全和落实财务监控机制，有效提高专项资金的使用效益和效率，确保财政资金的使用绩效。3.科学安排项目预算。根据下一年度的工作计划，提前预算，规范操作、严格控制开支范围，节约成本，提高效率。发现的问题及原因：一是社会救助体系不够完善，在动态管理、分类施保、精准救助上存在不足和漏洞；信息化水平有待提升，民政各类系统信息录入工作有待完善。二是事实无人抚养儿童保障工作需提升，在儿童基本生活保障和关爱服务机制方面仍存在不足；在社会福利方面，残疾人补贴及高龄津贴的审核发放工作应提高效率和严谨度。三是居家养老服务体系建设，促进养老事业健康发展有待提升；本地区老年人基本情况和经济发展水平与相关扶持政策连接度不高，应引导和鼓励社区力量和运营企业进驻水区，大力推进居家养老服务业快速发展；应为辖区半失能及失能老人养老服务方面的相关补贴政策。下一步改进措施：一是完善城乡社会救助体系，切实保障困难群众基本生活。继续做到应保尽保、动态管理、分类施保、精准救助。规范城乡困难居民救助工作，确保救助资金及时发放；进一步做好城乡教育、生活救助、丧葬救助等救助工作，确保政策落实到位；提升信息化水平，做好新疆低保系统信息录入工作。二是发展社会福利事业，推动和谐社会建设。切实做好辖区事实无人抚养儿童保障工作，强化基本生活保障，优化关爱服务机制；继续做好辖区高龄津贴审核发放工作；做好辖区孤儿津贴审核发放工作及孤儿福利、集中供养工作；做好辖区残疾人“两项补贴”审核发放工作；根据上级安排，不断提高我区社会福利各项工作补贴标准。具体附整体支出绩效自评表，项目支出绩效自评表和评价报告。</w:t>
      </w:r>
    </w:p>
    <w:p w14:paraId="5FE492E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FD7E6E2">
        <w:tblPrEx>
          <w:tblCellMar>
            <w:top w:w="0" w:type="dxa"/>
            <w:left w:w="108" w:type="dxa"/>
            <w:bottom w:w="0" w:type="dxa"/>
            <w:right w:w="108" w:type="dxa"/>
          </w:tblCellMar>
        </w:tblPrEx>
        <w:tc>
          <w:tcPr>
            <w:tcW w:w="8840" w:type="dxa"/>
            <w:gridSpan w:val="8"/>
            <w:vAlign w:val="center"/>
          </w:tcPr>
          <w:p w14:paraId="4EEBE671">
            <w:pPr>
              <w:jc w:val="center"/>
            </w:pPr>
            <w:r>
              <w:rPr>
                <w:rFonts w:ascii="宋体" w:hAnsi="宋体" w:eastAsia="宋体"/>
                <w:sz w:val="24"/>
              </w:rPr>
              <w:t>单位整体支出绩效自评表</w:t>
            </w:r>
          </w:p>
        </w:tc>
      </w:tr>
      <w:tr w14:paraId="1AE6CA3A">
        <w:tblPrEx>
          <w:tblCellMar>
            <w:top w:w="0" w:type="dxa"/>
            <w:left w:w="108" w:type="dxa"/>
            <w:bottom w:w="0" w:type="dxa"/>
            <w:right w:w="108" w:type="dxa"/>
          </w:tblCellMar>
        </w:tblPrEx>
        <w:tc>
          <w:tcPr>
            <w:tcW w:w="8840" w:type="dxa"/>
            <w:gridSpan w:val="8"/>
            <w:vAlign w:val="center"/>
          </w:tcPr>
          <w:p w14:paraId="3CA17CA9">
            <w:pPr>
              <w:jc w:val="center"/>
            </w:pPr>
            <w:r>
              <w:rPr>
                <w:rFonts w:ascii="宋体" w:hAnsi="宋体" w:eastAsia="宋体"/>
                <w:sz w:val="24"/>
              </w:rPr>
              <w:t>（2024年度）</w:t>
            </w:r>
          </w:p>
        </w:tc>
      </w:tr>
      <w:tr w14:paraId="50CD1DF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4BC64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C490B">
            <w:pPr>
              <w:jc w:val="center"/>
            </w:pPr>
            <w:r>
              <w:rPr>
                <w:rFonts w:ascii="宋体" w:hAnsi="宋体" w:eastAsia="宋体"/>
                <w:sz w:val="16"/>
              </w:rPr>
              <w:t>乌鲁木齐市水磨沟区民政局</w:t>
            </w:r>
          </w:p>
        </w:tc>
      </w:tr>
      <w:tr w14:paraId="090BEE8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EEABC0">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2AC39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01292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D41F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AE241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C3205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33B8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CA417">
            <w:pPr>
              <w:jc w:val="center"/>
            </w:pPr>
            <w:r>
              <w:rPr>
                <w:rFonts w:ascii="宋体" w:hAnsi="宋体" w:eastAsia="宋体"/>
                <w:sz w:val="16"/>
              </w:rPr>
              <w:t>得分</w:t>
            </w:r>
          </w:p>
        </w:tc>
      </w:tr>
      <w:tr w14:paraId="485C62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3155CD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5291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4D2A0">
            <w:pPr>
              <w:jc w:val="center"/>
            </w:pPr>
            <w:r>
              <w:rPr>
                <w:rFonts w:ascii="宋体" w:hAnsi="宋体" w:eastAsia="宋体"/>
                <w:sz w:val="16"/>
              </w:rPr>
              <w:t>3,843.35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15FA01">
            <w:pPr>
              <w:jc w:val="center"/>
            </w:pPr>
            <w:r>
              <w:rPr>
                <w:rFonts w:ascii="宋体" w:hAnsi="宋体" w:eastAsia="宋体"/>
                <w:sz w:val="16"/>
              </w:rPr>
              <w:t>5,534.06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61F6BA">
            <w:pPr>
              <w:jc w:val="center"/>
            </w:pPr>
            <w:r>
              <w:rPr>
                <w:rFonts w:ascii="宋体" w:hAnsi="宋体" w:eastAsia="宋体"/>
                <w:sz w:val="16"/>
              </w:rPr>
              <w:t>4,911.35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429BF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9BF26">
            <w:pPr>
              <w:jc w:val="center"/>
            </w:pPr>
            <w:r>
              <w:rPr>
                <w:rFonts w:ascii="宋体" w:hAnsi="宋体" w:eastAsia="宋体"/>
                <w:sz w:val="16"/>
              </w:rPr>
              <w:t>88.75%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D683BF">
            <w:pPr>
              <w:jc w:val="center"/>
            </w:pPr>
            <w:r>
              <w:rPr>
                <w:rFonts w:ascii="宋体" w:hAnsi="宋体" w:eastAsia="宋体"/>
                <w:sz w:val="16"/>
              </w:rPr>
              <w:t>8.88</w:t>
            </w:r>
          </w:p>
        </w:tc>
      </w:tr>
      <w:tr w14:paraId="18C6157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FFF8F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E8FC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1E8A9F">
            <w:pPr>
              <w:jc w:val="center"/>
            </w:pPr>
            <w:r>
              <w:rPr>
                <w:rFonts w:ascii="宋体" w:hAnsi="宋体" w:eastAsia="宋体"/>
                <w:sz w:val="16"/>
              </w:rPr>
              <w:t>1,379.50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FB903A">
            <w:pPr>
              <w:jc w:val="center"/>
            </w:pPr>
            <w:r>
              <w:rPr>
                <w:rFonts w:ascii="宋体" w:hAnsi="宋体" w:eastAsia="宋体"/>
                <w:sz w:val="16"/>
              </w:rPr>
              <w:t>2,734.48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D8C304">
            <w:pPr>
              <w:jc w:val="center"/>
            </w:pPr>
            <w:r>
              <w:rPr>
                <w:rFonts w:ascii="宋体" w:hAnsi="宋体" w:eastAsia="宋体"/>
                <w:sz w:val="16"/>
              </w:rPr>
              <w:t>2,705.16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877C4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3308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3A5992">
            <w:pPr>
              <w:jc w:val="center"/>
            </w:pPr>
            <w:r>
              <w:rPr>
                <w:rFonts w:ascii="宋体" w:hAnsi="宋体" w:eastAsia="宋体"/>
                <w:sz w:val="16"/>
              </w:rPr>
              <w:t>-</w:t>
            </w:r>
          </w:p>
        </w:tc>
      </w:tr>
      <w:tr w14:paraId="7A3ED6F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1878D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A8607D">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820350">
            <w:pPr>
              <w:jc w:val="center"/>
            </w:pPr>
            <w:r>
              <w:rPr>
                <w:rFonts w:ascii="宋体" w:hAnsi="宋体" w:eastAsia="宋体"/>
                <w:sz w:val="16"/>
              </w:rPr>
              <w:t>1,870.46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D763C">
            <w:pPr>
              <w:jc w:val="center"/>
            </w:pPr>
            <w:r>
              <w:rPr>
                <w:rFonts w:ascii="宋体" w:hAnsi="宋体" w:eastAsia="宋体"/>
                <w:sz w:val="16"/>
              </w:rPr>
              <w:t>2,206.19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284FCE">
            <w:pPr>
              <w:jc w:val="center"/>
            </w:pPr>
            <w:r>
              <w:rPr>
                <w:rFonts w:ascii="宋体" w:hAnsi="宋体" w:eastAsia="宋体"/>
                <w:sz w:val="16"/>
              </w:rPr>
              <w:t>2,206.19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29CD6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3A97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F42B3D">
            <w:pPr>
              <w:jc w:val="center"/>
            </w:pPr>
            <w:r>
              <w:rPr>
                <w:rFonts w:ascii="宋体" w:hAnsi="宋体" w:eastAsia="宋体"/>
                <w:sz w:val="16"/>
              </w:rPr>
              <w:t>-</w:t>
            </w:r>
          </w:p>
        </w:tc>
      </w:tr>
      <w:tr w14:paraId="3880F03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D20D56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151D98">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C2C7FB">
            <w:pPr>
              <w:jc w:val="center"/>
            </w:pPr>
            <w:r>
              <w:rPr>
                <w:rFonts w:ascii="宋体" w:hAnsi="宋体" w:eastAsia="宋体"/>
                <w:sz w:val="16"/>
              </w:rPr>
              <w:t>593.39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04F55D">
            <w:pPr>
              <w:jc w:val="center"/>
            </w:pPr>
            <w:r>
              <w:rPr>
                <w:rFonts w:ascii="宋体" w:hAnsi="宋体" w:eastAsia="宋体"/>
                <w:sz w:val="16"/>
              </w:rPr>
              <w:t>593.39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67670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F7CC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92CE6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30D559">
            <w:pPr>
              <w:jc w:val="center"/>
            </w:pPr>
            <w:r>
              <w:rPr>
                <w:rFonts w:ascii="宋体" w:hAnsi="宋体" w:eastAsia="宋体"/>
                <w:sz w:val="16"/>
              </w:rPr>
              <w:t>-</w:t>
            </w:r>
          </w:p>
        </w:tc>
      </w:tr>
      <w:tr w14:paraId="0343CCE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B8F5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0FAF1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6F847B">
            <w:pPr>
              <w:jc w:val="center"/>
            </w:pPr>
            <w:r>
              <w:rPr>
                <w:rFonts w:ascii="宋体" w:hAnsi="宋体" w:eastAsia="宋体"/>
                <w:sz w:val="16"/>
              </w:rPr>
              <w:t>实际完成情况</w:t>
            </w:r>
          </w:p>
        </w:tc>
      </w:tr>
      <w:tr w14:paraId="15639A3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52A13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6B3304">
            <w:pPr>
              <w:jc w:val="both"/>
            </w:pPr>
            <w:r>
              <w:rPr>
                <w:rFonts w:ascii="宋体" w:hAnsi="宋体" w:eastAsia="宋体"/>
                <w:sz w:val="16"/>
              </w:rPr>
              <w:t>1、负责婚姻、殡葬和收养管理工作：开展婚姻登记、收养登记、殡葬服务机构管理，推进婚俗和殡葬改革，使得婚姻登记准确率达到100%。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2、贯彻落实社会救助规划、政策和标准，健全城乡</w:t>
            </w:r>
            <w:r>
              <w:rPr>
                <w:rFonts w:hint="eastAsia" w:ascii="宋体" w:hAnsi="宋体"/>
                <w:sz w:val="16"/>
                <w:lang w:eastAsia="zh-CN"/>
              </w:rPr>
              <w:t>社会救助体系</w:t>
            </w:r>
            <w:r>
              <w:rPr>
                <w:rFonts w:ascii="宋体" w:hAnsi="宋体" w:eastAsia="宋体"/>
                <w:sz w:val="16"/>
              </w:rPr>
              <w:t>：开展城乡最低生活保障、困难群体专项救助、临时救助相关工作并组织实施，使困难群众救助覆盖率达到100%。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促进福利慈善事业发展规划并组织实施：指导、监督、管理社会福利机构和社会福利企业，指导老年人、儿童和残疾人等特殊群体权益保障工作，使老年人、儿童、残疾人的救助覆盖率达到100%。4、负责行政区划管理工作：负责权限内行政区划的设立、 撤销、调整、更名工作及政府驻地迁移的申报工作；负责全区行政区域界线的勘定和管理，协调、处理行政区域内界线争议和纠纷；使地名合格率达到100%。负责辖区内社会团体、社会服务机构、基金会的登记 管理和监督工作：参与指导社会组织党建工作；确保社会团体、服务机构的登记合格率达到100%。</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DBC76C">
            <w:pPr>
              <w:jc w:val="both"/>
            </w:pPr>
            <w:r>
              <w:rPr>
                <w:rFonts w:ascii="宋体" w:hAnsi="宋体" w:eastAsia="宋体"/>
                <w:sz w:val="16"/>
              </w:rPr>
              <w:t>1、完成婚姻、殡葬和收养管理工作：开展婚姻登记、收养登记、殡葬服务机构管理，推进婚俗和殡葬改革，使得婚姻登记准确率达到100%。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2、贯彻落实社会救助规划、政策和标准，健全城乡</w:t>
            </w:r>
            <w:r>
              <w:rPr>
                <w:rFonts w:hint="eastAsia" w:ascii="宋体" w:hAnsi="宋体"/>
                <w:sz w:val="16"/>
                <w:lang w:eastAsia="zh-CN"/>
              </w:rPr>
              <w:t>社会救助体系</w:t>
            </w:r>
            <w:r>
              <w:rPr>
                <w:rFonts w:ascii="宋体" w:hAnsi="宋体" w:eastAsia="宋体"/>
                <w:sz w:val="16"/>
              </w:rPr>
              <w:t>：开展城乡最低生活保障、困难群体专项救助、临时救助相关工作并组织实施，使困难群众救助覆盖率达到100%。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3、完成福利慈善事业发展规划并组织实施：指导、监督、管理社会福利机构和社会福利企业，指导老年人、儿童和残疾人等特殊群体权益保障工作，使老年人、儿童、残疾人的救助覆盖率达到100%。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4、完成行政区划管理工作：负责权限内行政区划的设立、 撤销、调整、更名工作及政府驻地迁移的申报工作；完成全区行政区域界线的勘定和管理，协调、处理行政区域内界线争议和纠纷；使地名合格率达到100%。完成辖区内社会团体、社会服务机构、基金会的登记 管理和监督工作：参与指导社会组织党建工作；确保社会团体、服务机构的登记合格率达到100%。</w:t>
            </w:r>
          </w:p>
        </w:tc>
      </w:tr>
      <w:tr w14:paraId="45BEFA6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E767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82150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E3F4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C624B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A8294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5CA699">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ED5C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589B6">
            <w:pPr>
              <w:jc w:val="center"/>
            </w:pPr>
            <w:r>
              <w:rPr>
                <w:rFonts w:ascii="宋体" w:hAnsi="宋体" w:eastAsia="宋体"/>
                <w:sz w:val="16"/>
              </w:rPr>
              <w:t>得分</w:t>
            </w:r>
          </w:p>
        </w:tc>
      </w:tr>
      <w:tr w14:paraId="5736B1A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8818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689B2">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3070D5">
            <w:pPr>
              <w:jc w:val="center"/>
            </w:pPr>
            <w:r>
              <w:rPr>
                <w:rFonts w:ascii="宋体" w:hAnsi="宋体" w:eastAsia="宋体"/>
                <w:sz w:val="16"/>
              </w:rPr>
              <w:t>高龄津贴覆盖率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30C57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56BFE3">
            <w:pPr>
              <w:jc w:val="center"/>
            </w:pPr>
            <w:r>
              <w:rPr>
                <w:rFonts w:ascii="宋体" w:hAnsi="宋体" w:eastAsia="宋体"/>
                <w:sz w:val="16"/>
              </w:rPr>
              <w:t>关于落实：幸福工程实施方案的通知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9567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00190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71B6E1">
            <w:pPr>
              <w:jc w:val="center"/>
            </w:pPr>
            <w:r>
              <w:rPr>
                <w:rFonts w:ascii="宋体" w:hAnsi="宋体" w:eastAsia="宋体"/>
                <w:sz w:val="16"/>
              </w:rPr>
              <w:t>30</w:t>
            </w:r>
          </w:p>
        </w:tc>
      </w:tr>
      <w:tr w14:paraId="041BA0B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17BD7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33C87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DBF3A4">
            <w:pPr>
              <w:jc w:val="center"/>
            </w:pPr>
            <w:r>
              <w:rPr>
                <w:rFonts w:ascii="宋体" w:hAnsi="宋体" w:eastAsia="宋体"/>
                <w:sz w:val="16"/>
              </w:rPr>
              <w:t>居家养老服务设施建设达标率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CC1DF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B00BC">
            <w:pPr>
              <w:jc w:val="center"/>
            </w:pPr>
            <w:r>
              <w:rPr>
                <w:rFonts w:ascii="宋体" w:hAnsi="宋体" w:eastAsia="宋体"/>
                <w:sz w:val="16"/>
              </w:rPr>
              <w:t>关于印发乌鲁木齐市加快推进居家养老服务工作的实施意见的通知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C386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91612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D023E">
            <w:pPr>
              <w:jc w:val="center"/>
            </w:pPr>
            <w:r>
              <w:rPr>
                <w:rFonts w:ascii="宋体" w:hAnsi="宋体" w:eastAsia="宋体"/>
                <w:sz w:val="16"/>
              </w:rPr>
              <w:t>30</w:t>
            </w:r>
          </w:p>
        </w:tc>
      </w:tr>
      <w:tr w14:paraId="674A0AE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21A80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0B258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EAB5F">
            <w:pPr>
              <w:jc w:val="center"/>
            </w:pPr>
            <w:r>
              <w:rPr>
                <w:rFonts w:ascii="宋体" w:hAnsi="宋体" w:eastAsia="宋体"/>
                <w:sz w:val="16"/>
              </w:rPr>
              <w:t>低保户人数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8C2DD">
            <w:pPr>
              <w:jc w:val="center"/>
            </w:pPr>
            <w:r>
              <w:rPr>
                <w:rFonts w:ascii="宋体" w:hAnsi="宋体" w:eastAsia="宋体"/>
                <w:sz w:val="16"/>
              </w:rPr>
              <w:t>&gt;=2787人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45AF77">
            <w:pPr>
              <w:jc w:val="center"/>
            </w:pPr>
            <w:r>
              <w:rPr>
                <w:rFonts w:ascii="宋体" w:hAnsi="宋体" w:eastAsia="宋体"/>
                <w:sz w:val="16"/>
              </w:rPr>
              <w:t>区民政局2023年工作总结</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3DF1DA">
            <w:pPr>
              <w:jc w:val="center"/>
            </w:pPr>
            <w:r>
              <w:rPr>
                <w:rFonts w:ascii="宋体" w:hAnsi="宋体" w:eastAsia="宋体"/>
                <w:sz w:val="16"/>
              </w:rPr>
              <w:t>2824人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243D6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B5E46">
            <w:pPr>
              <w:jc w:val="center"/>
            </w:pPr>
            <w:r>
              <w:rPr>
                <w:rFonts w:ascii="宋体" w:hAnsi="宋体" w:eastAsia="宋体"/>
                <w:sz w:val="16"/>
              </w:rPr>
              <w:t>30</w:t>
            </w:r>
          </w:p>
        </w:tc>
      </w:tr>
    </w:tbl>
    <w:p w14:paraId="5F4FD6F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4934D5B2">
        <w:tblPrEx>
          <w:tblCellMar>
            <w:top w:w="0" w:type="dxa"/>
            <w:left w:w="108" w:type="dxa"/>
            <w:bottom w:w="0" w:type="dxa"/>
            <w:right w:w="108" w:type="dxa"/>
          </w:tblCellMar>
        </w:tblPrEx>
        <w:tc>
          <w:tcPr>
            <w:tcW w:w="8848" w:type="dxa"/>
            <w:gridSpan w:val="14"/>
            <w:vAlign w:val="center"/>
          </w:tcPr>
          <w:p w14:paraId="3BDF37DA">
            <w:pPr>
              <w:jc w:val="center"/>
            </w:pPr>
            <w:r>
              <w:rPr>
                <w:rFonts w:ascii="宋体" w:hAnsi="宋体" w:eastAsia="宋体"/>
                <w:sz w:val="24"/>
              </w:rPr>
              <w:t>项目支出绩效自评表</w:t>
            </w:r>
          </w:p>
        </w:tc>
      </w:tr>
      <w:tr w14:paraId="262CBDDE">
        <w:tblPrEx>
          <w:tblCellMar>
            <w:top w:w="0" w:type="dxa"/>
            <w:left w:w="108" w:type="dxa"/>
            <w:bottom w:w="0" w:type="dxa"/>
            <w:right w:w="108" w:type="dxa"/>
          </w:tblCellMar>
        </w:tblPrEx>
        <w:tc>
          <w:tcPr>
            <w:tcW w:w="8848" w:type="dxa"/>
            <w:gridSpan w:val="14"/>
            <w:vAlign w:val="center"/>
          </w:tcPr>
          <w:p w14:paraId="4C44A2D1">
            <w:pPr>
              <w:jc w:val="center"/>
            </w:pPr>
            <w:r>
              <w:rPr>
                <w:rFonts w:ascii="宋体" w:hAnsi="宋体" w:eastAsia="宋体"/>
                <w:sz w:val="24"/>
              </w:rPr>
              <w:t>(2024年度)</w:t>
            </w:r>
          </w:p>
        </w:tc>
      </w:tr>
      <w:tr w14:paraId="0DAE1F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1E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B94D99">
            <w:pPr>
              <w:jc w:val="center"/>
            </w:pPr>
            <w:r>
              <w:rPr>
                <w:rFonts w:ascii="宋体" w:hAnsi="宋体" w:eastAsia="宋体"/>
                <w:sz w:val="16"/>
              </w:rPr>
              <w:t>7·5人员五项救助</w:t>
            </w:r>
          </w:p>
        </w:tc>
      </w:tr>
      <w:tr w14:paraId="7A3446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49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897E9D">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F3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0EAE0E">
            <w:pPr>
              <w:jc w:val="center"/>
            </w:pPr>
            <w:r>
              <w:rPr>
                <w:rFonts w:ascii="宋体" w:hAnsi="宋体" w:eastAsia="宋体"/>
                <w:sz w:val="16"/>
              </w:rPr>
              <w:t>乌鲁木齐市水磨沟区民政局</w:t>
            </w:r>
          </w:p>
        </w:tc>
      </w:tr>
      <w:tr w14:paraId="17D2F9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F79D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5BEE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A64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1B4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09C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51DF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612B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D3A3">
            <w:pPr>
              <w:jc w:val="center"/>
            </w:pPr>
            <w:r>
              <w:rPr>
                <w:rFonts w:ascii="宋体" w:hAnsi="宋体" w:eastAsia="宋体"/>
                <w:sz w:val="16"/>
              </w:rPr>
              <w:t>得分</w:t>
            </w:r>
          </w:p>
        </w:tc>
      </w:tr>
      <w:tr w14:paraId="3B0039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5F4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7DB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17476">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6E0BF">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BBD28">
            <w:pPr>
              <w:jc w:val="center"/>
            </w:pPr>
            <w:r>
              <w:rPr>
                <w:rFonts w:ascii="宋体" w:hAnsi="宋体" w:eastAsia="宋体"/>
                <w:sz w:val="16"/>
              </w:rPr>
              <w:t>23.71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DAFF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02E83">
            <w:pPr>
              <w:jc w:val="center"/>
            </w:pPr>
            <w:r>
              <w:rPr>
                <w:rFonts w:ascii="宋体" w:hAnsi="宋体" w:eastAsia="宋体"/>
                <w:sz w:val="16"/>
              </w:rPr>
              <w:t>55.1%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9CDA2">
            <w:pPr>
              <w:jc w:val="center"/>
            </w:pPr>
            <w:r>
              <w:rPr>
                <w:rFonts w:ascii="宋体" w:hAnsi="宋体" w:eastAsia="宋体"/>
                <w:sz w:val="16"/>
              </w:rPr>
              <w:t>5.51分</w:t>
            </w:r>
          </w:p>
        </w:tc>
      </w:tr>
      <w:tr w14:paraId="6BD591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77A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BB1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9EA4F">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6444F">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68C7C">
            <w:pPr>
              <w:jc w:val="center"/>
            </w:pPr>
            <w:r>
              <w:rPr>
                <w:rFonts w:ascii="宋体" w:hAnsi="宋体" w:eastAsia="宋体"/>
                <w:sz w:val="16"/>
              </w:rPr>
              <w:t>23.71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2D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36E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1795B">
            <w:pPr>
              <w:jc w:val="center"/>
            </w:pPr>
            <w:r>
              <w:rPr>
                <w:rFonts w:ascii="宋体" w:hAnsi="宋体" w:eastAsia="宋体"/>
                <w:sz w:val="16"/>
              </w:rPr>
              <w:t>-</w:t>
            </w:r>
          </w:p>
        </w:tc>
      </w:tr>
      <w:tr w14:paraId="2DA10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E36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99EA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ECA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A68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41D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AD6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4CE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CDB3">
            <w:pPr>
              <w:jc w:val="center"/>
            </w:pPr>
            <w:r>
              <w:rPr>
                <w:rFonts w:ascii="宋体" w:hAnsi="宋体" w:eastAsia="宋体"/>
                <w:sz w:val="16"/>
              </w:rPr>
              <w:t>-</w:t>
            </w:r>
          </w:p>
        </w:tc>
      </w:tr>
      <w:tr w14:paraId="3ED83C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C5A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91BE4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79DD9C">
            <w:pPr>
              <w:jc w:val="center"/>
            </w:pPr>
            <w:r>
              <w:rPr>
                <w:rFonts w:ascii="宋体" w:hAnsi="宋体" w:eastAsia="宋体"/>
                <w:sz w:val="16"/>
              </w:rPr>
              <w:t>总体目标完成情况</w:t>
            </w:r>
          </w:p>
        </w:tc>
      </w:tr>
      <w:tr w14:paraId="6B6DF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427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67848C">
            <w:pPr>
              <w:jc w:val="both"/>
            </w:pPr>
            <w:r>
              <w:rPr>
                <w:rFonts w:ascii="宋体" w:hAnsi="宋体" w:eastAsia="宋体"/>
                <w:sz w:val="16"/>
              </w:rPr>
              <w:t>该项目致力于给7·5伤残人员提供保障，水区发放生活补助人数为40人，发放住房补助人数为28人，发放准确率为100%，发放及时率为100%；该项目有效保障社会稳定，解决受助人群后顾之忧，显著提升受助人群生活水平，使受助人员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AA515">
            <w:pPr>
              <w:jc w:val="both"/>
            </w:pPr>
            <w:r>
              <w:rPr>
                <w:rFonts w:ascii="宋体" w:hAnsi="宋体" w:eastAsia="宋体"/>
                <w:sz w:val="16"/>
              </w:rPr>
              <w:t>该项目2024年度实现了7·5伤残人员救助金的发放，其中生活补助人数为40人，住房补助人数为28人，发放准确率为100%，发放及时率为100%；该项目有效保障社会稳定，解决受助人群后顾之忧，显著提升了受助人群生活水平，使受助人员满意度达到100%。</w:t>
            </w:r>
          </w:p>
        </w:tc>
      </w:tr>
      <w:tr w14:paraId="5F4880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2DA7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7E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72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F11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BE2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CF3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276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99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6AB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57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7C3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E4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55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D7AD">
            <w:pPr>
              <w:jc w:val="center"/>
            </w:pPr>
            <w:r>
              <w:rPr>
                <w:rFonts w:ascii="宋体" w:hAnsi="宋体" w:eastAsia="宋体"/>
                <w:sz w:val="16"/>
              </w:rPr>
              <w:t>偏差原因分析及改进措施</w:t>
            </w:r>
          </w:p>
        </w:tc>
      </w:tr>
      <w:tr w14:paraId="5CDB19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14C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071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D3C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0906">
            <w:pPr>
              <w:jc w:val="center"/>
            </w:pPr>
            <w:r>
              <w:rPr>
                <w:rFonts w:ascii="宋体" w:hAnsi="宋体" w:eastAsia="宋体"/>
                <w:sz w:val="16"/>
              </w:rPr>
              <w:t>生活救助人次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CA7F">
            <w:pPr>
              <w:jc w:val="center"/>
            </w:pPr>
            <w:r>
              <w:rPr>
                <w:rFonts w:ascii="宋体" w:hAnsi="宋体" w:eastAsia="宋体"/>
                <w:sz w:val="16"/>
              </w:rPr>
              <w:t>&gt;=40人次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0C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0997">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9E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B8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44E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1C0F">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E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0E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7C39">
            <w:pPr>
              <w:jc w:val="center"/>
            </w:pPr>
          </w:p>
        </w:tc>
      </w:tr>
      <w:tr w14:paraId="35A30D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F90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AA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7CE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C4E68">
            <w:pPr>
              <w:jc w:val="center"/>
            </w:pPr>
            <w:r>
              <w:rPr>
                <w:rFonts w:ascii="宋体" w:hAnsi="宋体" w:eastAsia="宋体"/>
                <w:sz w:val="16"/>
              </w:rPr>
              <w:t>住房补贴人次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D290">
            <w:pPr>
              <w:jc w:val="center"/>
            </w:pPr>
            <w:r>
              <w:rPr>
                <w:rFonts w:ascii="宋体" w:hAnsi="宋体" w:eastAsia="宋体"/>
                <w:sz w:val="16"/>
              </w:rPr>
              <w:t>&gt;=12人次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F0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9401">
            <w:pPr>
              <w:jc w:val="center"/>
            </w:pPr>
            <w:r>
              <w:rPr>
                <w:rFonts w:ascii="宋体" w:hAnsi="宋体" w:eastAsia="宋体"/>
                <w:sz w:val="16"/>
              </w:rPr>
              <w:t>10人次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94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B18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3EB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6CA29">
            <w:pPr>
              <w:jc w:val="center"/>
            </w:pPr>
            <w:r>
              <w:rPr>
                <w:rFonts w:ascii="宋体" w:hAnsi="宋体" w:eastAsia="宋体"/>
                <w:sz w:val="16"/>
              </w:rPr>
              <w:t>=12人次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9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A5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868D">
            <w:pPr>
              <w:jc w:val="center"/>
            </w:pPr>
          </w:p>
        </w:tc>
      </w:tr>
      <w:tr w14:paraId="6C9FB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EE2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F0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1E9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4EDA">
            <w:pPr>
              <w:jc w:val="center"/>
            </w:pPr>
            <w:r>
              <w:rPr>
                <w:rFonts w:ascii="宋体" w:hAnsi="宋体" w:eastAsia="宋体"/>
                <w:sz w:val="16"/>
              </w:rPr>
              <w:t>取暖救助人次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4E5D">
            <w:pPr>
              <w:jc w:val="center"/>
            </w:pPr>
            <w:r>
              <w:rPr>
                <w:rFonts w:ascii="宋体" w:hAnsi="宋体" w:eastAsia="宋体"/>
                <w:sz w:val="16"/>
              </w:rPr>
              <w:t>&gt;=37人次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95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A625">
            <w:pPr>
              <w:jc w:val="center"/>
            </w:pPr>
            <w:r>
              <w:rPr>
                <w:rFonts w:ascii="宋体" w:hAnsi="宋体" w:eastAsia="宋体"/>
                <w:sz w:val="16"/>
              </w:rPr>
              <w:t>35人次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B2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D2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348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DFED">
            <w:pPr>
              <w:jc w:val="center"/>
            </w:pPr>
            <w:r>
              <w:rPr>
                <w:rFonts w:ascii="宋体" w:hAnsi="宋体" w:eastAsia="宋体"/>
                <w:sz w:val="16"/>
              </w:rPr>
              <w:t>=37人次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11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38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0484">
            <w:pPr>
              <w:jc w:val="center"/>
            </w:pPr>
          </w:p>
        </w:tc>
      </w:tr>
      <w:tr w14:paraId="6D5EDF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9AD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A06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6693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F1046">
            <w:pPr>
              <w:jc w:val="center"/>
            </w:pPr>
            <w:r>
              <w:rPr>
                <w:rFonts w:ascii="宋体" w:hAnsi="宋体" w:eastAsia="宋体"/>
                <w:sz w:val="16"/>
              </w:rPr>
              <w:t>五项救助补贴覆盖率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15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C1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0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40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35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022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D43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52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32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02F5">
            <w:pPr>
              <w:jc w:val="center"/>
            </w:pPr>
          </w:p>
        </w:tc>
      </w:tr>
      <w:tr w14:paraId="45E6E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84B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A17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261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062B">
            <w:pPr>
              <w:jc w:val="center"/>
            </w:pPr>
            <w:r>
              <w:rPr>
                <w:rFonts w:ascii="宋体" w:hAnsi="宋体" w:eastAsia="宋体"/>
                <w:sz w:val="16"/>
              </w:rPr>
              <w:t>五项救助发放准确率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28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E3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6F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0B7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739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353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582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E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F9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EA88">
            <w:pPr>
              <w:jc w:val="center"/>
            </w:pPr>
          </w:p>
        </w:tc>
      </w:tr>
      <w:tr w14:paraId="09334C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C3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BE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7684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1EBB">
            <w:pPr>
              <w:jc w:val="center"/>
            </w:pPr>
            <w:r>
              <w:rPr>
                <w:rFonts w:ascii="宋体" w:hAnsi="宋体" w:eastAsia="宋体"/>
                <w:sz w:val="16"/>
              </w:rPr>
              <w:t>五项救助发放及时率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8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9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EB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A8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DC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58B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A82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B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6C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443E">
            <w:pPr>
              <w:jc w:val="center"/>
            </w:pPr>
          </w:p>
        </w:tc>
      </w:tr>
      <w:tr w14:paraId="68A307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F3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8F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FB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21A9">
            <w:pPr>
              <w:jc w:val="center"/>
            </w:pPr>
            <w:r>
              <w:rPr>
                <w:rFonts w:ascii="宋体" w:hAnsi="宋体" w:eastAsia="宋体"/>
                <w:sz w:val="16"/>
              </w:rPr>
              <w:t>保障困难群众基本生活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E8E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246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D35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97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B76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B6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405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A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291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37AB">
            <w:pPr>
              <w:jc w:val="center"/>
            </w:pPr>
          </w:p>
        </w:tc>
      </w:tr>
      <w:tr w14:paraId="351BE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6C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BE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31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8DF2">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67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EBE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31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3E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73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02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82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66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AF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BC5BB">
            <w:pPr>
              <w:jc w:val="center"/>
            </w:pPr>
          </w:p>
        </w:tc>
      </w:tr>
      <w:tr w14:paraId="64B0ACF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24D9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472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55F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10D4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C1F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4B5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F8B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899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B2B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B0DF">
            <w:pPr>
              <w:jc w:val="center"/>
            </w:pPr>
            <w:r>
              <w:rPr>
                <w:rFonts w:ascii="宋体" w:hAnsi="宋体" w:eastAsia="宋体"/>
                <w:sz w:val="16"/>
              </w:rPr>
              <w:t>95.51分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6640D"/>
        </w:tc>
      </w:tr>
    </w:tbl>
    <w:p w14:paraId="5EBE9FA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4ED2E30D">
        <w:tblPrEx>
          <w:tblCellMar>
            <w:top w:w="0" w:type="dxa"/>
            <w:left w:w="108" w:type="dxa"/>
            <w:bottom w:w="0" w:type="dxa"/>
            <w:right w:w="108" w:type="dxa"/>
          </w:tblCellMar>
        </w:tblPrEx>
        <w:tc>
          <w:tcPr>
            <w:tcW w:w="8848" w:type="dxa"/>
            <w:gridSpan w:val="14"/>
            <w:vAlign w:val="center"/>
          </w:tcPr>
          <w:p w14:paraId="18FFA4AD">
            <w:pPr>
              <w:jc w:val="center"/>
            </w:pPr>
            <w:r>
              <w:rPr>
                <w:rFonts w:ascii="宋体" w:hAnsi="宋体" w:eastAsia="宋体"/>
                <w:sz w:val="24"/>
              </w:rPr>
              <w:t>项目支出绩效自评表</w:t>
            </w:r>
          </w:p>
        </w:tc>
      </w:tr>
      <w:tr w14:paraId="6D71C6A3">
        <w:tblPrEx>
          <w:tblCellMar>
            <w:top w:w="0" w:type="dxa"/>
            <w:left w:w="108" w:type="dxa"/>
            <w:bottom w:w="0" w:type="dxa"/>
            <w:right w:w="108" w:type="dxa"/>
          </w:tblCellMar>
        </w:tblPrEx>
        <w:tc>
          <w:tcPr>
            <w:tcW w:w="8848" w:type="dxa"/>
            <w:gridSpan w:val="14"/>
            <w:vAlign w:val="center"/>
          </w:tcPr>
          <w:p w14:paraId="28769F8A">
            <w:pPr>
              <w:jc w:val="center"/>
            </w:pPr>
            <w:r>
              <w:rPr>
                <w:rFonts w:ascii="宋体" w:hAnsi="宋体" w:eastAsia="宋体"/>
                <w:sz w:val="24"/>
              </w:rPr>
              <w:t>(2024年度)</w:t>
            </w:r>
          </w:p>
        </w:tc>
      </w:tr>
      <w:tr w14:paraId="1200EB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35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CDA1D4">
            <w:pPr>
              <w:jc w:val="center"/>
            </w:pPr>
            <w:r>
              <w:rPr>
                <w:rFonts w:ascii="宋体" w:hAnsi="宋体" w:eastAsia="宋体"/>
                <w:sz w:val="16"/>
              </w:rPr>
              <w:t>“三老”人员生活补贴</w:t>
            </w:r>
          </w:p>
        </w:tc>
      </w:tr>
      <w:tr w14:paraId="0DA071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3C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4611CF">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4EC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FC8E91">
            <w:pPr>
              <w:jc w:val="center"/>
            </w:pPr>
            <w:r>
              <w:rPr>
                <w:rFonts w:ascii="宋体" w:hAnsi="宋体" w:eastAsia="宋体"/>
                <w:sz w:val="16"/>
              </w:rPr>
              <w:t>乌鲁木齐市水磨沟区民政局</w:t>
            </w:r>
          </w:p>
        </w:tc>
      </w:tr>
      <w:tr w14:paraId="5CD84E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8A2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3DA3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2895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E7D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CF74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ADF9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E089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E1438">
            <w:pPr>
              <w:jc w:val="center"/>
            </w:pPr>
            <w:r>
              <w:rPr>
                <w:rFonts w:ascii="宋体" w:hAnsi="宋体" w:eastAsia="宋体"/>
                <w:sz w:val="16"/>
              </w:rPr>
              <w:t>得分</w:t>
            </w:r>
          </w:p>
        </w:tc>
      </w:tr>
      <w:tr w14:paraId="5AE7FE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5D5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508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1C1AA">
            <w:pPr>
              <w:jc w:val="center"/>
            </w:pPr>
            <w:r>
              <w:rPr>
                <w:rFonts w:ascii="宋体" w:hAnsi="宋体" w:eastAsia="宋体"/>
                <w:sz w:val="16"/>
              </w:rPr>
              <w:t>16.12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8AA61">
            <w:pPr>
              <w:jc w:val="center"/>
            </w:pPr>
            <w:r>
              <w:rPr>
                <w:rFonts w:ascii="宋体" w:hAnsi="宋体" w:eastAsia="宋体"/>
                <w:sz w:val="16"/>
              </w:rPr>
              <w:t>16.12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A7CF0">
            <w:pPr>
              <w:jc w:val="center"/>
            </w:pPr>
            <w:r>
              <w:rPr>
                <w:rFonts w:ascii="宋体" w:hAnsi="宋体" w:eastAsia="宋体"/>
                <w:sz w:val="16"/>
              </w:rPr>
              <w:t>15.14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17F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C736">
            <w:pPr>
              <w:jc w:val="center"/>
            </w:pPr>
            <w:r>
              <w:rPr>
                <w:rFonts w:ascii="宋体" w:hAnsi="宋体" w:eastAsia="宋体"/>
                <w:sz w:val="16"/>
              </w:rPr>
              <w:t>93.9%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FFA4">
            <w:pPr>
              <w:jc w:val="center"/>
            </w:pPr>
            <w:r>
              <w:rPr>
                <w:rFonts w:ascii="宋体" w:hAnsi="宋体" w:eastAsia="宋体"/>
                <w:sz w:val="16"/>
              </w:rPr>
              <w:t>9.39分</w:t>
            </w:r>
          </w:p>
        </w:tc>
      </w:tr>
      <w:tr w14:paraId="36B3DD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9B0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903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06C8C">
            <w:pPr>
              <w:jc w:val="center"/>
            </w:pPr>
            <w:r>
              <w:rPr>
                <w:rFonts w:ascii="宋体" w:hAnsi="宋体" w:eastAsia="宋体"/>
                <w:sz w:val="16"/>
              </w:rPr>
              <w:t>16.12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FD3D2">
            <w:pPr>
              <w:jc w:val="center"/>
            </w:pPr>
            <w:r>
              <w:rPr>
                <w:rFonts w:ascii="宋体" w:hAnsi="宋体" w:eastAsia="宋体"/>
                <w:sz w:val="16"/>
              </w:rPr>
              <w:t>16.12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52083">
            <w:pPr>
              <w:jc w:val="center"/>
            </w:pPr>
            <w:r>
              <w:rPr>
                <w:rFonts w:ascii="宋体" w:hAnsi="宋体" w:eastAsia="宋体"/>
                <w:sz w:val="16"/>
              </w:rPr>
              <w:t>15.14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A6E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02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5197">
            <w:pPr>
              <w:jc w:val="center"/>
            </w:pPr>
            <w:r>
              <w:rPr>
                <w:rFonts w:ascii="宋体" w:hAnsi="宋体" w:eastAsia="宋体"/>
                <w:sz w:val="16"/>
              </w:rPr>
              <w:t>-</w:t>
            </w:r>
          </w:p>
        </w:tc>
      </w:tr>
      <w:tr w14:paraId="1DC75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9F7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A9DC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1D5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45B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AAD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D86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91F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6D6C">
            <w:pPr>
              <w:jc w:val="center"/>
            </w:pPr>
            <w:r>
              <w:rPr>
                <w:rFonts w:ascii="宋体" w:hAnsi="宋体" w:eastAsia="宋体"/>
                <w:sz w:val="16"/>
              </w:rPr>
              <w:t>-</w:t>
            </w:r>
          </w:p>
        </w:tc>
      </w:tr>
      <w:tr w14:paraId="6DF34A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5D8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93987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A876CA">
            <w:pPr>
              <w:jc w:val="center"/>
            </w:pPr>
            <w:r>
              <w:rPr>
                <w:rFonts w:ascii="宋体" w:hAnsi="宋体" w:eastAsia="宋体"/>
                <w:sz w:val="16"/>
              </w:rPr>
              <w:t>总体目标完成情况</w:t>
            </w:r>
          </w:p>
        </w:tc>
      </w:tr>
      <w:tr w14:paraId="22CF6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10E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108161">
            <w:pPr>
              <w:jc w:val="both"/>
            </w:pPr>
            <w:r>
              <w:rPr>
                <w:rFonts w:ascii="宋体" w:hAnsi="宋体" w:eastAsia="宋体"/>
                <w:sz w:val="16"/>
              </w:rPr>
              <w:t>该项目三老人员生活补贴发放人数预计为40人，发放覆盖率、发放准确率、发放足额率、发放及时率预计达到100%，该项目可有效保障三老人员基本生活，可使三老人员满意度达到100%。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F80877">
            <w:pPr>
              <w:jc w:val="both"/>
            </w:pPr>
            <w:r>
              <w:rPr>
                <w:rFonts w:ascii="宋体" w:hAnsi="宋体" w:eastAsia="宋体"/>
                <w:sz w:val="16"/>
              </w:rPr>
              <w:t>2024年度该项目实现了对三老人员生活补贴的发放，发放人数为40人，发放覆盖率、发放准确率、发放足额率、发放及时率预计达到100%，该项目有效保障了三老人员基本生活，三老人员满意度达到100%。</w:t>
            </w:r>
          </w:p>
        </w:tc>
      </w:tr>
      <w:tr w14:paraId="0113FA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2211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E8C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55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4D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AC6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CE1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055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6689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9D3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F5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159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ACB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E69E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D7EF">
            <w:pPr>
              <w:jc w:val="center"/>
            </w:pPr>
            <w:r>
              <w:rPr>
                <w:rFonts w:ascii="宋体" w:hAnsi="宋体" w:eastAsia="宋体"/>
                <w:sz w:val="16"/>
              </w:rPr>
              <w:t>偏差原因分析及改进措施</w:t>
            </w:r>
          </w:p>
        </w:tc>
      </w:tr>
      <w:tr w14:paraId="52C43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ADB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A7BE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05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69AE">
            <w:pPr>
              <w:jc w:val="center"/>
            </w:pPr>
            <w:r>
              <w:rPr>
                <w:rFonts w:ascii="宋体" w:hAnsi="宋体" w:eastAsia="宋体"/>
                <w:sz w:val="16"/>
              </w:rPr>
              <w:t>三老人员人数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8A66">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D6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9245">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A0B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1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FDA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FE6D">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AA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C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EDA6">
            <w:pPr>
              <w:jc w:val="center"/>
            </w:pPr>
          </w:p>
        </w:tc>
      </w:tr>
      <w:tr w14:paraId="1472A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64D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095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AFF5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B93F2">
            <w:pPr>
              <w:jc w:val="center"/>
            </w:pPr>
            <w:r>
              <w:rPr>
                <w:rFonts w:ascii="宋体" w:hAnsi="宋体" w:eastAsia="宋体"/>
                <w:sz w:val="16"/>
              </w:rPr>
              <w:t>三老人员生活补贴发放覆盖率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F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EC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1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69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C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1A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4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34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6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2CF5">
            <w:pPr>
              <w:jc w:val="center"/>
            </w:pPr>
          </w:p>
        </w:tc>
      </w:tr>
      <w:tr w14:paraId="1D97C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83F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A75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FEC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3AF7">
            <w:pPr>
              <w:jc w:val="center"/>
            </w:pPr>
            <w:r>
              <w:rPr>
                <w:rFonts w:ascii="宋体" w:hAnsi="宋体" w:eastAsia="宋体"/>
                <w:sz w:val="16"/>
              </w:rPr>
              <w:t>三老人员生活补贴发放足额率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FA7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17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EA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1A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39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790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5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76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51A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0163">
            <w:pPr>
              <w:jc w:val="center"/>
            </w:pPr>
          </w:p>
        </w:tc>
      </w:tr>
      <w:tr w14:paraId="2D4E2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EE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B1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51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EC49">
            <w:pPr>
              <w:jc w:val="center"/>
            </w:pPr>
            <w:r>
              <w:rPr>
                <w:rFonts w:ascii="宋体" w:hAnsi="宋体" w:eastAsia="宋体"/>
                <w:sz w:val="16"/>
              </w:rPr>
              <w:t>三老人员生活补贴发放准确率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4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8E5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6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15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17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BB82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6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42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1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E91D">
            <w:pPr>
              <w:jc w:val="center"/>
            </w:pPr>
          </w:p>
        </w:tc>
      </w:tr>
      <w:tr w14:paraId="1C49F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44C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77B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6A4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5ABDF">
            <w:pPr>
              <w:jc w:val="center"/>
            </w:pPr>
            <w:r>
              <w:rPr>
                <w:rFonts w:ascii="宋体" w:hAnsi="宋体" w:eastAsia="宋体"/>
                <w:sz w:val="16"/>
              </w:rPr>
              <w:t>三老人员生活补贴发放及时率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443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AB3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F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4F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69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C91D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6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2C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241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594F3">
            <w:pPr>
              <w:jc w:val="center"/>
            </w:pPr>
          </w:p>
        </w:tc>
      </w:tr>
      <w:tr w14:paraId="2B70E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40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9BC2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A1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77EAB">
            <w:pPr>
              <w:jc w:val="center"/>
            </w:pPr>
            <w:r>
              <w:rPr>
                <w:rFonts w:ascii="宋体" w:hAnsi="宋体" w:eastAsia="宋体"/>
                <w:sz w:val="16"/>
              </w:rPr>
              <w:t>保障三老人员生活质量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2A6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5A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EC9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37E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D8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C1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009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A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5DA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09D4">
            <w:pPr>
              <w:jc w:val="center"/>
            </w:pPr>
          </w:p>
        </w:tc>
      </w:tr>
      <w:tr w14:paraId="58FFD1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518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23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08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6240">
            <w:pPr>
              <w:jc w:val="center"/>
            </w:pPr>
            <w:r>
              <w:rPr>
                <w:rFonts w:ascii="宋体" w:hAnsi="宋体" w:eastAsia="宋体"/>
                <w:sz w:val="16"/>
              </w:rPr>
              <w:t>三老人员满意度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DA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BB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90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31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99A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8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2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C1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FF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30E9">
            <w:pPr>
              <w:jc w:val="center"/>
            </w:pPr>
          </w:p>
        </w:tc>
      </w:tr>
      <w:tr w14:paraId="40EACF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E69A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414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77A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4E6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342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DC0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F4F5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C34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5BB4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B96E">
            <w:pPr>
              <w:jc w:val="center"/>
            </w:pPr>
            <w:r>
              <w:rPr>
                <w:rFonts w:ascii="宋体" w:hAnsi="宋体" w:eastAsia="宋体"/>
                <w:sz w:val="16"/>
              </w:rPr>
              <w:t>99.39分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94A93B"/>
        </w:tc>
      </w:tr>
    </w:tbl>
    <w:p w14:paraId="2217587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179E017">
        <w:tblPrEx>
          <w:tblCellMar>
            <w:top w:w="0" w:type="dxa"/>
            <w:left w:w="108" w:type="dxa"/>
            <w:bottom w:w="0" w:type="dxa"/>
            <w:right w:w="108" w:type="dxa"/>
          </w:tblCellMar>
        </w:tblPrEx>
        <w:tc>
          <w:tcPr>
            <w:tcW w:w="8848" w:type="dxa"/>
            <w:gridSpan w:val="14"/>
            <w:vAlign w:val="center"/>
          </w:tcPr>
          <w:p w14:paraId="096A0DB9">
            <w:pPr>
              <w:jc w:val="center"/>
            </w:pPr>
            <w:r>
              <w:rPr>
                <w:rFonts w:ascii="宋体" w:hAnsi="宋体" w:eastAsia="宋体"/>
                <w:sz w:val="24"/>
              </w:rPr>
              <w:t>项目支出绩效自评表</w:t>
            </w:r>
          </w:p>
        </w:tc>
      </w:tr>
      <w:tr w14:paraId="5330B2EE">
        <w:tblPrEx>
          <w:tblCellMar>
            <w:top w:w="0" w:type="dxa"/>
            <w:left w:w="108" w:type="dxa"/>
            <w:bottom w:w="0" w:type="dxa"/>
            <w:right w:w="108" w:type="dxa"/>
          </w:tblCellMar>
        </w:tblPrEx>
        <w:tc>
          <w:tcPr>
            <w:tcW w:w="8848" w:type="dxa"/>
            <w:gridSpan w:val="14"/>
            <w:vAlign w:val="center"/>
          </w:tcPr>
          <w:p w14:paraId="077BD300">
            <w:pPr>
              <w:jc w:val="center"/>
            </w:pPr>
            <w:r>
              <w:rPr>
                <w:rFonts w:ascii="宋体" w:hAnsi="宋体" w:eastAsia="宋体"/>
                <w:sz w:val="24"/>
              </w:rPr>
              <w:t>(2024年度)</w:t>
            </w:r>
          </w:p>
        </w:tc>
      </w:tr>
      <w:tr w14:paraId="24F231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06E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A44689">
            <w:pPr>
              <w:jc w:val="center"/>
            </w:pPr>
            <w:r>
              <w:rPr>
                <w:rFonts w:ascii="宋体" w:hAnsi="宋体" w:eastAsia="宋体"/>
                <w:sz w:val="16"/>
              </w:rPr>
              <w:t>中小学生膳食营养补贴</w:t>
            </w:r>
          </w:p>
        </w:tc>
      </w:tr>
      <w:tr w14:paraId="1C435F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16F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74DC67">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66B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C36EA7">
            <w:pPr>
              <w:jc w:val="center"/>
            </w:pPr>
            <w:r>
              <w:rPr>
                <w:rFonts w:ascii="宋体" w:hAnsi="宋体" w:eastAsia="宋体"/>
                <w:sz w:val="16"/>
              </w:rPr>
              <w:t>乌鲁木齐市水磨沟区民政局</w:t>
            </w:r>
          </w:p>
        </w:tc>
      </w:tr>
      <w:tr w14:paraId="047CEF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E181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A599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F93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731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6C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A321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153F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B8E0">
            <w:pPr>
              <w:jc w:val="center"/>
            </w:pPr>
            <w:r>
              <w:rPr>
                <w:rFonts w:ascii="宋体" w:hAnsi="宋体" w:eastAsia="宋体"/>
                <w:sz w:val="16"/>
              </w:rPr>
              <w:t>得分</w:t>
            </w:r>
          </w:p>
        </w:tc>
      </w:tr>
      <w:tr w14:paraId="25C17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353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8E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92056">
            <w:pPr>
              <w:jc w:val="center"/>
            </w:pPr>
            <w:r>
              <w:rPr>
                <w:rFonts w:ascii="宋体" w:hAnsi="宋体" w:eastAsia="宋体"/>
                <w:sz w:val="16"/>
              </w:rPr>
              <w:t>51.12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AFE9D">
            <w:pPr>
              <w:jc w:val="center"/>
            </w:pPr>
            <w:r>
              <w:rPr>
                <w:rFonts w:ascii="宋体" w:hAnsi="宋体" w:eastAsia="宋体"/>
                <w:sz w:val="16"/>
              </w:rPr>
              <w:t>51.12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F7C5F">
            <w:pPr>
              <w:jc w:val="center"/>
            </w:pPr>
            <w:r>
              <w:rPr>
                <w:rFonts w:ascii="宋体" w:hAnsi="宋体" w:eastAsia="宋体"/>
                <w:sz w:val="16"/>
              </w:rPr>
              <w:t>42.47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D10E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13DC2">
            <w:pPr>
              <w:jc w:val="center"/>
            </w:pPr>
            <w:r>
              <w:rPr>
                <w:rFonts w:ascii="宋体" w:hAnsi="宋体" w:eastAsia="宋体"/>
                <w:sz w:val="16"/>
              </w:rPr>
              <w:t>83.1%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D332">
            <w:pPr>
              <w:jc w:val="center"/>
            </w:pPr>
            <w:r>
              <w:rPr>
                <w:rFonts w:ascii="宋体" w:hAnsi="宋体" w:eastAsia="宋体"/>
                <w:sz w:val="16"/>
              </w:rPr>
              <w:t>8.31分</w:t>
            </w:r>
          </w:p>
        </w:tc>
      </w:tr>
      <w:tr w14:paraId="79E30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C86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76C3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EF38E">
            <w:pPr>
              <w:jc w:val="center"/>
            </w:pPr>
            <w:r>
              <w:rPr>
                <w:rFonts w:ascii="宋体" w:hAnsi="宋体" w:eastAsia="宋体"/>
                <w:sz w:val="16"/>
              </w:rPr>
              <w:t>51.12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65E68">
            <w:pPr>
              <w:jc w:val="center"/>
            </w:pPr>
            <w:r>
              <w:rPr>
                <w:rFonts w:ascii="宋体" w:hAnsi="宋体" w:eastAsia="宋体"/>
                <w:sz w:val="16"/>
              </w:rPr>
              <w:t>51.12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666E6">
            <w:pPr>
              <w:jc w:val="center"/>
            </w:pPr>
            <w:r>
              <w:rPr>
                <w:rFonts w:ascii="宋体" w:hAnsi="宋体" w:eastAsia="宋体"/>
                <w:sz w:val="16"/>
              </w:rPr>
              <w:t>42.47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704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93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4301">
            <w:pPr>
              <w:jc w:val="center"/>
            </w:pPr>
            <w:r>
              <w:rPr>
                <w:rFonts w:ascii="宋体" w:hAnsi="宋体" w:eastAsia="宋体"/>
                <w:sz w:val="16"/>
              </w:rPr>
              <w:t>-</w:t>
            </w:r>
          </w:p>
        </w:tc>
      </w:tr>
      <w:tr w14:paraId="5AF34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009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316D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DD2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C21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B73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5D7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754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D549">
            <w:pPr>
              <w:jc w:val="center"/>
            </w:pPr>
            <w:r>
              <w:rPr>
                <w:rFonts w:ascii="宋体" w:hAnsi="宋体" w:eastAsia="宋体"/>
                <w:sz w:val="16"/>
              </w:rPr>
              <w:t>-</w:t>
            </w:r>
          </w:p>
        </w:tc>
      </w:tr>
      <w:tr w14:paraId="2F0D71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163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FB1CE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6D6EEE">
            <w:pPr>
              <w:jc w:val="center"/>
            </w:pPr>
            <w:r>
              <w:rPr>
                <w:rFonts w:ascii="宋体" w:hAnsi="宋体" w:eastAsia="宋体"/>
                <w:sz w:val="16"/>
              </w:rPr>
              <w:t>总体目标完成情况</w:t>
            </w:r>
          </w:p>
        </w:tc>
      </w:tr>
      <w:tr w14:paraId="6B8F10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7ED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282CD">
            <w:pPr>
              <w:jc w:val="both"/>
            </w:pPr>
            <w:r>
              <w:rPr>
                <w:rFonts w:ascii="宋体" w:hAnsi="宋体" w:eastAsia="宋体"/>
                <w:sz w:val="16"/>
              </w:rPr>
              <w:t>中小学生膳食营养补贴享受人数为438人，发放足额率、发放覆盖率、发放准确率、发放及时率预计均达到100%，该项目可有效提升中小学膳食健康水平，使困难群众满意度达到100%。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05FEDB">
            <w:pPr>
              <w:jc w:val="both"/>
            </w:pPr>
            <w:r>
              <w:rPr>
                <w:rFonts w:ascii="宋体" w:hAnsi="宋体" w:eastAsia="宋体"/>
                <w:sz w:val="16"/>
              </w:rPr>
              <w:br w:type="textWrapping"/>
            </w:r>
            <w:r>
              <w:rPr>
                <w:rFonts w:ascii="宋体" w:hAnsi="宋体" w:eastAsia="宋体"/>
                <w:sz w:val="16"/>
              </w:rPr>
              <w:t>2024年度该项目实现了中小学生膳食营养补贴享受人数为438人，发放足额率、发放覆盖率、发放准确率、发放及时率均达到100%，该项目有效提升了中小学膳食健康水平，使困难群众满意度达到100%。</w:t>
            </w:r>
          </w:p>
        </w:tc>
      </w:tr>
      <w:tr w14:paraId="157BD2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C7CA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72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2B7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50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F522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C95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BCAD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293E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21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5EC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084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9B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09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A8DA">
            <w:pPr>
              <w:jc w:val="center"/>
            </w:pPr>
            <w:r>
              <w:rPr>
                <w:rFonts w:ascii="宋体" w:hAnsi="宋体" w:eastAsia="宋体"/>
                <w:sz w:val="16"/>
              </w:rPr>
              <w:t>偏差原因分析及改进措施</w:t>
            </w:r>
          </w:p>
        </w:tc>
      </w:tr>
      <w:tr w14:paraId="61EADA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764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295E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22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B398">
            <w:pPr>
              <w:jc w:val="center"/>
            </w:pPr>
            <w:r>
              <w:rPr>
                <w:rFonts w:ascii="宋体" w:hAnsi="宋体" w:eastAsia="宋体"/>
                <w:sz w:val="16"/>
              </w:rPr>
              <w:t>中小学生膳食营养补贴享受人数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13ED">
            <w:pPr>
              <w:jc w:val="center"/>
            </w:pPr>
            <w:r>
              <w:rPr>
                <w:rFonts w:ascii="宋体" w:hAnsi="宋体" w:eastAsia="宋体"/>
                <w:sz w:val="16"/>
              </w:rPr>
              <w:t>&gt;=438人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26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43C49">
            <w:pPr>
              <w:jc w:val="center"/>
            </w:pPr>
            <w:r>
              <w:rPr>
                <w:rFonts w:ascii="宋体" w:hAnsi="宋体" w:eastAsia="宋体"/>
                <w:sz w:val="16"/>
              </w:rPr>
              <w:t>436人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A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BBB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8BD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3730">
            <w:pPr>
              <w:jc w:val="center"/>
            </w:pPr>
            <w:r>
              <w:rPr>
                <w:rFonts w:ascii="宋体" w:hAnsi="宋体" w:eastAsia="宋体"/>
                <w:sz w:val="16"/>
              </w:rPr>
              <w:t>=438人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F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F1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D79DD">
            <w:pPr>
              <w:jc w:val="center"/>
            </w:pPr>
          </w:p>
        </w:tc>
      </w:tr>
      <w:tr w14:paraId="4C941C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43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1E2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96A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158F">
            <w:pPr>
              <w:jc w:val="center"/>
            </w:pPr>
            <w:r>
              <w:rPr>
                <w:rFonts w:ascii="宋体" w:hAnsi="宋体" w:eastAsia="宋体"/>
                <w:sz w:val="16"/>
              </w:rPr>
              <w:t>中小学生膳食营养补贴发放足额率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18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D3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9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30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15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D35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03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B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50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0143">
            <w:pPr>
              <w:jc w:val="center"/>
            </w:pPr>
          </w:p>
        </w:tc>
      </w:tr>
      <w:tr w14:paraId="603E12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132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B7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C3D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ED09">
            <w:pPr>
              <w:jc w:val="center"/>
            </w:pPr>
            <w:r>
              <w:rPr>
                <w:rFonts w:ascii="宋体" w:hAnsi="宋体" w:eastAsia="宋体"/>
                <w:sz w:val="16"/>
              </w:rPr>
              <w:t>中小学生膳食营养补贴发放覆盖率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0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3A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FC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58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11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B51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6A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B0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90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507E">
            <w:pPr>
              <w:jc w:val="center"/>
            </w:pPr>
          </w:p>
        </w:tc>
      </w:tr>
      <w:tr w14:paraId="1E71A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3CA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21E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1C3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48DA">
            <w:pPr>
              <w:jc w:val="center"/>
            </w:pPr>
            <w:r>
              <w:rPr>
                <w:rFonts w:ascii="宋体" w:hAnsi="宋体" w:eastAsia="宋体"/>
                <w:sz w:val="16"/>
              </w:rPr>
              <w:t>中小学生膳食营养补贴发放准确率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5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480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60A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31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46F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0FC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1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5C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D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414E">
            <w:pPr>
              <w:jc w:val="center"/>
            </w:pPr>
          </w:p>
        </w:tc>
      </w:tr>
      <w:tr w14:paraId="0BE4A4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DB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1BA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F98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9895">
            <w:pPr>
              <w:jc w:val="center"/>
            </w:pPr>
            <w:r>
              <w:rPr>
                <w:rFonts w:ascii="宋体" w:hAnsi="宋体" w:eastAsia="宋体"/>
                <w:sz w:val="16"/>
              </w:rPr>
              <w:t>中小学生膳食营养补贴发放及时率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C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07F8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153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B01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59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5A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12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65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EA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72F10">
            <w:pPr>
              <w:jc w:val="center"/>
            </w:pPr>
          </w:p>
        </w:tc>
      </w:tr>
      <w:tr w14:paraId="08522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0AB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A6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9C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D847">
            <w:pPr>
              <w:jc w:val="center"/>
            </w:pPr>
            <w:r>
              <w:rPr>
                <w:rFonts w:ascii="宋体" w:hAnsi="宋体" w:eastAsia="宋体"/>
                <w:sz w:val="16"/>
              </w:rPr>
              <w:t>提升中小学生膳食健康水平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AEDE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61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406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7C7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F4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FA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C49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BBB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7E5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9B43">
            <w:pPr>
              <w:jc w:val="center"/>
            </w:pPr>
          </w:p>
        </w:tc>
      </w:tr>
      <w:tr w14:paraId="22C33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3D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BC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0C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479A">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F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1D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F8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6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93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E9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B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B58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15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9890F">
            <w:pPr>
              <w:jc w:val="center"/>
            </w:pPr>
          </w:p>
        </w:tc>
      </w:tr>
      <w:tr w14:paraId="1D2F2D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D16F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E82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4D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1F3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D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A69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821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25C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2A8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E2F8">
            <w:pPr>
              <w:jc w:val="center"/>
            </w:pPr>
            <w:r>
              <w:rPr>
                <w:rFonts w:ascii="宋体" w:hAnsi="宋体" w:eastAsia="宋体"/>
                <w:sz w:val="16"/>
              </w:rPr>
              <w:t>98.31分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604AE"/>
        </w:tc>
      </w:tr>
    </w:tbl>
    <w:p w14:paraId="7E9FCC65">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02"/>
        <w:gridCol w:w="856"/>
        <w:gridCol w:w="602"/>
        <w:gridCol w:w="621"/>
        <w:gridCol w:w="611"/>
        <w:gridCol w:w="602"/>
        <w:gridCol w:w="611"/>
        <w:gridCol w:w="630"/>
        <w:gridCol w:w="776"/>
        <w:gridCol w:w="630"/>
        <w:gridCol w:w="696"/>
      </w:tblGrid>
      <w:tr w14:paraId="0586ABD1">
        <w:tblPrEx>
          <w:tblCellMar>
            <w:top w:w="0" w:type="dxa"/>
            <w:left w:w="108" w:type="dxa"/>
            <w:bottom w:w="0" w:type="dxa"/>
            <w:right w:w="108" w:type="dxa"/>
          </w:tblCellMar>
        </w:tblPrEx>
        <w:tc>
          <w:tcPr>
            <w:tcW w:w="8848" w:type="dxa"/>
            <w:gridSpan w:val="14"/>
            <w:vAlign w:val="center"/>
          </w:tcPr>
          <w:p w14:paraId="02422BFC">
            <w:pPr>
              <w:jc w:val="center"/>
            </w:pPr>
            <w:r>
              <w:rPr>
                <w:rFonts w:ascii="宋体" w:hAnsi="宋体" w:eastAsia="宋体"/>
                <w:sz w:val="24"/>
              </w:rPr>
              <w:t>项目支出绩效自评表</w:t>
            </w:r>
          </w:p>
        </w:tc>
      </w:tr>
      <w:tr w14:paraId="53E8A648">
        <w:tblPrEx>
          <w:tblCellMar>
            <w:top w:w="0" w:type="dxa"/>
            <w:left w:w="108" w:type="dxa"/>
            <w:bottom w:w="0" w:type="dxa"/>
            <w:right w:w="108" w:type="dxa"/>
          </w:tblCellMar>
        </w:tblPrEx>
        <w:tc>
          <w:tcPr>
            <w:tcW w:w="8848" w:type="dxa"/>
            <w:gridSpan w:val="14"/>
            <w:vAlign w:val="center"/>
          </w:tcPr>
          <w:p w14:paraId="229833A9">
            <w:pPr>
              <w:jc w:val="center"/>
            </w:pPr>
            <w:r>
              <w:rPr>
                <w:rFonts w:ascii="宋体" w:hAnsi="宋体" w:eastAsia="宋体"/>
                <w:sz w:val="24"/>
              </w:rPr>
              <w:t>(2024年度)</w:t>
            </w:r>
          </w:p>
        </w:tc>
      </w:tr>
      <w:tr w14:paraId="70C658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F2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E814C0">
            <w:pPr>
              <w:jc w:val="center"/>
            </w:pPr>
            <w:r>
              <w:rPr>
                <w:rFonts w:ascii="宋体" w:hAnsi="宋体" w:eastAsia="宋体"/>
                <w:sz w:val="16"/>
              </w:rPr>
              <w:t>临时救助专项经费</w:t>
            </w:r>
          </w:p>
        </w:tc>
      </w:tr>
      <w:tr w14:paraId="1CFCBA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A2F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6A716D">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37D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890E4A">
            <w:pPr>
              <w:jc w:val="center"/>
            </w:pPr>
            <w:r>
              <w:rPr>
                <w:rFonts w:ascii="宋体" w:hAnsi="宋体" w:eastAsia="宋体"/>
                <w:sz w:val="16"/>
              </w:rPr>
              <w:t>乌鲁木齐市水磨沟区民政局</w:t>
            </w:r>
          </w:p>
        </w:tc>
      </w:tr>
      <w:tr w14:paraId="648C73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B03C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60FB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319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E65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8A39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1849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A88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E298">
            <w:pPr>
              <w:jc w:val="center"/>
            </w:pPr>
            <w:r>
              <w:rPr>
                <w:rFonts w:ascii="宋体" w:hAnsi="宋体" w:eastAsia="宋体"/>
                <w:sz w:val="16"/>
              </w:rPr>
              <w:t>得分</w:t>
            </w:r>
          </w:p>
        </w:tc>
      </w:tr>
      <w:tr w14:paraId="5F5F2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D1C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779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8BE70">
            <w:pPr>
              <w:jc w:val="center"/>
            </w:pPr>
            <w:r>
              <w:rPr>
                <w:rFonts w:ascii="宋体" w:hAnsi="宋体" w:eastAsia="宋体"/>
                <w:sz w:val="16"/>
              </w:rPr>
              <w:t>35.48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7F949">
            <w:pPr>
              <w:jc w:val="center"/>
            </w:pPr>
            <w:r>
              <w:rPr>
                <w:rFonts w:ascii="宋体" w:hAnsi="宋体" w:eastAsia="宋体"/>
                <w:sz w:val="16"/>
              </w:rPr>
              <w:t>35.48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B9321">
            <w:pPr>
              <w:jc w:val="center"/>
            </w:pPr>
            <w:r>
              <w:rPr>
                <w:rFonts w:ascii="宋体" w:hAnsi="宋体" w:eastAsia="宋体"/>
                <w:sz w:val="16"/>
              </w:rPr>
              <w:t>13.28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1EE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34E31">
            <w:pPr>
              <w:jc w:val="center"/>
            </w:pPr>
            <w:r>
              <w:rPr>
                <w:rFonts w:ascii="宋体" w:hAnsi="宋体" w:eastAsia="宋体"/>
                <w:sz w:val="16"/>
              </w:rPr>
              <w:t>37.4%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1254">
            <w:pPr>
              <w:jc w:val="center"/>
            </w:pPr>
            <w:r>
              <w:rPr>
                <w:rFonts w:ascii="宋体" w:hAnsi="宋体" w:eastAsia="宋体"/>
                <w:sz w:val="16"/>
              </w:rPr>
              <w:t>3.74分</w:t>
            </w:r>
          </w:p>
        </w:tc>
      </w:tr>
      <w:tr w14:paraId="5D579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3EB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883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FF737">
            <w:pPr>
              <w:jc w:val="center"/>
            </w:pPr>
            <w:r>
              <w:rPr>
                <w:rFonts w:ascii="宋体" w:hAnsi="宋体" w:eastAsia="宋体"/>
                <w:sz w:val="16"/>
              </w:rPr>
              <w:t>35.48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27244">
            <w:pPr>
              <w:jc w:val="center"/>
            </w:pPr>
            <w:r>
              <w:rPr>
                <w:rFonts w:ascii="宋体" w:hAnsi="宋体" w:eastAsia="宋体"/>
                <w:sz w:val="16"/>
              </w:rPr>
              <w:t>35.48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8D90D">
            <w:pPr>
              <w:jc w:val="center"/>
            </w:pPr>
            <w:r>
              <w:rPr>
                <w:rFonts w:ascii="宋体" w:hAnsi="宋体" w:eastAsia="宋体"/>
                <w:sz w:val="16"/>
              </w:rPr>
              <w:t>13.28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833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23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9F08">
            <w:pPr>
              <w:jc w:val="center"/>
            </w:pPr>
            <w:r>
              <w:rPr>
                <w:rFonts w:ascii="宋体" w:hAnsi="宋体" w:eastAsia="宋体"/>
                <w:sz w:val="16"/>
              </w:rPr>
              <w:t>-</w:t>
            </w:r>
          </w:p>
        </w:tc>
      </w:tr>
      <w:tr w14:paraId="5E624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BE8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833D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010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615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9E9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32D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03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FBFB">
            <w:pPr>
              <w:jc w:val="center"/>
            </w:pPr>
            <w:r>
              <w:rPr>
                <w:rFonts w:ascii="宋体" w:hAnsi="宋体" w:eastAsia="宋体"/>
                <w:sz w:val="16"/>
              </w:rPr>
              <w:t>-</w:t>
            </w:r>
          </w:p>
        </w:tc>
      </w:tr>
      <w:tr w14:paraId="430DC1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2BE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D8BA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FFDDD4">
            <w:pPr>
              <w:jc w:val="center"/>
            </w:pPr>
            <w:r>
              <w:rPr>
                <w:rFonts w:ascii="宋体" w:hAnsi="宋体" w:eastAsia="宋体"/>
                <w:sz w:val="16"/>
              </w:rPr>
              <w:t>总体目标完成情况</w:t>
            </w:r>
          </w:p>
        </w:tc>
      </w:tr>
      <w:tr w14:paraId="3C3C2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21E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864265">
            <w:pPr>
              <w:jc w:val="both"/>
            </w:pPr>
            <w:r>
              <w:rPr>
                <w:rFonts w:ascii="宋体" w:hAnsi="宋体" w:eastAsia="宋体"/>
                <w:sz w:val="16"/>
              </w:rPr>
              <w:t>该项目旨在妥善解决城乡困难群众突发性、临时性的生活困难，对因自然灾害、事故、公共卫生、社会安全事件突发性事件以及生活中突发状况设施临时性救助。该项目资金35.48万元按计划和实际情况支付，按照不超过2000元/次/人的标准以银行打卡的方式发放至困难群众手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008380">
            <w:pPr>
              <w:jc w:val="both"/>
            </w:pPr>
            <w:r>
              <w:rPr>
                <w:rFonts w:ascii="宋体" w:hAnsi="宋体" w:eastAsia="宋体"/>
                <w:sz w:val="16"/>
              </w:rPr>
              <w:br w:type="textWrapping"/>
            </w:r>
            <w:r>
              <w:rPr>
                <w:rFonts w:ascii="宋体" w:hAnsi="宋体" w:eastAsia="宋体"/>
                <w:sz w:val="16"/>
              </w:rPr>
              <w:t>该项目2024年度实现了对91人困难群众的临时救助，旨在妥善解决城乡困难群众突发性、临时性的生活困难，对因自然灾害、事故、公共卫生、社会安全事件突发性事件以及生活中突发状况</w:t>
            </w:r>
            <w:r>
              <w:rPr>
                <w:rFonts w:hint="eastAsia" w:ascii="宋体" w:hAnsi="宋体"/>
                <w:sz w:val="16"/>
                <w:lang w:eastAsia="zh-CN"/>
              </w:rPr>
              <w:t>设置</w:t>
            </w:r>
            <w:r>
              <w:rPr>
                <w:rFonts w:ascii="宋体" w:hAnsi="宋体" w:eastAsia="宋体"/>
                <w:sz w:val="16"/>
              </w:rPr>
              <w:t>临时性救助，该项目有效保障了困难群众的基本生活。</w:t>
            </w:r>
          </w:p>
        </w:tc>
      </w:tr>
      <w:tr w14:paraId="434A31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9FB6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43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488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44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288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680D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EB8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F800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BFA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1F0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85F8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B90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6EA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1A56">
            <w:pPr>
              <w:jc w:val="center"/>
            </w:pPr>
            <w:r>
              <w:rPr>
                <w:rFonts w:ascii="宋体" w:hAnsi="宋体" w:eastAsia="宋体"/>
                <w:sz w:val="16"/>
              </w:rPr>
              <w:t>偏差原因分析及改进措施</w:t>
            </w:r>
          </w:p>
        </w:tc>
      </w:tr>
      <w:tr w14:paraId="05710C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680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45B7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B43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BA62">
            <w:pPr>
              <w:jc w:val="center"/>
            </w:pPr>
            <w:r>
              <w:rPr>
                <w:rFonts w:ascii="宋体" w:hAnsi="宋体" w:eastAsia="宋体"/>
                <w:sz w:val="16"/>
              </w:rPr>
              <w:t>临时救助人次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2D7F">
            <w:pPr>
              <w:jc w:val="center"/>
            </w:pPr>
            <w:r>
              <w:rPr>
                <w:rFonts w:ascii="宋体" w:hAnsi="宋体" w:eastAsia="宋体"/>
                <w:sz w:val="16"/>
              </w:rPr>
              <w:t>&lt;=177.40人次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6D2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98D25">
            <w:pPr>
              <w:jc w:val="center"/>
            </w:pPr>
            <w:r>
              <w:rPr>
                <w:rFonts w:ascii="宋体" w:hAnsi="宋体" w:eastAsia="宋体"/>
                <w:sz w:val="16"/>
              </w:rPr>
              <w:t>123人次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04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B7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CEEB">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6B57">
            <w:pPr>
              <w:jc w:val="center"/>
            </w:pPr>
            <w:r>
              <w:rPr>
                <w:rFonts w:ascii="宋体" w:hAnsi="宋体" w:eastAsia="宋体"/>
                <w:sz w:val="16"/>
              </w:rPr>
              <w:t>=91人次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781C1">
            <w:pPr>
              <w:jc w:val="center"/>
            </w:pPr>
            <w:r>
              <w:rPr>
                <w:rFonts w:ascii="宋体" w:hAnsi="宋体" w:eastAsia="宋体"/>
                <w:sz w:val="16"/>
              </w:rPr>
              <w:t>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FB8C">
            <w:pPr>
              <w:jc w:val="center"/>
            </w:pPr>
            <w:r>
              <w:rPr>
                <w:rFonts w:ascii="宋体" w:hAnsi="宋体" w:eastAsia="宋体"/>
                <w:sz w:val="16"/>
              </w:rPr>
              <w:t>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9ECD">
            <w:pPr>
              <w:jc w:val="center"/>
            </w:pPr>
            <w:r>
              <w:rPr>
                <w:rFonts w:ascii="宋体" w:hAnsi="宋体" w:eastAsia="宋体"/>
                <w:sz w:val="16"/>
              </w:rPr>
              <w:t>2024年度我区临时救助实际救助人次为91人</w:t>
            </w:r>
            <w:r>
              <w:rPr>
                <w:rFonts w:hint="eastAsia" w:ascii="宋体" w:hAnsi="宋体"/>
                <w:sz w:val="16"/>
                <w:lang w:eastAsia="zh-CN"/>
              </w:rPr>
              <w:t>，与</w:t>
            </w:r>
            <w:r>
              <w:rPr>
                <w:rFonts w:ascii="宋体" w:hAnsi="宋体" w:eastAsia="宋体"/>
                <w:sz w:val="16"/>
              </w:rPr>
              <w:t>实际情况相符，该偏差属于合理情况。</w:t>
            </w:r>
          </w:p>
        </w:tc>
      </w:tr>
      <w:tr w14:paraId="3C780F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F0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855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9BB4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279D">
            <w:pPr>
              <w:jc w:val="center"/>
            </w:pPr>
            <w:r>
              <w:rPr>
                <w:rFonts w:ascii="宋体" w:hAnsi="宋体" w:eastAsia="宋体"/>
                <w:sz w:val="16"/>
              </w:rPr>
              <w:t>临时救助覆盖率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388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E09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49D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04A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FD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AD5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F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A02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77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8738E">
            <w:pPr>
              <w:jc w:val="center"/>
            </w:pPr>
            <w:r>
              <w:rPr>
                <w:rFonts w:ascii="宋体" w:hAnsi="宋体" w:eastAsia="宋体"/>
                <w:sz w:val="16"/>
              </w:rPr>
              <w:t>我区2024年度困难群众的临时救助人群有所减少，对符合临时救助政策的人群做到了应保尽保，覆盖率达到100%，该偏差属于合理情况。</w:t>
            </w:r>
          </w:p>
        </w:tc>
      </w:tr>
      <w:tr w14:paraId="77FB2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A9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7D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6F5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342A">
            <w:pPr>
              <w:jc w:val="center"/>
            </w:pPr>
            <w:r>
              <w:rPr>
                <w:rFonts w:ascii="宋体" w:hAnsi="宋体" w:eastAsia="宋体"/>
                <w:sz w:val="16"/>
              </w:rPr>
              <w:t>临时救助发放准确率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F9C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3A0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DF1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D8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D6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709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D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A9D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0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6810">
            <w:pPr>
              <w:jc w:val="center"/>
            </w:pPr>
            <w:r>
              <w:rPr>
                <w:rFonts w:ascii="宋体" w:hAnsi="宋体" w:eastAsia="宋体"/>
                <w:sz w:val="16"/>
              </w:rPr>
              <w:t>我区2024年度发放临时救助金均以银行打卡的方式发放至困难群众银行卡中，若有卡号出现错误也会第一时间修改正确，确保发放到位，因此发放准确率为100，该偏差属于合理情况。</w:t>
            </w:r>
          </w:p>
        </w:tc>
      </w:tr>
      <w:tr w14:paraId="55798B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5A8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D6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45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4B5A5">
            <w:pPr>
              <w:jc w:val="center"/>
            </w:pPr>
            <w:r>
              <w:rPr>
                <w:rFonts w:ascii="宋体" w:hAnsi="宋体" w:eastAsia="宋体"/>
                <w:sz w:val="16"/>
              </w:rPr>
              <w:t>临时救助发放及时率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29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F87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92C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6CE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7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D7C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5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014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F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8659">
            <w:pPr>
              <w:jc w:val="center"/>
            </w:pPr>
            <w:r>
              <w:rPr>
                <w:rFonts w:ascii="宋体" w:hAnsi="宋体" w:eastAsia="宋体"/>
                <w:sz w:val="16"/>
              </w:rPr>
              <w:t>我区2024年度临时救助金均于每月15日之前发放到位，发放及时率达到100%，该偏差属于合理情况。</w:t>
            </w:r>
          </w:p>
        </w:tc>
      </w:tr>
      <w:tr w14:paraId="30C79A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EBC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80EF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55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2355">
            <w:pPr>
              <w:jc w:val="center"/>
            </w:pPr>
            <w:r>
              <w:rPr>
                <w:rFonts w:ascii="宋体" w:hAnsi="宋体" w:eastAsia="宋体"/>
                <w:sz w:val="16"/>
              </w:rPr>
              <w:t>临时救助标准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0093">
            <w:pPr>
              <w:jc w:val="center"/>
            </w:pPr>
            <w:r>
              <w:rPr>
                <w:rFonts w:ascii="宋体" w:hAnsi="宋体" w:eastAsia="宋体"/>
                <w:sz w:val="16"/>
              </w:rPr>
              <w:t>&lt;=2000元/次/人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921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FF2C0">
            <w:pPr>
              <w:jc w:val="center"/>
            </w:pPr>
            <w:r>
              <w:rPr>
                <w:rFonts w:ascii="宋体" w:hAnsi="宋体" w:eastAsia="宋体"/>
                <w:sz w:val="16"/>
              </w:rPr>
              <w:t>2000元/次/人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7D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EF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BE0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FFDD">
            <w:pPr>
              <w:jc w:val="center"/>
            </w:pPr>
            <w:r>
              <w:rPr>
                <w:rFonts w:ascii="宋体" w:hAnsi="宋体" w:eastAsia="宋体"/>
                <w:sz w:val="16"/>
              </w:rPr>
              <w:t>=1424元/次/人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F6E6">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5384">
            <w:pPr>
              <w:jc w:val="center"/>
            </w:pPr>
            <w:r>
              <w:rPr>
                <w:rFonts w:ascii="宋体" w:hAnsi="宋体" w:eastAsia="宋体"/>
                <w:sz w:val="16"/>
              </w:rPr>
              <w:t>14.24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22274">
            <w:pPr>
              <w:jc w:val="center"/>
            </w:pPr>
            <w:r>
              <w:rPr>
                <w:rFonts w:ascii="宋体" w:hAnsi="宋体" w:eastAsia="宋体"/>
                <w:sz w:val="16"/>
              </w:rPr>
              <w:t>2024年度该项目业绩值是平均标准，与实际情况相符，该偏差属于合理情况。</w:t>
            </w:r>
          </w:p>
        </w:tc>
      </w:tr>
      <w:tr w14:paraId="612EC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776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6F2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4C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4F96">
            <w:pPr>
              <w:jc w:val="center"/>
            </w:pPr>
            <w:r>
              <w:rPr>
                <w:rFonts w:ascii="宋体" w:hAnsi="宋体" w:eastAsia="宋体"/>
                <w:sz w:val="16"/>
              </w:rPr>
              <w:t>保障临时救助群众基本生活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09A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BF2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A7B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C96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5D9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6856">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DC3A">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B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FA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0EE4">
            <w:pPr>
              <w:jc w:val="center"/>
            </w:pPr>
          </w:p>
        </w:tc>
      </w:tr>
      <w:tr w14:paraId="6D4CA3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BE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B6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E0B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56110">
            <w:pPr>
              <w:jc w:val="center"/>
            </w:pPr>
            <w:r>
              <w:rPr>
                <w:rFonts w:ascii="宋体" w:hAnsi="宋体" w:eastAsia="宋体"/>
                <w:sz w:val="16"/>
              </w:rPr>
              <w:t>临时救助人员满意度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6E6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DF1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9D2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65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68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A2AF">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DA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9E36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769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9500">
            <w:pPr>
              <w:jc w:val="center"/>
            </w:pPr>
            <w:r>
              <w:rPr>
                <w:rFonts w:ascii="宋体" w:hAnsi="宋体" w:eastAsia="宋体"/>
                <w:sz w:val="16"/>
              </w:rPr>
              <w:t>2024年度该项目对水区内所有临时救助人群做到了应保尽保，使所有困难群众享受到了救助，因此满意度为100%，该偏差属于合理情况。</w:t>
            </w:r>
          </w:p>
        </w:tc>
      </w:tr>
      <w:tr w14:paraId="35E6A6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2CC2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D2A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3A25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DE80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1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5671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F40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A04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08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E8BD">
            <w:pPr>
              <w:jc w:val="center"/>
            </w:pPr>
            <w:r>
              <w:rPr>
                <w:rFonts w:ascii="宋体" w:hAnsi="宋体" w:eastAsia="宋体"/>
                <w:sz w:val="16"/>
              </w:rPr>
              <w:t>83.11分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6CAFB"/>
        </w:tc>
      </w:tr>
    </w:tbl>
    <w:p w14:paraId="520614ED">
      <w:r>
        <w:br w:type="page"/>
      </w:r>
    </w:p>
    <w:tbl>
      <w:tblPr>
        <w:tblStyle w:val="9"/>
        <w:tblW w:w="9193" w:type="dxa"/>
        <w:tblInd w:w="0" w:type="dxa"/>
        <w:tblLayout w:type="autofit"/>
        <w:tblCellMar>
          <w:top w:w="0" w:type="dxa"/>
          <w:left w:w="108" w:type="dxa"/>
          <w:bottom w:w="0" w:type="dxa"/>
          <w:right w:w="108" w:type="dxa"/>
        </w:tblCellMar>
      </w:tblPr>
      <w:tblGrid>
        <w:gridCol w:w="625"/>
        <w:gridCol w:w="614"/>
        <w:gridCol w:w="615"/>
        <w:gridCol w:w="615"/>
        <w:gridCol w:w="696"/>
        <w:gridCol w:w="615"/>
        <w:gridCol w:w="626"/>
        <w:gridCol w:w="620"/>
        <w:gridCol w:w="615"/>
        <w:gridCol w:w="620"/>
        <w:gridCol w:w="696"/>
        <w:gridCol w:w="776"/>
        <w:gridCol w:w="631"/>
        <w:gridCol w:w="829"/>
      </w:tblGrid>
      <w:tr w14:paraId="268B302B">
        <w:tblPrEx>
          <w:tblCellMar>
            <w:top w:w="0" w:type="dxa"/>
            <w:left w:w="108" w:type="dxa"/>
            <w:bottom w:w="0" w:type="dxa"/>
            <w:right w:w="108" w:type="dxa"/>
          </w:tblCellMar>
        </w:tblPrEx>
        <w:tc>
          <w:tcPr>
            <w:tcW w:w="9193" w:type="dxa"/>
            <w:gridSpan w:val="14"/>
            <w:vAlign w:val="center"/>
          </w:tcPr>
          <w:p w14:paraId="55C1C7E6">
            <w:pPr>
              <w:jc w:val="center"/>
            </w:pPr>
            <w:r>
              <w:rPr>
                <w:rFonts w:ascii="宋体" w:hAnsi="宋体" w:eastAsia="宋体"/>
                <w:sz w:val="24"/>
              </w:rPr>
              <w:t>项目支出绩效自评表</w:t>
            </w:r>
          </w:p>
        </w:tc>
      </w:tr>
      <w:tr w14:paraId="4AB4A969">
        <w:tblPrEx>
          <w:tblCellMar>
            <w:top w:w="0" w:type="dxa"/>
            <w:left w:w="108" w:type="dxa"/>
            <w:bottom w:w="0" w:type="dxa"/>
            <w:right w:w="108" w:type="dxa"/>
          </w:tblCellMar>
        </w:tblPrEx>
        <w:tc>
          <w:tcPr>
            <w:tcW w:w="9193" w:type="dxa"/>
            <w:gridSpan w:val="14"/>
            <w:vAlign w:val="center"/>
          </w:tcPr>
          <w:p w14:paraId="089207CD">
            <w:pPr>
              <w:jc w:val="center"/>
            </w:pPr>
            <w:r>
              <w:rPr>
                <w:rFonts w:ascii="宋体" w:hAnsi="宋体" w:eastAsia="宋体"/>
                <w:sz w:val="24"/>
              </w:rPr>
              <w:t>(2024年度)</w:t>
            </w:r>
          </w:p>
        </w:tc>
      </w:tr>
      <w:tr w14:paraId="3764E54C">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92327C">
            <w:pPr>
              <w:jc w:val="center"/>
            </w:pPr>
            <w:r>
              <w:rPr>
                <w:rFonts w:ascii="宋体" w:hAnsi="宋体" w:eastAsia="宋体"/>
                <w:sz w:val="16"/>
              </w:rPr>
              <w:t>项目名称</w:t>
            </w:r>
          </w:p>
        </w:tc>
        <w:tc>
          <w:tcPr>
            <w:tcW w:w="856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935AF9">
            <w:pPr>
              <w:jc w:val="center"/>
            </w:pPr>
            <w:r>
              <w:rPr>
                <w:rFonts w:ascii="宋体" w:hAnsi="宋体" w:eastAsia="宋体"/>
                <w:sz w:val="16"/>
              </w:rPr>
              <w:t>乌财社</w:t>
            </w:r>
            <w:r>
              <w:rPr>
                <w:rFonts w:hint="eastAsia" w:ascii="宋体" w:hAnsi="宋体"/>
                <w:sz w:val="16"/>
                <w:lang w:eastAsia="zh-CN"/>
              </w:rPr>
              <w:t>〔2023〕225号</w:t>
            </w:r>
            <w:r>
              <w:rPr>
                <w:rFonts w:ascii="宋体" w:hAnsi="宋体" w:eastAsia="宋体"/>
                <w:sz w:val="16"/>
              </w:rPr>
              <w:t>关于提前下达2024年中央集中彩票公益金支持社会福利事业专项资金的通知</w:t>
            </w:r>
          </w:p>
        </w:tc>
      </w:tr>
      <w:tr w14:paraId="17219E5B">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B4DAD2">
            <w:pPr>
              <w:jc w:val="center"/>
            </w:pPr>
            <w:r>
              <w:rPr>
                <w:rFonts w:ascii="宋体" w:hAnsi="宋体" w:eastAsia="宋体"/>
                <w:sz w:val="16"/>
              </w:rPr>
              <w:t>主管部门</w:t>
            </w:r>
          </w:p>
        </w:tc>
        <w:tc>
          <w:tcPr>
            <w:tcW w:w="44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F2E4DE">
            <w:pPr>
              <w:jc w:val="center"/>
            </w:pPr>
            <w:r>
              <w:rPr>
                <w:rFonts w:ascii="宋体" w:hAnsi="宋体" w:eastAsia="宋体"/>
                <w:sz w:val="16"/>
              </w:rPr>
              <w:t>乌鲁木齐市水磨沟区民政局</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ACAB771">
            <w:pPr>
              <w:jc w:val="center"/>
            </w:pPr>
            <w:r>
              <w:rPr>
                <w:rFonts w:ascii="宋体" w:hAnsi="宋体" w:eastAsia="宋体"/>
                <w:sz w:val="16"/>
              </w:rPr>
              <w:t>实施单位</w:t>
            </w:r>
          </w:p>
        </w:tc>
        <w:tc>
          <w:tcPr>
            <w:tcW w:w="355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63102E">
            <w:pPr>
              <w:jc w:val="center"/>
            </w:pPr>
            <w:r>
              <w:rPr>
                <w:rFonts w:ascii="宋体" w:hAnsi="宋体" w:eastAsia="宋体"/>
                <w:sz w:val="16"/>
              </w:rPr>
              <w:t>乌鲁木齐市水磨沟区民政局</w:t>
            </w:r>
          </w:p>
        </w:tc>
      </w:tr>
      <w:tr w14:paraId="2F38CBA8">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34EBCE">
            <w:pPr>
              <w:jc w:val="center"/>
            </w:pPr>
            <w:r>
              <w:rPr>
                <w:rFonts w:ascii="宋体" w:hAnsi="宋体" w:eastAsia="宋体"/>
                <w:sz w:val="16"/>
              </w:rPr>
              <w:t>项目资金 （万元）</w:t>
            </w:r>
          </w:p>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98E47">
            <w:pPr>
              <w:jc w:val="center"/>
            </w:pPr>
            <w:r>
              <w:rPr>
                <w:rFonts w:ascii="宋体" w:hAnsi="宋体" w:eastAsia="宋体"/>
                <w:sz w:val="16"/>
              </w:rPr>
              <w:t>资金来源</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1A091">
            <w:pPr>
              <w:jc w:val="center"/>
            </w:pPr>
            <w:r>
              <w:rPr>
                <w:rFonts w:ascii="宋体" w:hAnsi="宋体" w:eastAsia="宋体"/>
                <w:sz w:val="16"/>
              </w:rPr>
              <w:t>年初预算数</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0AE9D">
            <w:pPr>
              <w:jc w:val="center"/>
            </w:pPr>
            <w:r>
              <w:rPr>
                <w:rFonts w:ascii="宋体" w:hAnsi="宋体" w:eastAsia="宋体"/>
                <w:sz w:val="16"/>
              </w:rPr>
              <w:t>全年预算数</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1E753">
            <w:pPr>
              <w:jc w:val="center"/>
            </w:pPr>
            <w:r>
              <w:rPr>
                <w:rFonts w:ascii="宋体" w:hAnsi="宋体" w:eastAsia="宋体"/>
                <w:sz w:val="16"/>
              </w:rPr>
              <w:t>全年执行数</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49900">
            <w:pPr>
              <w:jc w:val="center"/>
            </w:pPr>
            <w:r>
              <w:rPr>
                <w:rFonts w:ascii="宋体" w:hAnsi="宋体" w:eastAsia="宋体"/>
                <w:sz w:val="16"/>
              </w:rPr>
              <w:t>分值权重</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C99FC">
            <w:pPr>
              <w:jc w:val="center"/>
            </w:pPr>
            <w:r>
              <w:rPr>
                <w:rFonts w:ascii="宋体" w:hAnsi="宋体" w:eastAsia="宋体"/>
                <w:sz w:val="16"/>
              </w:rPr>
              <w:t>执行率</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0414BAF8">
            <w:pPr>
              <w:jc w:val="center"/>
            </w:pPr>
            <w:r>
              <w:rPr>
                <w:rFonts w:ascii="宋体" w:hAnsi="宋体" w:eastAsia="宋体"/>
                <w:sz w:val="16"/>
              </w:rPr>
              <w:t>得分</w:t>
            </w:r>
          </w:p>
        </w:tc>
      </w:tr>
      <w:tr w14:paraId="6216F52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CD1F024"/>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F764B">
            <w:pPr>
              <w:jc w:val="center"/>
            </w:pPr>
            <w:r>
              <w:rPr>
                <w:rFonts w:ascii="宋体" w:hAnsi="宋体" w:eastAsia="宋体"/>
                <w:sz w:val="16"/>
              </w:rPr>
              <w:t>年度资金总额</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4714A">
            <w:pPr>
              <w:jc w:val="center"/>
            </w:pPr>
            <w:r>
              <w:rPr>
                <w:rFonts w:ascii="宋体" w:hAnsi="宋体" w:eastAsia="宋体"/>
                <w:sz w:val="16"/>
              </w:rPr>
              <w:t>200.00</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704D4">
            <w:pPr>
              <w:jc w:val="center"/>
            </w:pPr>
            <w:r>
              <w:rPr>
                <w:rFonts w:ascii="宋体" w:hAnsi="宋体" w:eastAsia="宋体"/>
                <w:sz w:val="16"/>
              </w:rPr>
              <w:t>200.00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D1257">
            <w:pPr>
              <w:jc w:val="center"/>
            </w:pPr>
            <w:r>
              <w:rPr>
                <w:rFonts w:ascii="宋体" w:hAnsi="宋体" w:eastAsia="宋体"/>
                <w:sz w:val="16"/>
              </w:rPr>
              <w:t>29.42</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5D655">
            <w:pPr>
              <w:jc w:val="center"/>
            </w:pPr>
            <w:r>
              <w:rPr>
                <w:rFonts w:ascii="宋体" w:hAnsi="宋体" w:eastAsia="宋体"/>
                <w:sz w:val="16"/>
              </w:rPr>
              <w:t>10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CB99B">
            <w:pPr>
              <w:jc w:val="center"/>
            </w:pPr>
            <w:r>
              <w:rPr>
                <w:rFonts w:ascii="宋体" w:hAnsi="宋体" w:eastAsia="宋体"/>
                <w:sz w:val="16"/>
              </w:rPr>
              <w:t>14.7%</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6AEF850D">
            <w:pPr>
              <w:jc w:val="center"/>
            </w:pPr>
            <w:r>
              <w:rPr>
                <w:rFonts w:ascii="宋体" w:hAnsi="宋体" w:eastAsia="宋体"/>
                <w:sz w:val="16"/>
              </w:rPr>
              <w:t>1.47分</w:t>
            </w:r>
          </w:p>
        </w:tc>
      </w:tr>
      <w:tr w14:paraId="25D0858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1C09EC9"/>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656C1">
            <w:pPr>
              <w:jc w:val="center"/>
            </w:pPr>
            <w:r>
              <w:rPr>
                <w:rFonts w:ascii="宋体" w:hAnsi="宋体" w:eastAsia="宋体"/>
                <w:sz w:val="16"/>
              </w:rPr>
              <w:t>其中：当年财政拨款</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5C65C">
            <w:pPr>
              <w:jc w:val="center"/>
            </w:pPr>
            <w:r>
              <w:rPr>
                <w:rFonts w:ascii="宋体" w:hAnsi="宋体" w:eastAsia="宋体"/>
                <w:sz w:val="16"/>
              </w:rPr>
              <w:t>200.00</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9AE4A">
            <w:pPr>
              <w:jc w:val="center"/>
            </w:pPr>
            <w:r>
              <w:rPr>
                <w:rFonts w:ascii="宋体" w:hAnsi="宋体" w:eastAsia="宋体"/>
                <w:sz w:val="16"/>
              </w:rPr>
              <w:t>200.00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268F9">
            <w:pPr>
              <w:jc w:val="center"/>
            </w:pPr>
            <w:r>
              <w:rPr>
                <w:rFonts w:ascii="宋体" w:hAnsi="宋体" w:eastAsia="宋体"/>
                <w:sz w:val="16"/>
              </w:rPr>
              <w:t>29.42</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6B72F">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07ECF">
            <w:pPr>
              <w:jc w:val="center"/>
            </w:pPr>
            <w:r>
              <w:rPr>
                <w:rFonts w:ascii="宋体" w:hAnsi="宋体" w:eastAsia="宋体"/>
                <w:sz w:val="16"/>
              </w:rPr>
              <w:t>-</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275A306E">
            <w:pPr>
              <w:jc w:val="center"/>
            </w:pPr>
            <w:r>
              <w:rPr>
                <w:rFonts w:ascii="宋体" w:hAnsi="宋体" w:eastAsia="宋体"/>
                <w:sz w:val="16"/>
              </w:rPr>
              <w:t>-</w:t>
            </w:r>
          </w:p>
        </w:tc>
      </w:tr>
      <w:tr w14:paraId="1000C7D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BAC36B0"/>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9F655">
            <w:pPr>
              <w:jc w:val="center"/>
            </w:pPr>
            <w:r>
              <w:rPr>
                <w:rFonts w:ascii="宋体" w:hAnsi="宋体" w:eastAsia="宋体"/>
                <w:sz w:val="16"/>
              </w:rPr>
              <w:t>其他资金</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77AB3">
            <w:pPr>
              <w:jc w:val="center"/>
            </w:pPr>
            <w:r>
              <w:rPr>
                <w:rFonts w:ascii="宋体" w:hAnsi="宋体" w:eastAsia="宋体"/>
                <w:sz w:val="16"/>
              </w:rPr>
              <w:t>0.00</w:t>
            </w:r>
          </w:p>
        </w:tc>
        <w:tc>
          <w:tcPr>
            <w:tcW w:w="124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0C869">
            <w:pPr>
              <w:jc w:val="center"/>
            </w:pPr>
            <w:r>
              <w:rPr>
                <w:rFonts w:ascii="宋体" w:hAnsi="宋体" w:eastAsia="宋体"/>
                <w:sz w:val="16"/>
              </w:rPr>
              <w:t>0.00</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58B9F">
            <w:pPr>
              <w:jc w:val="center"/>
            </w:pPr>
            <w:r>
              <w:rPr>
                <w:rFonts w:ascii="宋体" w:hAnsi="宋体" w:eastAsia="宋体"/>
                <w:sz w:val="16"/>
              </w:rPr>
              <w:t>0.00</w:t>
            </w:r>
          </w:p>
        </w:tc>
        <w:tc>
          <w:tcPr>
            <w:tcW w:w="131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287D3">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4D375">
            <w:pPr>
              <w:jc w:val="center"/>
            </w:pPr>
            <w:r>
              <w:rPr>
                <w:rFonts w:ascii="宋体" w:hAnsi="宋体" w:eastAsia="宋体"/>
                <w:sz w:val="16"/>
              </w:rPr>
              <w:t>-</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473641A0">
            <w:pPr>
              <w:jc w:val="center"/>
            </w:pPr>
            <w:r>
              <w:rPr>
                <w:rFonts w:ascii="宋体" w:hAnsi="宋体" w:eastAsia="宋体"/>
                <w:sz w:val="16"/>
              </w:rPr>
              <w:t>-</w:t>
            </w:r>
          </w:p>
        </w:tc>
      </w:tr>
      <w:tr w14:paraId="18641799">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0396D">
            <w:pPr>
              <w:jc w:val="center"/>
            </w:pPr>
            <w:r>
              <w:rPr>
                <w:rFonts w:ascii="宋体" w:hAnsi="宋体" w:eastAsia="宋体"/>
                <w:sz w:val="16"/>
              </w:rPr>
              <w:t>年度总体目标</w:t>
            </w:r>
          </w:p>
        </w:tc>
        <w:tc>
          <w:tcPr>
            <w:tcW w:w="44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34512">
            <w:pPr>
              <w:jc w:val="center"/>
            </w:pPr>
            <w:r>
              <w:rPr>
                <w:rFonts w:ascii="宋体" w:hAnsi="宋体" w:eastAsia="宋体"/>
                <w:sz w:val="16"/>
              </w:rPr>
              <w:t>总体目标</w:t>
            </w:r>
          </w:p>
        </w:tc>
        <w:tc>
          <w:tcPr>
            <w:tcW w:w="416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D00B91">
            <w:pPr>
              <w:jc w:val="center"/>
            </w:pPr>
            <w:r>
              <w:rPr>
                <w:rFonts w:ascii="宋体" w:hAnsi="宋体" w:eastAsia="宋体"/>
                <w:sz w:val="16"/>
              </w:rPr>
              <w:t>总体目标完成情况</w:t>
            </w:r>
          </w:p>
        </w:tc>
      </w:tr>
      <w:tr w14:paraId="5E23814A">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64F7590"/>
        </w:tc>
        <w:tc>
          <w:tcPr>
            <w:tcW w:w="44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EB2F8">
            <w:pPr>
              <w:jc w:val="both"/>
            </w:pPr>
            <w:r>
              <w:rPr>
                <w:rFonts w:ascii="宋体" w:hAnsi="宋体" w:eastAsia="宋体"/>
                <w:sz w:val="16"/>
              </w:rPr>
              <w:t>该项目建设支持为民办实事好事日间照料中心数量1个，消防达标</w:t>
            </w:r>
            <w:r>
              <w:rPr>
                <w:rFonts w:hint="eastAsia" w:ascii="宋体" w:hAnsi="宋体"/>
                <w:sz w:val="16"/>
                <w:lang w:eastAsia="zh-CN"/>
              </w:rPr>
              <w:t>数</w:t>
            </w:r>
            <w:r>
              <w:rPr>
                <w:rFonts w:ascii="宋体" w:hAnsi="宋体" w:eastAsia="宋体"/>
                <w:sz w:val="16"/>
              </w:rPr>
              <w:t>1个，项目验收合格率100%，项目开工率100%，乌鲁木齐市水磨沟区河马泉街道养老服务中心改造项目工程费用150万元，设备购置费40万元，其他费用10万元。该</w:t>
            </w:r>
            <w:r>
              <w:rPr>
                <w:rFonts w:hint="eastAsia" w:ascii="宋体" w:hAnsi="宋体"/>
                <w:sz w:val="16"/>
                <w:lang w:eastAsia="zh-CN"/>
              </w:rPr>
              <w:t>项目</w:t>
            </w:r>
            <w:r>
              <w:rPr>
                <w:rFonts w:ascii="宋体" w:hAnsi="宋体" w:eastAsia="宋体"/>
                <w:sz w:val="16"/>
              </w:rPr>
              <w:t>不断</w:t>
            </w:r>
            <w:r>
              <w:rPr>
                <w:rFonts w:hint="eastAsia" w:ascii="宋体" w:hAnsi="宋体"/>
                <w:sz w:val="16"/>
                <w:lang w:eastAsia="zh-CN"/>
              </w:rPr>
              <w:t>提升</w:t>
            </w:r>
            <w:r>
              <w:rPr>
                <w:rFonts w:ascii="宋体" w:hAnsi="宋体" w:eastAsia="宋体"/>
                <w:sz w:val="16"/>
              </w:rPr>
              <w:t>养老服务设施环境，使服务对象满意度达到95%及以上。</w:t>
            </w:r>
          </w:p>
        </w:tc>
        <w:tc>
          <w:tcPr>
            <w:tcW w:w="416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497705">
            <w:pPr>
              <w:jc w:val="both"/>
            </w:pPr>
            <w:r>
              <w:rPr>
                <w:rFonts w:ascii="宋体" w:hAnsi="宋体" w:eastAsia="宋体"/>
                <w:sz w:val="16"/>
              </w:rPr>
              <w:t>该项目2024年度建设街道养老服务中心数量1个，项目验收合格率100%，项目开工率100%，该项目实际支付了工程费27.26万元，其他费用2.16万元；该项目有效提升了养老服务设施点位服务能力和水平，使服务对象满意度达到100%。</w:t>
            </w:r>
          </w:p>
        </w:tc>
      </w:tr>
      <w:tr w14:paraId="248091C4">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74910487"/>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2939ACA">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0005DEB">
            <w:pPr>
              <w:jc w:val="center"/>
            </w:pPr>
            <w:r>
              <w:rPr>
                <w:rFonts w:ascii="宋体" w:hAnsi="宋体" w:eastAsia="宋体"/>
                <w:sz w:val="16"/>
              </w:rPr>
              <w:t>二级指标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9548F07">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F13193">
            <w:pPr>
              <w:jc w:val="center"/>
            </w:pPr>
            <w:r>
              <w:rPr>
                <w:rFonts w:ascii="宋体" w:hAnsi="宋体" w:eastAsia="宋体"/>
                <w:sz w:val="16"/>
              </w:rPr>
              <w:t>指标值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93A1EEF">
            <w:pPr>
              <w:jc w:val="center"/>
            </w:pPr>
            <w:r>
              <w:rPr>
                <w:rFonts w:ascii="宋体" w:hAnsi="宋体" w:eastAsia="宋体"/>
                <w:sz w:val="16"/>
              </w:rPr>
              <w:t>指标值设置依据</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AFEDAD2">
            <w:pPr>
              <w:jc w:val="center"/>
            </w:pPr>
            <w:r>
              <w:rPr>
                <w:rFonts w:ascii="宋体" w:hAnsi="宋体" w:eastAsia="宋体"/>
                <w:sz w:val="16"/>
              </w:rPr>
              <w:t>上年完成值</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1B8140E">
            <w:pPr>
              <w:jc w:val="center"/>
            </w:pPr>
            <w:r>
              <w:rPr>
                <w:rFonts w:ascii="宋体" w:hAnsi="宋体" w:eastAsia="宋体"/>
                <w:sz w:val="16"/>
              </w:rPr>
              <w:t>指标分值权重</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D8A40F9">
            <w:pPr>
              <w:jc w:val="center"/>
            </w:pPr>
            <w:r>
              <w:rPr>
                <w:rFonts w:ascii="宋体" w:hAnsi="宋体" w:eastAsia="宋体"/>
                <w:sz w:val="16"/>
              </w:rPr>
              <w:t>指标赋分规则</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3C69FA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6AB003">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76A18A">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5DA0A9">
            <w:pPr>
              <w:jc w:val="center"/>
            </w:pPr>
            <w:r>
              <w:rPr>
                <w:rFonts w:ascii="宋体" w:hAnsi="宋体" w:eastAsia="宋体"/>
                <w:sz w:val="16"/>
              </w:rPr>
              <w:t>指标得分</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5283F93B">
            <w:pPr>
              <w:jc w:val="center"/>
            </w:pPr>
            <w:r>
              <w:rPr>
                <w:rFonts w:ascii="宋体" w:hAnsi="宋体" w:eastAsia="宋体"/>
                <w:sz w:val="16"/>
              </w:rPr>
              <w:t>偏差原因分析及改进措施</w:t>
            </w:r>
          </w:p>
        </w:tc>
      </w:tr>
      <w:tr w14:paraId="432008E2">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C14385">
            <w:pPr>
              <w:jc w:val="center"/>
            </w:pPr>
            <w:r>
              <w:rPr>
                <w:rFonts w:ascii="宋体" w:hAnsi="宋体" w:eastAsia="宋体"/>
                <w:sz w:val="16"/>
              </w:rPr>
              <w:t>年度绩效指标完成情况</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E7A3F">
            <w:pPr>
              <w:jc w:val="center"/>
            </w:pPr>
            <w:r>
              <w:rPr>
                <w:rFonts w:ascii="宋体" w:hAnsi="宋体" w:eastAsia="宋体"/>
                <w:sz w:val="16"/>
              </w:rPr>
              <w:t>产出指标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EC493">
            <w:pPr>
              <w:jc w:val="center"/>
            </w:pPr>
            <w:r>
              <w:rPr>
                <w:rFonts w:ascii="宋体" w:hAnsi="宋体" w:eastAsia="宋体"/>
                <w:sz w:val="16"/>
              </w:rPr>
              <w:t>数量指标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5AC9238">
            <w:pPr>
              <w:jc w:val="center"/>
            </w:pPr>
            <w:r>
              <w:rPr>
                <w:rFonts w:ascii="宋体" w:hAnsi="宋体" w:eastAsia="宋体"/>
                <w:sz w:val="16"/>
              </w:rPr>
              <w:t>建成街道养老服务中心数量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72B20">
            <w:pPr>
              <w:jc w:val="center"/>
            </w:pPr>
            <w:r>
              <w:rPr>
                <w:rFonts w:ascii="宋体" w:hAnsi="宋体" w:eastAsia="宋体"/>
                <w:sz w:val="16"/>
              </w:rPr>
              <w:t>&gt;=1个</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919CA2A">
            <w:pPr>
              <w:jc w:val="center"/>
            </w:pPr>
            <w:r>
              <w:rPr>
                <w:rFonts w:ascii="宋体" w:hAnsi="宋体" w:eastAsia="宋体"/>
                <w:sz w:val="16"/>
              </w:rPr>
              <w:t>历史标准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B8123A5">
            <w:pPr>
              <w:jc w:val="center"/>
            </w:pPr>
            <w:r>
              <w:rPr>
                <w:rFonts w:ascii="宋体" w:hAnsi="宋体" w:eastAsia="宋体"/>
                <w:sz w:val="16"/>
              </w:rPr>
              <w:t>15个</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21E5053F">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F6AC9E">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07667A9">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0D41EC">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70FDA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741BB9">
            <w:pPr>
              <w:jc w:val="center"/>
            </w:pPr>
            <w:r>
              <w:rPr>
                <w:rFonts w:ascii="宋体" w:hAnsi="宋体" w:eastAsia="宋体"/>
                <w:sz w:val="16"/>
              </w:rPr>
              <w:t>10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438CAA5D">
            <w:pPr>
              <w:jc w:val="center"/>
            </w:pPr>
          </w:p>
        </w:tc>
      </w:tr>
      <w:tr w14:paraId="388F10A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3DC48D0"/>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931A8C2"/>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190CB96"/>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D01F7E5">
            <w:pPr>
              <w:jc w:val="center"/>
            </w:pPr>
            <w:r>
              <w:rPr>
                <w:rFonts w:ascii="宋体" w:hAnsi="宋体" w:eastAsia="宋体"/>
                <w:sz w:val="16"/>
              </w:rPr>
              <w:t>消防达标项目数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69F7D9">
            <w:pPr>
              <w:jc w:val="center"/>
            </w:pPr>
            <w:r>
              <w:rPr>
                <w:rFonts w:ascii="宋体" w:hAnsi="宋体" w:eastAsia="宋体"/>
                <w:sz w:val="16"/>
              </w:rPr>
              <w:t>&gt;=1个</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F54EDF8">
            <w:pPr>
              <w:jc w:val="center"/>
            </w:pPr>
            <w:r>
              <w:rPr>
                <w:rFonts w:ascii="宋体" w:hAnsi="宋体" w:eastAsia="宋体"/>
                <w:sz w:val="16"/>
              </w:rPr>
              <w:t>行业或国家标准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B1965B5">
            <w:pPr>
              <w:jc w:val="center"/>
            </w:pPr>
            <w:r>
              <w:rPr>
                <w:rFonts w:ascii="宋体" w:hAnsi="宋体" w:eastAsia="宋体"/>
                <w:sz w:val="16"/>
              </w:rPr>
              <w:t>15个</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06EF95E">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6369ED1">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269F150">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3BA45">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1130C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C18692">
            <w:pPr>
              <w:jc w:val="center"/>
            </w:pPr>
            <w:r>
              <w:rPr>
                <w:rFonts w:ascii="宋体" w:hAnsi="宋体" w:eastAsia="宋体"/>
                <w:sz w:val="16"/>
              </w:rPr>
              <w:t>10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622A5EEB">
            <w:pPr>
              <w:jc w:val="center"/>
            </w:pPr>
          </w:p>
        </w:tc>
      </w:tr>
      <w:tr w14:paraId="5E14731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2A94C8D"/>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0DDC74A"/>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05C033C">
            <w:pPr>
              <w:jc w:val="center"/>
            </w:pPr>
            <w:r>
              <w:rPr>
                <w:rFonts w:ascii="宋体" w:hAnsi="宋体" w:eastAsia="宋体"/>
                <w:sz w:val="16"/>
              </w:rPr>
              <w:t>质量指标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64DAEC8">
            <w:pPr>
              <w:jc w:val="center"/>
            </w:pPr>
            <w:r>
              <w:rPr>
                <w:rFonts w:ascii="宋体" w:hAnsi="宋体" w:eastAsia="宋体"/>
                <w:sz w:val="16"/>
              </w:rPr>
              <w:t>项目验收合格率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FAE237">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7DE04A4">
            <w:pPr>
              <w:jc w:val="center"/>
            </w:pPr>
            <w:r>
              <w:rPr>
                <w:rFonts w:ascii="宋体" w:hAnsi="宋体" w:eastAsia="宋体"/>
                <w:sz w:val="16"/>
              </w:rPr>
              <w:t>行业或国家标准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1B30414">
            <w:pPr>
              <w:jc w:val="center"/>
            </w:pPr>
            <w:r>
              <w:rPr>
                <w:rFonts w:ascii="宋体" w:hAnsi="宋体" w:eastAsia="宋体"/>
                <w:sz w:val="16"/>
              </w:rPr>
              <w:t>100%</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A3D86B7">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2B4A101">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FA20021">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90F36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A6AB6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F52063">
            <w:pPr>
              <w:jc w:val="center"/>
            </w:pPr>
            <w:r>
              <w:rPr>
                <w:rFonts w:ascii="宋体" w:hAnsi="宋体" w:eastAsia="宋体"/>
                <w:sz w:val="16"/>
              </w:rPr>
              <w:t>10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58FE4EE4">
            <w:pPr>
              <w:jc w:val="center"/>
            </w:pPr>
          </w:p>
        </w:tc>
      </w:tr>
      <w:tr w14:paraId="107D9F6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CFF877A"/>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A7B818E"/>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8AD835D">
            <w:pPr>
              <w:jc w:val="center"/>
            </w:pPr>
            <w:r>
              <w:rPr>
                <w:rFonts w:ascii="宋体" w:hAnsi="宋体" w:eastAsia="宋体"/>
                <w:sz w:val="16"/>
              </w:rPr>
              <w:t>时效指标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D0F8043">
            <w:pPr>
              <w:jc w:val="center"/>
            </w:pPr>
            <w:r>
              <w:rPr>
                <w:rFonts w:ascii="宋体" w:hAnsi="宋体" w:eastAsia="宋体"/>
                <w:sz w:val="16"/>
              </w:rPr>
              <w:t>项目按时开工率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4FA6D6">
            <w:pPr>
              <w:jc w:val="center"/>
              <w:rPr>
                <w:rFonts w:hint="eastAsia" w:eastAsia="宋体"/>
                <w:lang w:eastAsia="zh-CN"/>
              </w:rPr>
            </w:pPr>
            <w:r>
              <w:rPr>
                <w:rFonts w:ascii="宋体" w:hAnsi="宋体" w:eastAsia="宋体"/>
                <w:sz w:val="16"/>
              </w:rPr>
              <w:t>=</w:t>
            </w:r>
            <w:r>
              <w:rPr>
                <w:rFonts w:hint="eastAsia" w:ascii="宋体" w:hAnsi="宋体"/>
                <w:sz w:val="16"/>
                <w:lang w:eastAsia="zh-CN"/>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9F6BC28">
            <w:pPr>
              <w:jc w:val="center"/>
            </w:pPr>
            <w:r>
              <w:rPr>
                <w:rFonts w:ascii="宋体" w:hAnsi="宋体" w:eastAsia="宋体"/>
                <w:sz w:val="16"/>
              </w:rPr>
              <w:t>行业或国家标准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74C8E05">
            <w:pPr>
              <w:jc w:val="center"/>
            </w:pPr>
            <w:r>
              <w:rPr>
                <w:rFonts w:ascii="宋体" w:hAnsi="宋体" w:eastAsia="宋体"/>
                <w:sz w:val="16"/>
              </w:rPr>
              <w:t>95%</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696AC69">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E30EF96">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B0BC73B">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8B4E9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409BE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A8197B">
            <w:pPr>
              <w:jc w:val="center"/>
            </w:pPr>
            <w:r>
              <w:rPr>
                <w:rFonts w:ascii="宋体" w:hAnsi="宋体" w:eastAsia="宋体"/>
                <w:sz w:val="16"/>
              </w:rPr>
              <w:t>10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3EBA9009">
            <w:pPr>
              <w:jc w:val="center"/>
            </w:pPr>
          </w:p>
        </w:tc>
      </w:tr>
      <w:tr w14:paraId="1993DC3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E14B5C6"/>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61DE4">
            <w:pPr>
              <w:jc w:val="center"/>
            </w:pPr>
            <w:r>
              <w:rPr>
                <w:rFonts w:ascii="宋体" w:hAnsi="宋体" w:eastAsia="宋体"/>
                <w:sz w:val="16"/>
              </w:rPr>
              <w:t>成本指标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7BDE8">
            <w:pPr>
              <w:jc w:val="center"/>
            </w:pPr>
            <w:r>
              <w:rPr>
                <w:rFonts w:ascii="宋体" w:hAnsi="宋体" w:eastAsia="宋体"/>
                <w:sz w:val="16"/>
              </w:rPr>
              <w:t>经济成本指标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C36AA1C">
            <w:pPr>
              <w:jc w:val="center"/>
            </w:pPr>
            <w:r>
              <w:rPr>
                <w:rFonts w:ascii="宋体" w:hAnsi="宋体" w:eastAsia="宋体"/>
                <w:sz w:val="16"/>
              </w:rPr>
              <w:t>项目工程费用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A65CDE">
            <w:pPr>
              <w:jc w:val="center"/>
            </w:pPr>
            <w:r>
              <w:rPr>
                <w:rFonts w:ascii="宋体" w:hAnsi="宋体" w:eastAsia="宋体"/>
                <w:sz w:val="16"/>
              </w:rPr>
              <w:t>&lt;=150万元</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C66E42">
            <w:pPr>
              <w:jc w:val="center"/>
            </w:pPr>
            <w:r>
              <w:rPr>
                <w:rFonts w:ascii="宋体" w:hAnsi="宋体" w:eastAsia="宋体"/>
                <w:sz w:val="16"/>
              </w:rPr>
              <w:t>预算支出标准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9BC6A0C">
            <w:pPr>
              <w:jc w:val="center"/>
            </w:pPr>
            <w:r>
              <w:rPr>
                <w:rFonts w:ascii="宋体" w:hAnsi="宋体" w:eastAsia="宋体"/>
                <w:sz w:val="16"/>
              </w:rPr>
              <w:t>70万元</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967A4AD">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73FEDF0">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93CFCFD">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6A9EEE">
            <w:pPr>
              <w:jc w:val="center"/>
            </w:pPr>
            <w:r>
              <w:rPr>
                <w:rFonts w:ascii="宋体" w:hAnsi="宋体" w:eastAsia="宋体"/>
                <w:sz w:val="16"/>
              </w:rPr>
              <w:t>=27.26万元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ED6A62">
            <w:pPr>
              <w:jc w:val="center"/>
            </w:pPr>
            <w:r>
              <w:rPr>
                <w:rFonts w:ascii="宋体" w:hAnsi="宋体" w:eastAsia="宋体"/>
                <w:sz w:val="16"/>
              </w:rPr>
              <w:t>18.17%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648E6C">
            <w:pPr>
              <w:jc w:val="center"/>
            </w:pPr>
            <w:r>
              <w:rPr>
                <w:rFonts w:ascii="宋体" w:hAnsi="宋体" w:eastAsia="宋体"/>
                <w:sz w:val="16"/>
              </w:rPr>
              <w:t>1.82</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6880EB45">
            <w:pPr>
              <w:jc w:val="center"/>
            </w:pPr>
            <w:r>
              <w:rPr>
                <w:rFonts w:ascii="宋体" w:hAnsi="宋体" w:eastAsia="宋体"/>
                <w:sz w:val="16"/>
              </w:rPr>
              <w:t>该项目虽已验收，但因2024区财政紧张，未能支付工程款，因此造成成本指标的偏差</w:t>
            </w:r>
          </w:p>
        </w:tc>
      </w:tr>
      <w:tr w14:paraId="630F94A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1FA6885"/>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F17A3E8"/>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35C36C57"/>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9C2520F">
            <w:pPr>
              <w:jc w:val="center"/>
            </w:pPr>
            <w:r>
              <w:rPr>
                <w:rFonts w:ascii="宋体" w:hAnsi="宋体" w:eastAsia="宋体"/>
                <w:sz w:val="16"/>
              </w:rPr>
              <w:t>设备购置费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98AB99">
            <w:pPr>
              <w:jc w:val="center"/>
            </w:pPr>
            <w:r>
              <w:rPr>
                <w:rFonts w:ascii="宋体" w:hAnsi="宋体" w:eastAsia="宋体"/>
                <w:sz w:val="16"/>
              </w:rPr>
              <w:t>&lt;=40万元</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8AA42B6">
            <w:pPr>
              <w:jc w:val="center"/>
            </w:pPr>
            <w:r>
              <w:rPr>
                <w:rFonts w:ascii="宋体" w:hAnsi="宋体" w:eastAsia="宋体"/>
                <w:sz w:val="16"/>
              </w:rPr>
              <w:t>预算支出标准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9B93256">
            <w:pPr>
              <w:jc w:val="center"/>
            </w:pPr>
            <w:r>
              <w:rPr>
                <w:rFonts w:ascii="宋体" w:hAnsi="宋体" w:eastAsia="宋体"/>
                <w:sz w:val="16"/>
              </w:rPr>
              <w:t>30万元</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D326440">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2B18C30">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0DB17AF">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796C0D">
            <w:pPr>
              <w:jc w:val="center"/>
            </w:pPr>
            <w:r>
              <w:rPr>
                <w:rFonts w:ascii="宋体" w:hAnsi="宋体" w:eastAsia="宋体"/>
                <w:sz w:val="16"/>
              </w:rPr>
              <w:t>=0万元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F0DFB5">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7CD44A">
            <w:pPr>
              <w:jc w:val="center"/>
            </w:pPr>
            <w:r>
              <w:rPr>
                <w:rFonts w:ascii="宋体" w:hAnsi="宋体" w:eastAsia="宋体"/>
                <w:sz w:val="16"/>
              </w:rPr>
              <w:t>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3931C58F">
            <w:pPr>
              <w:jc w:val="center"/>
            </w:pPr>
            <w:r>
              <w:rPr>
                <w:rFonts w:ascii="宋体" w:hAnsi="宋体" w:eastAsia="宋体"/>
                <w:sz w:val="16"/>
              </w:rPr>
              <w:t>该项目虽已验收，但因2024区财政紧张，未能支付设备购置费，因此造成成本指标的偏差。</w:t>
            </w:r>
          </w:p>
        </w:tc>
      </w:tr>
      <w:tr w14:paraId="708E5D0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600A8F3"/>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62D492D"/>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45CB733"/>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BC906B4">
            <w:pPr>
              <w:jc w:val="center"/>
            </w:pPr>
            <w:r>
              <w:rPr>
                <w:rFonts w:ascii="宋体" w:hAnsi="宋体" w:eastAsia="宋体"/>
                <w:sz w:val="16"/>
              </w:rPr>
              <w:t>其他费用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3D8DC2">
            <w:pPr>
              <w:jc w:val="center"/>
            </w:pPr>
            <w:r>
              <w:rPr>
                <w:rFonts w:ascii="宋体" w:hAnsi="宋体" w:eastAsia="宋体"/>
                <w:sz w:val="16"/>
              </w:rPr>
              <w:t>&lt;=10万元</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1F7DBD">
            <w:pPr>
              <w:jc w:val="center"/>
            </w:pPr>
            <w:r>
              <w:rPr>
                <w:rFonts w:ascii="宋体" w:hAnsi="宋体" w:eastAsia="宋体"/>
                <w:sz w:val="16"/>
              </w:rPr>
              <w:t>预算支出标准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BF9CB04">
            <w:pPr>
              <w:jc w:val="center"/>
            </w:pPr>
            <w:r>
              <w:rPr>
                <w:rFonts w:ascii="宋体" w:hAnsi="宋体" w:eastAsia="宋体"/>
                <w:sz w:val="16"/>
              </w:rPr>
              <w:t>30万元</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8131155">
            <w:pPr>
              <w:jc w:val="center"/>
            </w:pPr>
            <w:r>
              <w:rPr>
                <w:rFonts w:ascii="宋体" w:hAnsi="宋体" w:eastAsia="宋体"/>
                <w:sz w:val="16"/>
              </w:rPr>
              <w:t>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088BA15">
            <w:pPr>
              <w:jc w:val="center"/>
            </w:pPr>
            <w:r>
              <w:rPr>
                <w:rFonts w:ascii="宋体" w:hAnsi="宋体" w:eastAsia="宋体"/>
                <w:sz w:val="16"/>
              </w:rPr>
              <w:t>按照完成比例赋分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562E54B">
            <w:pPr>
              <w:jc w:val="center"/>
            </w:pPr>
            <w:r>
              <w:rPr>
                <w:rFonts w:ascii="宋体" w:hAnsi="宋体" w:eastAsia="宋体"/>
                <w:sz w:val="16"/>
              </w:rPr>
              <w:t>说明材料,原始凭证,工作资料,正式材料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A24068">
            <w:pPr>
              <w:jc w:val="center"/>
            </w:pPr>
            <w:r>
              <w:rPr>
                <w:rFonts w:ascii="宋体" w:hAnsi="宋体" w:eastAsia="宋体"/>
                <w:sz w:val="16"/>
              </w:rPr>
              <w:t>=2.16万元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56FB95">
            <w:pPr>
              <w:jc w:val="center"/>
            </w:pPr>
            <w:r>
              <w:rPr>
                <w:rFonts w:ascii="宋体" w:hAnsi="宋体" w:eastAsia="宋体"/>
                <w:sz w:val="16"/>
              </w:rPr>
              <w:t>21.6%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0431FD">
            <w:pPr>
              <w:jc w:val="center"/>
            </w:pPr>
            <w:r>
              <w:rPr>
                <w:rFonts w:ascii="宋体" w:hAnsi="宋体" w:eastAsia="宋体"/>
                <w:sz w:val="16"/>
              </w:rPr>
              <w:t>1.08</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679AF033">
            <w:pPr>
              <w:jc w:val="center"/>
            </w:pPr>
            <w:r>
              <w:rPr>
                <w:rFonts w:ascii="宋体" w:hAnsi="宋体" w:eastAsia="宋体"/>
                <w:sz w:val="16"/>
              </w:rPr>
              <w:t>该项目虽已验收，但因2024区财政紧张，未能支付其他费用，因此造成成本指标的偏差。</w:t>
            </w:r>
          </w:p>
        </w:tc>
      </w:tr>
      <w:tr w14:paraId="730538DF">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A93193F"/>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003844E">
            <w:pPr>
              <w:jc w:val="center"/>
            </w:pPr>
            <w:r>
              <w:rPr>
                <w:rFonts w:ascii="宋体" w:hAnsi="宋体" w:eastAsia="宋体"/>
                <w:sz w:val="16"/>
              </w:rPr>
              <w:t>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DB75871">
            <w:pPr>
              <w:jc w:val="center"/>
            </w:pPr>
            <w:r>
              <w:rPr>
                <w:rFonts w:ascii="宋体" w:hAnsi="宋体" w:eastAsia="宋体"/>
                <w:sz w:val="16"/>
              </w:rPr>
              <w:t>社会效益指标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204D2E">
            <w:pPr>
              <w:jc w:val="center"/>
            </w:pPr>
            <w:r>
              <w:rPr>
                <w:rFonts w:ascii="宋体" w:hAnsi="宋体" w:eastAsia="宋体"/>
                <w:sz w:val="16"/>
              </w:rPr>
              <w:t>提升养老服务能力和水平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A6D205">
            <w:pPr>
              <w:jc w:val="center"/>
            </w:pPr>
            <w:r>
              <w:rPr>
                <w:rFonts w:ascii="宋体" w:hAnsi="宋体" w:eastAsia="宋体"/>
                <w:sz w:val="16"/>
              </w:rPr>
              <w:t>有效提升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3E3DB84">
            <w:pPr>
              <w:jc w:val="center"/>
            </w:pPr>
            <w:r>
              <w:rPr>
                <w:rFonts w:ascii="宋体" w:hAnsi="宋体" w:eastAsia="宋体"/>
                <w:sz w:val="16"/>
              </w:rPr>
              <w:t>行业或国家标准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71BC1F1">
            <w:pPr>
              <w:jc w:val="center"/>
            </w:pPr>
            <w:r>
              <w:rPr>
                <w:rFonts w:ascii="宋体" w:hAnsi="宋体" w:eastAsia="宋体"/>
                <w:sz w:val="16"/>
              </w:rPr>
              <w:t>不断提升</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2D9F57D">
            <w:pPr>
              <w:jc w:val="center"/>
            </w:pPr>
            <w:r>
              <w:rPr>
                <w:rFonts w:ascii="宋体" w:hAnsi="宋体" w:eastAsia="宋体"/>
                <w:sz w:val="16"/>
              </w:rPr>
              <w:t>20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71E3C76">
            <w:pPr>
              <w:jc w:val="center"/>
            </w:pPr>
            <w:r>
              <w:rPr>
                <w:rFonts w:ascii="宋体" w:hAnsi="宋体" w:eastAsia="宋体"/>
                <w:sz w:val="16"/>
              </w:rPr>
              <w:t>按评判等级赋分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EBD4B8C">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751B0C">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DA244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91C8A18">
            <w:pPr>
              <w:jc w:val="center"/>
            </w:pPr>
            <w:r>
              <w:rPr>
                <w:rFonts w:ascii="宋体" w:hAnsi="宋体" w:eastAsia="宋体"/>
                <w:sz w:val="16"/>
              </w:rPr>
              <w:t>20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37775F0A">
            <w:pPr>
              <w:jc w:val="center"/>
            </w:pPr>
          </w:p>
        </w:tc>
      </w:tr>
      <w:tr w14:paraId="4123B95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B6D5F07"/>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ED49DEC">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02BE5B3">
            <w:pPr>
              <w:jc w:val="center"/>
            </w:pPr>
            <w:r>
              <w:rPr>
                <w:rFonts w:ascii="宋体" w:hAnsi="宋体" w:eastAsia="宋体"/>
                <w:sz w:val="16"/>
              </w:rPr>
              <w:t>满意度指标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9919C77">
            <w:pPr>
              <w:jc w:val="center"/>
            </w:pPr>
            <w:r>
              <w:rPr>
                <w:rFonts w:ascii="宋体" w:hAnsi="宋体" w:eastAsia="宋体"/>
                <w:sz w:val="16"/>
              </w:rPr>
              <w:t>受益老年人群体满意度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DA38DA">
            <w:pPr>
              <w:jc w:val="center"/>
            </w:pPr>
            <w:r>
              <w:rPr>
                <w:rFonts w:ascii="宋体" w:hAnsi="宋体" w:eastAsia="宋体"/>
                <w:sz w:val="16"/>
              </w:rPr>
              <w:t>=95%</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35AE552">
            <w:pPr>
              <w:jc w:val="center"/>
            </w:pPr>
            <w:r>
              <w:rPr>
                <w:rFonts w:ascii="宋体" w:hAnsi="宋体" w:eastAsia="宋体"/>
                <w:sz w:val="16"/>
              </w:rPr>
              <w:t>历史标准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C392CA8">
            <w:pPr>
              <w:jc w:val="center"/>
            </w:pPr>
            <w:r>
              <w:rPr>
                <w:rFonts w:ascii="宋体" w:hAnsi="宋体" w:eastAsia="宋体"/>
                <w:sz w:val="16"/>
              </w:rPr>
              <w:t>95%</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38C37673">
            <w:pPr>
              <w:jc w:val="center"/>
            </w:pPr>
            <w:r>
              <w:rPr>
                <w:rFonts w:ascii="宋体" w:hAnsi="宋体" w:eastAsia="宋体"/>
                <w:sz w:val="16"/>
              </w:rPr>
              <w:t>10</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F41627E">
            <w:pPr>
              <w:jc w:val="center"/>
            </w:pPr>
            <w:r>
              <w:rPr>
                <w:rFonts w:ascii="宋体" w:hAnsi="宋体" w:eastAsia="宋体"/>
                <w:sz w:val="16"/>
              </w:rPr>
              <w:t>满意度赋分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50844FB">
            <w:pPr>
              <w:jc w:val="center"/>
            </w:pPr>
            <w:r>
              <w:rPr>
                <w:rFonts w:ascii="宋体" w:hAnsi="宋体" w:eastAsia="宋体"/>
                <w:sz w:val="16"/>
              </w:rPr>
              <w:t>说明材料,正式材料,工作资料,原始凭证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53A54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EAC2E7">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24E7AD">
            <w:pPr>
              <w:jc w:val="center"/>
            </w:pPr>
            <w:r>
              <w:rPr>
                <w:rFonts w:ascii="宋体" w:hAnsi="宋体" w:eastAsia="宋体"/>
                <w:sz w:val="16"/>
              </w:rPr>
              <w:t>10</w:t>
            </w:r>
          </w:p>
        </w:tc>
        <w:tc>
          <w:tcPr>
            <w:tcW w:w="829" w:type="dxa"/>
            <w:tcBorders>
              <w:top w:val="single" w:color="auto" w:sz="10" w:space="0"/>
              <w:left w:val="single" w:color="auto" w:sz="10" w:space="0"/>
              <w:bottom w:val="single" w:color="auto" w:sz="10" w:space="0"/>
              <w:right w:val="single" w:color="auto" w:sz="10" w:space="0"/>
              <w:insideV w:val="single" w:sz="10" w:space="0"/>
            </w:tcBorders>
            <w:vAlign w:val="center"/>
          </w:tcPr>
          <w:p w14:paraId="622F9A12">
            <w:pPr>
              <w:jc w:val="center"/>
            </w:pPr>
            <w:r>
              <w:rPr>
                <w:rFonts w:ascii="宋体" w:hAnsi="宋体" w:eastAsia="宋体"/>
                <w:sz w:val="16"/>
              </w:rPr>
              <w:t>该项目运行良好，使辖区老年人均得到受益，老年人满意度为100%，因此造成偏差。</w:t>
            </w:r>
          </w:p>
        </w:tc>
      </w:tr>
      <w:tr w14:paraId="2CE8B256">
        <w:tblPrEx>
          <w:tblCellMar>
            <w:top w:w="0" w:type="dxa"/>
            <w:left w:w="108" w:type="dxa"/>
            <w:bottom w:w="0" w:type="dxa"/>
            <w:right w:w="108" w:type="dxa"/>
          </w:tblCellMar>
        </w:tblPrEx>
        <w:tc>
          <w:tcPr>
            <w:tcW w:w="246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962AB3">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1A75B0F"/>
        </w:tc>
        <w:tc>
          <w:tcPr>
            <w:tcW w:w="615" w:type="dxa"/>
            <w:tcBorders>
              <w:top w:val="single" w:color="auto" w:sz="10" w:space="0"/>
              <w:left w:val="single" w:color="auto" w:sz="10" w:space="0"/>
              <w:bottom w:val="single" w:color="auto" w:sz="10" w:space="0"/>
              <w:right w:val="single" w:color="auto" w:sz="10" w:space="0"/>
              <w:insideV w:val="single" w:sz="10" w:space="0"/>
            </w:tcBorders>
          </w:tcPr>
          <w:p w14:paraId="5C5E1F0C"/>
        </w:tc>
        <w:tc>
          <w:tcPr>
            <w:tcW w:w="626" w:type="dxa"/>
            <w:tcBorders>
              <w:top w:val="single" w:color="auto" w:sz="10" w:space="0"/>
              <w:left w:val="single" w:color="auto" w:sz="10" w:space="0"/>
              <w:bottom w:val="single" w:color="auto" w:sz="10" w:space="0"/>
              <w:right w:val="single" w:color="auto" w:sz="10" w:space="0"/>
              <w:insideV w:val="single" w:sz="10" w:space="0"/>
            </w:tcBorders>
          </w:tcPr>
          <w:p w14:paraId="15FFA19B"/>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C1AFE48">
            <w:pPr>
              <w:jc w:val="center"/>
            </w:pPr>
            <w:r>
              <w:rPr>
                <w:rFonts w:ascii="宋体" w:hAnsi="宋体" w:eastAsia="宋体"/>
                <w:sz w:val="16"/>
              </w:rPr>
              <w:t>100</w:t>
            </w:r>
          </w:p>
        </w:tc>
        <w:tc>
          <w:tcPr>
            <w:tcW w:w="615" w:type="dxa"/>
            <w:tcBorders>
              <w:top w:val="single" w:color="auto" w:sz="10" w:space="0"/>
              <w:left w:val="single" w:color="auto" w:sz="10" w:space="0"/>
              <w:bottom w:val="single" w:color="auto" w:sz="10" w:space="0"/>
              <w:right w:val="single" w:color="auto" w:sz="10" w:space="0"/>
              <w:insideV w:val="single" w:sz="10" w:space="0"/>
            </w:tcBorders>
          </w:tcPr>
          <w:p w14:paraId="69F8D906"/>
        </w:tc>
        <w:tc>
          <w:tcPr>
            <w:tcW w:w="620" w:type="dxa"/>
            <w:tcBorders>
              <w:top w:val="single" w:color="auto" w:sz="10" w:space="0"/>
              <w:left w:val="single" w:color="auto" w:sz="10" w:space="0"/>
              <w:bottom w:val="single" w:color="auto" w:sz="10" w:space="0"/>
              <w:right w:val="single" w:color="auto" w:sz="10" w:space="0"/>
              <w:insideV w:val="single" w:sz="10" w:space="0"/>
            </w:tcBorders>
          </w:tcPr>
          <w:p w14:paraId="3B61ACDB"/>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A9BC7A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A50EAC2"/>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02A886">
            <w:pPr>
              <w:jc w:val="center"/>
            </w:pPr>
            <w:r>
              <w:rPr>
                <w:rFonts w:ascii="宋体" w:hAnsi="宋体" w:eastAsia="宋体"/>
                <w:sz w:val="16"/>
              </w:rPr>
              <w:t>74.37分</w:t>
            </w:r>
          </w:p>
        </w:tc>
        <w:tc>
          <w:tcPr>
            <w:tcW w:w="829" w:type="dxa"/>
            <w:tcBorders>
              <w:top w:val="single" w:color="auto" w:sz="10" w:space="0"/>
              <w:left w:val="single" w:color="auto" w:sz="10" w:space="0"/>
              <w:bottom w:val="single" w:color="auto" w:sz="10" w:space="0"/>
              <w:right w:val="single" w:color="auto" w:sz="10" w:space="0"/>
              <w:insideV w:val="single" w:sz="10" w:space="0"/>
            </w:tcBorders>
          </w:tcPr>
          <w:p w14:paraId="560AF034"/>
        </w:tc>
      </w:tr>
    </w:tbl>
    <w:p w14:paraId="20A20609">
      <w:r>
        <w:br w:type="page"/>
      </w:r>
    </w:p>
    <w:tbl>
      <w:tblPr>
        <w:tblStyle w:val="9"/>
        <w:tblW w:w="9244" w:type="dxa"/>
        <w:tblInd w:w="0" w:type="dxa"/>
        <w:tblLayout w:type="autofit"/>
        <w:tblCellMar>
          <w:top w:w="0" w:type="dxa"/>
          <w:left w:w="108" w:type="dxa"/>
          <w:bottom w:w="0" w:type="dxa"/>
          <w:right w:w="108" w:type="dxa"/>
        </w:tblCellMar>
      </w:tblPr>
      <w:tblGrid>
        <w:gridCol w:w="628"/>
        <w:gridCol w:w="624"/>
        <w:gridCol w:w="624"/>
        <w:gridCol w:w="624"/>
        <w:gridCol w:w="632"/>
        <w:gridCol w:w="624"/>
        <w:gridCol w:w="629"/>
        <w:gridCol w:w="627"/>
        <w:gridCol w:w="624"/>
        <w:gridCol w:w="627"/>
        <w:gridCol w:w="696"/>
        <w:gridCol w:w="776"/>
        <w:gridCol w:w="629"/>
        <w:gridCol w:w="880"/>
      </w:tblGrid>
      <w:tr w14:paraId="2AA62B1D">
        <w:tblPrEx>
          <w:tblCellMar>
            <w:top w:w="0" w:type="dxa"/>
            <w:left w:w="108" w:type="dxa"/>
            <w:bottom w:w="0" w:type="dxa"/>
            <w:right w:w="108" w:type="dxa"/>
          </w:tblCellMar>
        </w:tblPrEx>
        <w:tc>
          <w:tcPr>
            <w:tcW w:w="9244" w:type="dxa"/>
            <w:gridSpan w:val="14"/>
            <w:vAlign w:val="center"/>
          </w:tcPr>
          <w:p w14:paraId="0B1DC0AB">
            <w:pPr>
              <w:jc w:val="center"/>
            </w:pPr>
            <w:r>
              <w:rPr>
                <w:rFonts w:ascii="宋体" w:hAnsi="宋体" w:eastAsia="宋体"/>
                <w:sz w:val="24"/>
              </w:rPr>
              <w:t>项目支出绩效自评表</w:t>
            </w:r>
          </w:p>
        </w:tc>
      </w:tr>
      <w:tr w14:paraId="03A81FFF">
        <w:tblPrEx>
          <w:tblCellMar>
            <w:top w:w="0" w:type="dxa"/>
            <w:left w:w="108" w:type="dxa"/>
            <w:bottom w:w="0" w:type="dxa"/>
            <w:right w:w="108" w:type="dxa"/>
          </w:tblCellMar>
        </w:tblPrEx>
        <w:tc>
          <w:tcPr>
            <w:tcW w:w="9244" w:type="dxa"/>
            <w:gridSpan w:val="14"/>
            <w:vAlign w:val="center"/>
          </w:tcPr>
          <w:p w14:paraId="1E902E20">
            <w:pPr>
              <w:jc w:val="center"/>
            </w:pPr>
            <w:r>
              <w:rPr>
                <w:rFonts w:ascii="宋体" w:hAnsi="宋体" w:eastAsia="宋体"/>
                <w:sz w:val="24"/>
              </w:rPr>
              <w:t>(2024年度)</w:t>
            </w:r>
          </w:p>
        </w:tc>
      </w:tr>
      <w:tr w14:paraId="44A71E6B">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C59F75F">
            <w:pPr>
              <w:jc w:val="center"/>
            </w:pPr>
            <w:r>
              <w:rPr>
                <w:rFonts w:ascii="宋体" w:hAnsi="宋体" w:eastAsia="宋体"/>
                <w:sz w:val="16"/>
              </w:rPr>
              <w:t>项目名称</w:t>
            </w:r>
          </w:p>
        </w:tc>
        <w:tc>
          <w:tcPr>
            <w:tcW w:w="86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B0B37F">
            <w:pPr>
              <w:jc w:val="center"/>
            </w:pPr>
            <w:r>
              <w:rPr>
                <w:rFonts w:ascii="宋体" w:hAnsi="宋体" w:eastAsia="宋体"/>
                <w:sz w:val="16"/>
              </w:rPr>
              <w:t>乌财社</w:t>
            </w:r>
            <w:r>
              <w:rPr>
                <w:rFonts w:hint="eastAsia" w:ascii="宋体" w:hAnsi="宋体"/>
                <w:sz w:val="16"/>
                <w:lang w:eastAsia="zh-CN"/>
              </w:rPr>
              <w:t>〔2023〕235号</w:t>
            </w:r>
            <w:r>
              <w:rPr>
                <w:rFonts w:ascii="宋体" w:hAnsi="宋体" w:eastAsia="宋体"/>
                <w:sz w:val="16"/>
              </w:rPr>
              <w:t>关于提前下达2024年自治区彩票公益金支持老年人福利类项目补助资金预算的通知</w:t>
            </w:r>
          </w:p>
        </w:tc>
      </w:tr>
      <w:tr w14:paraId="3F9DB4CE">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5BC011C">
            <w:pPr>
              <w:jc w:val="center"/>
            </w:pPr>
            <w:r>
              <w:rPr>
                <w:rFonts w:ascii="宋体" w:hAnsi="宋体" w:eastAsia="宋体"/>
                <w:sz w:val="16"/>
              </w:rPr>
              <w:t>主管部门</w:t>
            </w:r>
          </w:p>
        </w:tc>
        <w:tc>
          <w:tcPr>
            <w:tcW w:w="43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E02ADD">
            <w:pPr>
              <w:jc w:val="center"/>
            </w:pPr>
            <w:r>
              <w:rPr>
                <w:rFonts w:ascii="宋体" w:hAnsi="宋体" w:eastAsia="宋体"/>
                <w:sz w:val="16"/>
              </w:rPr>
              <w:t>乌鲁木齐市水磨沟区民政局</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BD094E">
            <w:pPr>
              <w:jc w:val="center"/>
            </w:pPr>
            <w:r>
              <w:rPr>
                <w:rFonts w:ascii="宋体" w:hAnsi="宋体" w:eastAsia="宋体"/>
                <w:sz w:val="16"/>
              </w:rPr>
              <w:t>实施单位</w:t>
            </w:r>
          </w:p>
        </w:tc>
        <w:tc>
          <w:tcPr>
            <w:tcW w:w="360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A2B5DE">
            <w:pPr>
              <w:jc w:val="center"/>
            </w:pPr>
            <w:r>
              <w:rPr>
                <w:rFonts w:ascii="宋体" w:hAnsi="宋体" w:eastAsia="宋体"/>
                <w:sz w:val="16"/>
              </w:rPr>
              <w:t>乌鲁木齐市水磨沟区民政局</w:t>
            </w:r>
          </w:p>
        </w:tc>
      </w:tr>
      <w:tr w14:paraId="30A40C43">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7E595">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A2A7C">
            <w:pPr>
              <w:jc w:val="center"/>
            </w:pPr>
            <w:r>
              <w:rPr>
                <w:rFonts w:ascii="宋体" w:hAnsi="宋体" w:eastAsia="宋体"/>
                <w:sz w:val="16"/>
              </w:rPr>
              <w:t>资金来源</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A7B4D">
            <w:pPr>
              <w:jc w:val="center"/>
            </w:pPr>
            <w:r>
              <w:rPr>
                <w:rFonts w:ascii="宋体" w:hAnsi="宋体" w:eastAsia="宋体"/>
                <w:sz w:val="16"/>
              </w:rPr>
              <w:t>年初预算数</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EE42D">
            <w:pPr>
              <w:jc w:val="center"/>
            </w:pPr>
            <w:r>
              <w:rPr>
                <w:rFonts w:ascii="宋体" w:hAnsi="宋体" w:eastAsia="宋体"/>
                <w:sz w:val="16"/>
              </w:rPr>
              <w:t>全年预算数</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9013">
            <w:pPr>
              <w:jc w:val="center"/>
            </w:pPr>
            <w:r>
              <w:rPr>
                <w:rFonts w:ascii="宋体" w:hAnsi="宋体" w:eastAsia="宋体"/>
                <w:sz w:val="16"/>
              </w:rPr>
              <w:t>全年执行数</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621D7">
            <w:pPr>
              <w:jc w:val="center"/>
            </w:pPr>
            <w:r>
              <w:rPr>
                <w:rFonts w:ascii="宋体" w:hAnsi="宋体" w:eastAsia="宋体"/>
                <w:sz w:val="16"/>
              </w:rPr>
              <w:t>分值权重</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FF64A">
            <w:pPr>
              <w:jc w:val="center"/>
            </w:pPr>
            <w:r>
              <w:rPr>
                <w:rFonts w:ascii="宋体" w:hAnsi="宋体" w:eastAsia="宋体"/>
                <w:sz w:val="16"/>
              </w:rPr>
              <w:t>执行率</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3F78F31B">
            <w:pPr>
              <w:jc w:val="center"/>
            </w:pPr>
            <w:r>
              <w:rPr>
                <w:rFonts w:ascii="宋体" w:hAnsi="宋体" w:eastAsia="宋体"/>
                <w:sz w:val="16"/>
              </w:rPr>
              <w:t>得分</w:t>
            </w:r>
          </w:p>
        </w:tc>
      </w:tr>
      <w:tr w14:paraId="4235C7D3">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26E820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5A96B">
            <w:pPr>
              <w:jc w:val="center"/>
            </w:pPr>
            <w:r>
              <w:rPr>
                <w:rFonts w:ascii="宋体" w:hAnsi="宋体" w:eastAsia="宋体"/>
                <w:sz w:val="16"/>
              </w:rPr>
              <w:t>年度资金总额</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62D72">
            <w:pPr>
              <w:jc w:val="center"/>
            </w:pPr>
            <w:r>
              <w:rPr>
                <w:rFonts w:ascii="宋体" w:hAnsi="宋体" w:eastAsia="宋体"/>
                <w:sz w:val="16"/>
              </w:rPr>
              <w:t>200.00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7A2A3">
            <w:pPr>
              <w:jc w:val="center"/>
            </w:pPr>
            <w:r>
              <w:rPr>
                <w:rFonts w:ascii="宋体" w:hAnsi="宋体" w:eastAsia="宋体"/>
                <w:sz w:val="16"/>
              </w:rPr>
              <w:t>200.00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1B977">
            <w:pPr>
              <w:jc w:val="center"/>
            </w:pPr>
            <w:r>
              <w:rPr>
                <w:rFonts w:ascii="宋体" w:hAnsi="宋体" w:eastAsia="宋体"/>
                <w:sz w:val="16"/>
              </w:rPr>
              <w:t>57.42</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C4E13">
            <w:pPr>
              <w:jc w:val="center"/>
            </w:pPr>
            <w:r>
              <w:rPr>
                <w:rFonts w:ascii="宋体" w:hAnsi="宋体" w:eastAsia="宋体"/>
                <w:sz w:val="16"/>
              </w:rPr>
              <w:t>10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B3F4A">
            <w:pPr>
              <w:jc w:val="center"/>
            </w:pPr>
            <w:r>
              <w:rPr>
                <w:rFonts w:ascii="宋体" w:hAnsi="宋体" w:eastAsia="宋体"/>
                <w:sz w:val="16"/>
              </w:rPr>
              <w:t>28.7%</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F97FD52">
            <w:pPr>
              <w:jc w:val="center"/>
            </w:pPr>
            <w:r>
              <w:rPr>
                <w:rFonts w:ascii="宋体" w:hAnsi="宋体" w:eastAsia="宋体"/>
                <w:sz w:val="16"/>
              </w:rPr>
              <w:t>2.87分</w:t>
            </w:r>
          </w:p>
        </w:tc>
      </w:tr>
      <w:tr w14:paraId="1EE53AE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0CE443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82B0C">
            <w:pPr>
              <w:jc w:val="center"/>
            </w:pPr>
            <w:r>
              <w:rPr>
                <w:rFonts w:ascii="宋体" w:hAnsi="宋体" w:eastAsia="宋体"/>
                <w:sz w:val="16"/>
              </w:rPr>
              <w:t>其中：当年财政拨款</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1FD5D">
            <w:pPr>
              <w:jc w:val="center"/>
            </w:pPr>
            <w:r>
              <w:rPr>
                <w:rFonts w:ascii="宋体" w:hAnsi="宋体" w:eastAsia="宋体"/>
                <w:sz w:val="16"/>
              </w:rPr>
              <w:t>200.00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AB6CB">
            <w:pPr>
              <w:jc w:val="center"/>
            </w:pPr>
            <w:r>
              <w:rPr>
                <w:rFonts w:ascii="宋体" w:hAnsi="宋体" w:eastAsia="宋体"/>
                <w:sz w:val="16"/>
              </w:rPr>
              <w:t>200.00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656E4">
            <w:pPr>
              <w:jc w:val="center"/>
            </w:pPr>
            <w:r>
              <w:rPr>
                <w:rFonts w:ascii="宋体" w:hAnsi="宋体" w:eastAsia="宋体"/>
                <w:sz w:val="16"/>
              </w:rPr>
              <w:t>57.42</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CE436">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4D036">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DE1A788">
            <w:pPr>
              <w:jc w:val="center"/>
            </w:pPr>
            <w:r>
              <w:rPr>
                <w:rFonts w:ascii="宋体" w:hAnsi="宋体" w:eastAsia="宋体"/>
                <w:sz w:val="16"/>
              </w:rPr>
              <w:t>-</w:t>
            </w:r>
          </w:p>
        </w:tc>
      </w:tr>
      <w:tr w14:paraId="0883083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A346A2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BB105">
            <w:pPr>
              <w:jc w:val="center"/>
            </w:pPr>
            <w:r>
              <w:rPr>
                <w:rFonts w:ascii="宋体" w:hAnsi="宋体" w:eastAsia="宋体"/>
                <w:sz w:val="16"/>
              </w:rPr>
              <w:t>其他资金</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72490">
            <w:pPr>
              <w:jc w:val="center"/>
            </w:pPr>
            <w:r>
              <w:rPr>
                <w:rFonts w:ascii="宋体" w:hAnsi="宋体" w:eastAsia="宋体"/>
                <w:sz w:val="16"/>
              </w:rPr>
              <w:t>0.00</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2477A">
            <w:pPr>
              <w:jc w:val="center"/>
            </w:pPr>
            <w:r>
              <w:rPr>
                <w:rFonts w:ascii="宋体" w:hAnsi="宋体" w:eastAsia="宋体"/>
                <w:sz w:val="16"/>
              </w:rPr>
              <w:t>0.00</w:t>
            </w:r>
          </w:p>
        </w:tc>
        <w:tc>
          <w:tcPr>
            <w:tcW w:w="12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34036">
            <w:pPr>
              <w:jc w:val="center"/>
            </w:pPr>
            <w:r>
              <w:rPr>
                <w:rFonts w:ascii="宋体" w:hAnsi="宋体" w:eastAsia="宋体"/>
                <w:sz w:val="16"/>
              </w:rPr>
              <w:t>0.00</w:t>
            </w:r>
          </w:p>
        </w:tc>
        <w:tc>
          <w:tcPr>
            <w:tcW w:w="132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57905">
            <w:pPr>
              <w:jc w:val="center"/>
            </w:pPr>
            <w:r>
              <w:rPr>
                <w:rFonts w:ascii="宋体" w:hAnsi="宋体" w:eastAsia="宋体"/>
                <w:sz w:val="16"/>
              </w:rPr>
              <w:t>-</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01790">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0830AA6">
            <w:pPr>
              <w:jc w:val="center"/>
            </w:pPr>
            <w:r>
              <w:rPr>
                <w:rFonts w:ascii="宋体" w:hAnsi="宋体" w:eastAsia="宋体"/>
                <w:sz w:val="16"/>
              </w:rPr>
              <w:t>-</w:t>
            </w:r>
          </w:p>
        </w:tc>
      </w:tr>
      <w:tr w14:paraId="2679F929">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5DFF9">
            <w:pPr>
              <w:jc w:val="center"/>
            </w:pPr>
            <w:r>
              <w:rPr>
                <w:rFonts w:ascii="宋体" w:hAnsi="宋体" w:eastAsia="宋体"/>
                <w:sz w:val="16"/>
              </w:rPr>
              <w:t>年度总体目标</w:t>
            </w:r>
          </w:p>
        </w:tc>
        <w:tc>
          <w:tcPr>
            <w:tcW w:w="43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D2D36">
            <w:pPr>
              <w:jc w:val="center"/>
            </w:pPr>
            <w:r>
              <w:rPr>
                <w:rFonts w:ascii="宋体" w:hAnsi="宋体" w:eastAsia="宋体"/>
                <w:sz w:val="16"/>
              </w:rPr>
              <w:t>总体目标</w:t>
            </w:r>
          </w:p>
        </w:tc>
        <w:tc>
          <w:tcPr>
            <w:tcW w:w="42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2EA798">
            <w:pPr>
              <w:jc w:val="center"/>
            </w:pPr>
            <w:r>
              <w:rPr>
                <w:rFonts w:ascii="宋体" w:hAnsi="宋体" w:eastAsia="宋体"/>
                <w:sz w:val="16"/>
              </w:rPr>
              <w:t>总体目标完成情况</w:t>
            </w:r>
          </w:p>
        </w:tc>
      </w:tr>
      <w:tr w14:paraId="6932AE4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7EA1F7D"/>
        </w:tc>
        <w:tc>
          <w:tcPr>
            <w:tcW w:w="43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AE0CE">
            <w:pPr>
              <w:jc w:val="both"/>
            </w:pPr>
            <w:r>
              <w:rPr>
                <w:rFonts w:ascii="宋体" w:hAnsi="宋体" w:eastAsia="宋体"/>
                <w:sz w:val="16"/>
              </w:rPr>
              <w:t>该项目建设街道养老服务中心数量1个，项目验收合格率100%，项目开工率100%，乌鲁木齐市七道湾街道养老服务中心改造项目成本250</w:t>
            </w:r>
            <w:r>
              <w:rPr>
                <w:rFonts w:hint="eastAsia" w:ascii="宋体" w:hAnsi="宋体"/>
                <w:sz w:val="16"/>
                <w:lang w:eastAsia="zh-CN"/>
              </w:rPr>
              <w:t>万元</w:t>
            </w:r>
            <w:r>
              <w:rPr>
                <w:rFonts w:ascii="宋体" w:hAnsi="宋体" w:eastAsia="宋体"/>
                <w:sz w:val="16"/>
              </w:rPr>
              <w:t>，其中自治区彩票公益金200</w:t>
            </w:r>
            <w:r>
              <w:rPr>
                <w:rFonts w:hint="eastAsia" w:ascii="宋体" w:hAnsi="宋体"/>
                <w:sz w:val="16"/>
                <w:lang w:eastAsia="zh-CN"/>
              </w:rPr>
              <w:t>万元</w:t>
            </w:r>
            <w:r>
              <w:rPr>
                <w:rFonts w:ascii="宋体" w:hAnsi="宋体" w:eastAsia="宋体"/>
                <w:sz w:val="16"/>
              </w:rPr>
              <w:t>，区级财政配套50</w:t>
            </w:r>
            <w:r>
              <w:rPr>
                <w:rFonts w:hint="eastAsia" w:ascii="宋体" w:hAnsi="宋体"/>
                <w:sz w:val="16"/>
                <w:lang w:eastAsia="zh-CN"/>
              </w:rPr>
              <w:t>万元</w:t>
            </w:r>
            <w:r>
              <w:rPr>
                <w:rFonts w:ascii="宋体" w:hAnsi="宋体" w:eastAsia="宋体"/>
                <w:sz w:val="16"/>
              </w:rPr>
              <w:t>。该项目有效提升养老服务设施点位服务能力和水平，使服务对象满意度达到95%及以上。</w:t>
            </w:r>
          </w:p>
        </w:tc>
        <w:tc>
          <w:tcPr>
            <w:tcW w:w="423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239DB1">
            <w:pPr>
              <w:jc w:val="both"/>
            </w:pPr>
            <w:r>
              <w:rPr>
                <w:rFonts w:ascii="宋体" w:hAnsi="宋体" w:eastAsia="宋体"/>
                <w:sz w:val="16"/>
              </w:rPr>
              <w:t>该项目2024年度建设街道养老服务中心数量1个，项目验收合格率100%，项目开工率100%，该项目实际支付了工程费54.48万元，项目购置费2.94万元，其他费用0.06万元；该项目有效提升了养老服务设施点位服务能力和水平，使服务对象满意度达到100%。</w:t>
            </w:r>
          </w:p>
        </w:tc>
      </w:tr>
      <w:tr w14:paraId="4E06EBC0">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4A0584B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8A467B">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E319BA">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285AE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DFF1">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DFFB68">
            <w:pPr>
              <w:jc w:val="center"/>
            </w:pPr>
            <w:r>
              <w:rPr>
                <w:rFonts w:ascii="宋体" w:hAnsi="宋体" w:eastAsia="宋体"/>
                <w:sz w:val="16"/>
              </w:rPr>
              <w:t>指标值设置依据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D50FD24">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F866B88">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697A82">
            <w:pPr>
              <w:jc w:val="center"/>
            </w:pPr>
            <w:r>
              <w:rPr>
                <w:rFonts w:ascii="宋体" w:hAnsi="宋体" w:eastAsia="宋体"/>
                <w:sz w:val="16"/>
              </w:rPr>
              <w:t>指标赋分规则</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D9EFE22">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0B2461">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2B6284">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2D3C70B">
            <w:pPr>
              <w:jc w:val="center"/>
            </w:pPr>
            <w:r>
              <w:rPr>
                <w:rFonts w:ascii="宋体" w:hAnsi="宋体" w:eastAsia="宋体"/>
                <w:sz w:val="16"/>
              </w:rPr>
              <w:t>指标得分</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6D3175C6">
            <w:pPr>
              <w:jc w:val="center"/>
            </w:pPr>
            <w:r>
              <w:rPr>
                <w:rFonts w:ascii="宋体" w:hAnsi="宋体" w:eastAsia="宋体"/>
                <w:sz w:val="16"/>
              </w:rPr>
              <w:t>偏差原因分析及改进措施</w:t>
            </w:r>
          </w:p>
        </w:tc>
      </w:tr>
      <w:tr w14:paraId="4742E403">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F3CDC">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CE265">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805CD">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6A4CF5">
            <w:pPr>
              <w:jc w:val="center"/>
            </w:pPr>
            <w:r>
              <w:rPr>
                <w:rFonts w:ascii="宋体" w:hAnsi="宋体" w:eastAsia="宋体"/>
                <w:sz w:val="16"/>
              </w:rPr>
              <w:t>建成日间照料站数量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870C">
            <w:pPr>
              <w:jc w:val="center"/>
            </w:pPr>
            <w:r>
              <w:rPr>
                <w:rFonts w:ascii="宋体" w:hAnsi="宋体" w:eastAsia="宋体"/>
                <w:sz w:val="16"/>
              </w:rPr>
              <w:t>&gt;=1个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57A224">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81B25AA">
            <w:pPr>
              <w:jc w:val="center"/>
            </w:pPr>
            <w:r>
              <w:rPr>
                <w:rFonts w:ascii="宋体" w:hAnsi="宋体" w:eastAsia="宋体"/>
                <w:sz w:val="16"/>
              </w:rPr>
              <w:t>1个</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E8A6677">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FA8272">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0391209">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5A8886">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ECF50D">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D0DEA6">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55612A5E">
            <w:pPr>
              <w:jc w:val="center"/>
            </w:pPr>
          </w:p>
        </w:tc>
      </w:tr>
      <w:tr w14:paraId="2243E12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5ABE8C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8DB06C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94DE83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FA5EAA">
            <w:pPr>
              <w:jc w:val="center"/>
            </w:pPr>
            <w:r>
              <w:rPr>
                <w:rFonts w:ascii="宋体" w:hAnsi="宋体" w:eastAsia="宋体"/>
                <w:sz w:val="16"/>
              </w:rPr>
              <w:t>消防达标数量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DB79">
            <w:pPr>
              <w:jc w:val="center"/>
            </w:pPr>
            <w:r>
              <w:rPr>
                <w:rFonts w:ascii="宋体" w:hAnsi="宋体" w:eastAsia="宋体"/>
                <w:sz w:val="16"/>
              </w:rPr>
              <w:t>&gt;=1个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BFDCE5">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69BD992">
            <w:pPr>
              <w:jc w:val="center"/>
            </w:pPr>
            <w:r>
              <w:rPr>
                <w:rFonts w:ascii="宋体" w:hAnsi="宋体" w:eastAsia="宋体"/>
                <w:sz w:val="16"/>
              </w:rPr>
              <w:t>1个</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B5D8068">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B8CEDBD">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454694D">
            <w:pPr>
              <w:jc w:val="center"/>
            </w:pPr>
            <w:r>
              <w:rPr>
                <w:rFonts w:ascii="宋体" w:hAnsi="宋体" w:eastAsia="宋体"/>
                <w:sz w:val="16"/>
              </w:rPr>
              <w:t>正式材料,原始凭证,工作资料,说明材料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75D2D0">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982F5E">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1406AA0">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4A362B2">
            <w:pPr>
              <w:jc w:val="center"/>
            </w:pPr>
          </w:p>
        </w:tc>
      </w:tr>
      <w:tr w14:paraId="67BEE87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59284C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C119CF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BB72EA">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5947CCE">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3EC7">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9C8311">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04A87D2">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5E206F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182357">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3FBA394">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5A82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043F76">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8D99BFD">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6CC0F92">
            <w:pPr>
              <w:jc w:val="center"/>
            </w:pPr>
          </w:p>
        </w:tc>
      </w:tr>
      <w:tr w14:paraId="343F673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E3523E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A28824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FFD80B2">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973048">
            <w:pPr>
              <w:jc w:val="center"/>
            </w:pPr>
            <w:r>
              <w:rPr>
                <w:rFonts w:ascii="宋体" w:hAnsi="宋体" w:eastAsia="宋体"/>
                <w:sz w:val="16"/>
              </w:rPr>
              <w:t>项目按时开工率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FBB9">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E11610">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B33D987">
            <w:pPr>
              <w:jc w:val="center"/>
            </w:pPr>
            <w:r>
              <w:rPr>
                <w:rFonts w:ascii="宋体" w:hAnsi="宋体" w:eastAsia="宋体"/>
                <w:sz w:val="16"/>
              </w:rPr>
              <w:t>100%</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B819D9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C8514DB">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CC6DAA6">
            <w:pPr>
              <w:jc w:val="center"/>
            </w:pPr>
            <w:r>
              <w:rPr>
                <w:rFonts w:ascii="宋体" w:hAnsi="宋体" w:eastAsia="宋体"/>
                <w:sz w:val="16"/>
              </w:rPr>
              <w:t>正式材料,工作资料,原始凭证,说明材料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E5C53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C1BE3C">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D6B2C84">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6A783EB">
            <w:pPr>
              <w:jc w:val="center"/>
            </w:pPr>
          </w:p>
        </w:tc>
      </w:tr>
      <w:tr w14:paraId="0461555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4C4C56E"/>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B72CC">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64D0F5">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CEACB4">
            <w:pPr>
              <w:jc w:val="center"/>
            </w:pPr>
            <w:r>
              <w:rPr>
                <w:rFonts w:ascii="宋体" w:hAnsi="宋体" w:eastAsia="宋体"/>
                <w:sz w:val="16"/>
              </w:rPr>
              <w:t>项目工程费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65A8">
            <w:pPr>
              <w:jc w:val="center"/>
            </w:pPr>
            <w:r>
              <w:rPr>
                <w:rFonts w:ascii="宋体" w:hAnsi="宋体" w:eastAsia="宋体"/>
                <w:sz w:val="16"/>
              </w:rPr>
              <w:t>=150万元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FD7DC24">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3674D74">
            <w:pPr>
              <w:jc w:val="center"/>
            </w:pPr>
            <w:r>
              <w:rPr>
                <w:rFonts w:ascii="宋体" w:hAnsi="宋体" w:eastAsia="宋体"/>
                <w:sz w:val="16"/>
              </w:rPr>
              <w:t>150万元</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0BF6CCE">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BED8E9">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584FE61">
            <w:pPr>
              <w:jc w:val="center"/>
            </w:pPr>
            <w:r>
              <w:rPr>
                <w:rFonts w:ascii="宋体" w:hAnsi="宋体" w:eastAsia="宋体"/>
                <w:sz w:val="16"/>
              </w:rPr>
              <w:t>工作资料,原始凭证,说明材料,正式材料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A5F652">
            <w:pPr>
              <w:jc w:val="center"/>
            </w:pPr>
            <w:r>
              <w:rPr>
                <w:rFonts w:ascii="宋体" w:hAnsi="宋体" w:eastAsia="宋体"/>
                <w:sz w:val="16"/>
              </w:rPr>
              <w:t>=54.52万元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664C92">
            <w:pPr>
              <w:jc w:val="center"/>
            </w:pPr>
            <w:r>
              <w:rPr>
                <w:rFonts w:ascii="宋体" w:hAnsi="宋体" w:eastAsia="宋体"/>
                <w:sz w:val="16"/>
              </w:rPr>
              <w:t>36.32%</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A4D79BF">
            <w:pPr>
              <w:jc w:val="center"/>
            </w:pPr>
            <w:r>
              <w:rPr>
                <w:rFonts w:ascii="宋体" w:hAnsi="宋体" w:eastAsia="宋体"/>
                <w:sz w:val="16"/>
              </w:rPr>
              <w:t>3.63</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56F18FFF">
            <w:pPr>
              <w:jc w:val="center"/>
            </w:pPr>
            <w:r>
              <w:rPr>
                <w:rFonts w:ascii="宋体" w:hAnsi="宋体" w:eastAsia="宋体"/>
                <w:sz w:val="16"/>
              </w:rPr>
              <w:t>该项目虽已验收，但因2024区财政紧张，未能支付工程款，因此造成成本指标的偏差。</w:t>
            </w:r>
          </w:p>
        </w:tc>
      </w:tr>
      <w:tr w14:paraId="2622A18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653355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C0666C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93F326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F03912">
            <w:pPr>
              <w:jc w:val="center"/>
            </w:pPr>
            <w:r>
              <w:rPr>
                <w:rFonts w:ascii="宋体" w:hAnsi="宋体" w:eastAsia="宋体"/>
                <w:sz w:val="16"/>
              </w:rPr>
              <w:t>项目购置费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89D32">
            <w:pPr>
              <w:jc w:val="center"/>
            </w:pPr>
            <w:r>
              <w:rPr>
                <w:rFonts w:ascii="宋体" w:hAnsi="宋体" w:eastAsia="宋体"/>
                <w:sz w:val="16"/>
              </w:rPr>
              <w:t>&lt;=40万元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0B29DC">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B7E310D">
            <w:pPr>
              <w:jc w:val="center"/>
            </w:pPr>
            <w:r>
              <w:rPr>
                <w:rFonts w:ascii="宋体" w:hAnsi="宋体" w:eastAsia="宋体"/>
                <w:sz w:val="16"/>
              </w:rPr>
              <w:t>40万元</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AD7C39A">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292340">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1DA1064">
            <w:pPr>
              <w:jc w:val="center"/>
            </w:pPr>
            <w:r>
              <w:rPr>
                <w:rFonts w:ascii="宋体" w:hAnsi="宋体" w:eastAsia="宋体"/>
                <w:sz w:val="16"/>
              </w:rPr>
              <w:t>工作资料,原始凭证,说明材料,正式材料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CA9D4F">
            <w:pPr>
              <w:jc w:val="center"/>
            </w:pPr>
            <w:r>
              <w:rPr>
                <w:rFonts w:ascii="宋体" w:hAnsi="宋体" w:eastAsia="宋体"/>
                <w:sz w:val="16"/>
              </w:rPr>
              <w:t>=2.94万元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6DA52D">
            <w:pPr>
              <w:jc w:val="center"/>
            </w:pPr>
            <w:r>
              <w:rPr>
                <w:rFonts w:ascii="宋体" w:hAnsi="宋体" w:eastAsia="宋体"/>
                <w:sz w:val="16"/>
              </w:rPr>
              <w:t>7.35%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64DD63D">
            <w:pPr>
              <w:jc w:val="center"/>
            </w:pPr>
            <w:r>
              <w:rPr>
                <w:rFonts w:ascii="宋体" w:hAnsi="宋体" w:eastAsia="宋体"/>
                <w:sz w:val="16"/>
              </w:rPr>
              <w:t>0.37</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A4DDD41">
            <w:pPr>
              <w:jc w:val="center"/>
            </w:pPr>
            <w:r>
              <w:rPr>
                <w:rFonts w:ascii="宋体" w:hAnsi="宋体" w:eastAsia="宋体"/>
                <w:sz w:val="16"/>
              </w:rPr>
              <w:t>该项目虽已验收，但因2024年区财政紧张，未能支付项目购置费，因此造成成本指标的偏差。</w:t>
            </w:r>
          </w:p>
        </w:tc>
      </w:tr>
      <w:tr w14:paraId="71CF0F9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D49FDD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20F7FB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8F15A4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CE2369">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0A19">
            <w:pPr>
              <w:jc w:val="center"/>
            </w:pPr>
            <w:r>
              <w:rPr>
                <w:rFonts w:ascii="宋体" w:hAnsi="宋体" w:eastAsia="宋体"/>
                <w:sz w:val="16"/>
              </w:rPr>
              <w:t>&lt;=10万元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037E85">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5DEBDE3">
            <w:pPr>
              <w:jc w:val="center"/>
            </w:pPr>
            <w:r>
              <w:rPr>
                <w:rFonts w:ascii="宋体" w:hAnsi="宋体" w:eastAsia="宋体"/>
                <w:sz w:val="16"/>
              </w:rPr>
              <w:t>10万元</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A7D7069">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2D2212">
            <w:pPr>
              <w:jc w:val="center"/>
            </w:pPr>
            <w:r>
              <w:rPr>
                <w:rFonts w:ascii="宋体" w:hAnsi="宋体" w:eastAsia="宋体"/>
                <w:sz w:val="16"/>
              </w:rPr>
              <w:t>按照完成比例赋分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F783682">
            <w:pPr>
              <w:jc w:val="center"/>
            </w:pPr>
            <w:r>
              <w:rPr>
                <w:rFonts w:ascii="宋体" w:hAnsi="宋体" w:eastAsia="宋体"/>
                <w:sz w:val="16"/>
              </w:rPr>
              <w:t>说明材料,原始凭证,工作资料,正式材料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17508A">
            <w:pPr>
              <w:jc w:val="center"/>
            </w:pPr>
            <w:r>
              <w:rPr>
                <w:rFonts w:ascii="宋体" w:hAnsi="宋体" w:eastAsia="宋体"/>
                <w:sz w:val="16"/>
              </w:rPr>
              <w:t>=0.06万元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C10DE5">
            <w:pPr>
              <w:jc w:val="center"/>
            </w:pPr>
            <w:r>
              <w:rPr>
                <w:rFonts w:ascii="宋体" w:hAnsi="宋体" w:eastAsia="宋体"/>
                <w:sz w:val="16"/>
              </w:rPr>
              <w:t>0.6%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0E5D02">
            <w:pPr>
              <w:jc w:val="center"/>
            </w:pPr>
            <w:r>
              <w:rPr>
                <w:rFonts w:ascii="宋体" w:hAnsi="宋体" w:eastAsia="宋体"/>
                <w:sz w:val="16"/>
              </w:rPr>
              <w:t>0.03</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659C771C">
            <w:pPr>
              <w:jc w:val="center"/>
            </w:pPr>
            <w:r>
              <w:rPr>
                <w:rFonts w:ascii="宋体" w:hAnsi="宋体" w:eastAsia="宋体"/>
                <w:sz w:val="16"/>
              </w:rPr>
              <w:t>该项目虽已验收，但因2024年区财政紧张，未能支付其他费用，因此造成成本指标的偏差。</w:t>
            </w:r>
          </w:p>
        </w:tc>
      </w:tr>
      <w:tr w14:paraId="0795F6F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719098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B813B7">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CCACA5F">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2C1D9C">
            <w:pPr>
              <w:jc w:val="center"/>
            </w:pPr>
            <w:r>
              <w:rPr>
                <w:rFonts w:ascii="宋体" w:hAnsi="宋体" w:eastAsia="宋体"/>
                <w:sz w:val="16"/>
              </w:rPr>
              <w:t>提升养老服务能力和水平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912D">
            <w:pPr>
              <w:jc w:val="center"/>
            </w:pPr>
            <w:r>
              <w:rPr>
                <w:rFonts w:ascii="宋体" w:hAnsi="宋体" w:eastAsia="宋体"/>
                <w:sz w:val="16"/>
              </w:rPr>
              <w:t>有效提升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B537DA">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8F806E">
            <w:pPr>
              <w:jc w:val="center"/>
            </w:pPr>
            <w:r>
              <w:rPr>
                <w:rFonts w:ascii="宋体" w:hAnsi="宋体" w:eastAsia="宋体"/>
                <w:sz w:val="16"/>
              </w:rPr>
              <w:t>有效提升</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969457F">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8381D9">
            <w:pPr>
              <w:jc w:val="center"/>
            </w:pPr>
            <w:r>
              <w:rPr>
                <w:rFonts w:ascii="宋体" w:hAnsi="宋体" w:eastAsia="宋体"/>
                <w:sz w:val="16"/>
              </w:rPr>
              <w:t>按评判等级赋分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D7F2B01">
            <w:pPr>
              <w:jc w:val="center"/>
            </w:pPr>
            <w:r>
              <w:rPr>
                <w:rFonts w:ascii="宋体" w:hAnsi="宋体" w:eastAsia="宋体"/>
                <w:sz w:val="16"/>
              </w:rPr>
              <w:t>原始凭证,正式材料,工作资料,说明材料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A7A399">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73F51E">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48A1A9">
            <w:pPr>
              <w:jc w:val="center"/>
            </w:pPr>
            <w:r>
              <w:rPr>
                <w:rFonts w:ascii="宋体" w:hAnsi="宋体" w:eastAsia="宋体"/>
                <w:sz w:val="16"/>
              </w:rPr>
              <w:t>20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68E6DE2F">
            <w:pPr>
              <w:jc w:val="center"/>
            </w:pPr>
          </w:p>
        </w:tc>
      </w:tr>
      <w:tr w14:paraId="1A4D7FA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FF74844"/>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2AECE59">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2E41D7">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162DE6">
            <w:pPr>
              <w:jc w:val="center"/>
            </w:pPr>
            <w:r>
              <w:rPr>
                <w:rFonts w:ascii="宋体" w:hAnsi="宋体" w:eastAsia="宋体"/>
                <w:sz w:val="16"/>
              </w:rPr>
              <w:t>受益老年人群体满意度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29FF">
            <w:pPr>
              <w:jc w:val="center"/>
            </w:pPr>
            <w:r>
              <w:rPr>
                <w:rFonts w:ascii="宋体" w:hAnsi="宋体" w:eastAsia="宋体"/>
                <w:sz w:val="16"/>
              </w:rPr>
              <w:t>&gt;=95%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E4128D">
            <w:pPr>
              <w:jc w:val="center"/>
            </w:pPr>
            <w:r>
              <w:rPr>
                <w:rFonts w:ascii="宋体" w:hAnsi="宋体" w:eastAsia="宋体"/>
                <w:sz w:val="16"/>
              </w:rPr>
              <w:t>行业或国家标准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251E28">
            <w:pPr>
              <w:jc w:val="center"/>
            </w:pPr>
            <w:r>
              <w:rPr>
                <w:rFonts w:ascii="宋体" w:hAnsi="宋体" w:eastAsia="宋体"/>
                <w:sz w:val="16"/>
              </w:rPr>
              <w:t>95%</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8FA4DFA">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C07495">
            <w:pPr>
              <w:jc w:val="center"/>
            </w:pPr>
            <w:r>
              <w:rPr>
                <w:rFonts w:ascii="宋体" w:hAnsi="宋体" w:eastAsia="宋体"/>
                <w:sz w:val="16"/>
              </w:rPr>
              <w:t>满意度赋分</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697DEFA">
            <w:pPr>
              <w:jc w:val="center"/>
            </w:pPr>
            <w:r>
              <w:rPr>
                <w:rFonts w:ascii="宋体" w:hAnsi="宋体" w:eastAsia="宋体"/>
                <w:sz w:val="16"/>
              </w:rPr>
              <w:t>说明材料,原始凭证,工作资料,正式材料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B06D70">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D57C5D">
            <w:pPr>
              <w:jc w:val="center"/>
            </w:pPr>
            <w:r>
              <w:rPr>
                <w:rFonts w:ascii="宋体" w:hAnsi="宋体" w:eastAsia="宋体"/>
                <w:sz w:val="16"/>
              </w:rPr>
              <w:t>105.26%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EC067E">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17DA5549">
            <w:pPr>
              <w:jc w:val="center"/>
            </w:pPr>
            <w:r>
              <w:rPr>
                <w:rFonts w:ascii="宋体" w:hAnsi="宋体" w:eastAsia="宋体"/>
                <w:sz w:val="16"/>
              </w:rPr>
              <w:t>该项目运行良好，使辖区老年人均得到受益，老年人满意度为100%，因此造成偏差。</w:t>
            </w:r>
          </w:p>
        </w:tc>
      </w:tr>
      <w:tr w14:paraId="0BCCB926">
        <w:tblPrEx>
          <w:tblCellMar>
            <w:top w:w="0" w:type="dxa"/>
            <w:left w:w="108" w:type="dxa"/>
            <w:bottom w:w="0" w:type="dxa"/>
            <w:right w:w="108" w:type="dxa"/>
          </w:tblCellMar>
        </w:tblPrEx>
        <w:tc>
          <w:tcPr>
            <w:tcW w:w="250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EA80A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FFBA9D"/>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B92F252"/>
        </w:tc>
        <w:tc>
          <w:tcPr>
            <w:tcW w:w="629" w:type="dxa"/>
            <w:tcBorders>
              <w:top w:val="single" w:color="auto" w:sz="10" w:space="0"/>
              <w:left w:val="single" w:color="auto" w:sz="10" w:space="0"/>
              <w:bottom w:val="single" w:color="auto" w:sz="10" w:space="0"/>
              <w:right w:val="single" w:color="auto" w:sz="10" w:space="0"/>
              <w:insideV w:val="single" w:sz="10" w:space="0"/>
            </w:tcBorders>
          </w:tcPr>
          <w:p w14:paraId="4E139F57"/>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39BF1E6">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7A68FB2"/>
        </w:tc>
        <w:tc>
          <w:tcPr>
            <w:tcW w:w="627" w:type="dxa"/>
            <w:tcBorders>
              <w:top w:val="single" w:color="auto" w:sz="10" w:space="0"/>
              <w:left w:val="single" w:color="auto" w:sz="10" w:space="0"/>
              <w:bottom w:val="single" w:color="auto" w:sz="10" w:space="0"/>
              <w:right w:val="single" w:color="auto" w:sz="10" w:space="0"/>
              <w:insideV w:val="single" w:sz="10" w:space="0"/>
            </w:tcBorders>
          </w:tcPr>
          <w:p w14:paraId="49F8D71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EE66B5A"/>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C420DDF"/>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B06377">
            <w:pPr>
              <w:jc w:val="center"/>
            </w:pPr>
            <w:r>
              <w:rPr>
                <w:rFonts w:ascii="宋体" w:hAnsi="宋体" w:eastAsia="宋体"/>
                <w:sz w:val="16"/>
              </w:rPr>
              <w:t>76.9分</w:t>
            </w:r>
          </w:p>
        </w:tc>
        <w:tc>
          <w:tcPr>
            <w:tcW w:w="880" w:type="dxa"/>
            <w:tcBorders>
              <w:top w:val="single" w:color="auto" w:sz="10" w:space="0"/>
              <w:left w:val="single" w:color="auto" w:sz="10" w:space="0"/>
              <w:bottom w:val="single" w:color="auto" w:sz="10" w:space="0"/>
              <w:right w:val="single" w:color="auto" w:sz="10" w:space="0"/>
              <w:insideV w:val="single" w:sz="10" w:space="0"/>
            </w:tcBorders>
          </w:tcPr>
          <w:p w14:paraId="619EA1B0"/>
        </w:tc>
      </w:tr>
    </w:tbl>
    <w:p w14:paraId="5AC7F3EE">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5"/>
        <w:gridCol w:w="625"/>
        <w:gridCol w:w="696"/>
        <w:gridCol w:w="625"/>
        <w:gridCol w:w="629"/>
        <w:gridCol w:w="627"/>
        <w:gridCol w:w="625"/>
        <w:gridCol w:w="627"/>
        <w:gridCol w:w="632"/>
        <w:gridCol w:w="776"/>
        <w:gridCol w:w="625"/>
        <w:gridCol w:w="696"/>
      </w:tblGrid>
      <w:tr w14:paraId="5BD5A565">
        <w:tblPrEx>
          <w:tblCellMar>
            <w:top w:w="0" w:type="dxa"/>
            <w:left w:w="108" w:type="dxa"/>
            <w:bottom w:w="0" w:type="dxa"/>
            <w:right w:w="108" w:type="dxa"/>
          </w:tblCellMar>
        </w:tblPrEx>
        <w:tc>
          <w:tcPr>
            <w:tcW w:w="8848" w:type="dxa"/>
            <w:gridSpan w:val="14"/>
            <w:vAlign w:val="center"/>
          </w:tcPr>
          <w:p w14:paraId="33D5C0B2">
            <w:pPr>
              <w:jc w:val="center"/>
            </w:pPr>
            <w:r>
              <w:rPr>
                <w:rFonts w:ascii="宋体" w:hAnsi="宋体" w:eastAsia="宋体"/>
                <w:sz w:val="24"/>
              </w:rPr>
              <w:t>项目支出绩效自评表</w:t>
            </w:r>
          </w:p>
        </w:tc>
      </w:tr>
      <w:tr w14:paraId="3144528C">
        <w:tblPrEx>
          <w:tblCellMar>
            <w:top w:w="0" w:type="dxa"/>
            <w:left w:w="108" w:type="dxa"/>
            <w:bottom w:w="0" w:type="dxa"/>
            <w:right w:w="108" w:type="dxa"/>
          </w:tblCellMar>
        </w:tblPrEx>
        <w:tc>
          <w:tcPr>
            <w:tcW w:w="8848" w:type="dxa"/>
            <w:gridSpan w:val="14"/>
            <w:vAlign w:val="center"/>
          </w:tcPr>
          <w:p w14:paraId="688185B8">
            <w:pPr>
              <w:jc w:val="center"/>
            </w:pPr>
            <w:r>
              <w:rPr>
                <w:rFonts w:ascii="宋体" w:hAnsi="宋体" w:eastAsia="宋体"/>
                <w:sz w:val="24"/>
              </w:rPr>
              <w:t>(2024年度)</w:t>
            </w:r>
          </w:p>
        </w:tc>
      </w:tr>
      <w:tr w14:paraId="53F9DF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7E4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F06420">
            <w:pPr>
              <w:jc w:val="center"/>
            </w:pPr>
            <w:r>
              <w:rPr>
                <w:rFonts w:ascii="宋体" w:hAnsi="宋体" w:eastAsia="宋体"/>
                <w:sz w:val="16"/>
              </w:rPr>
              <w:t>乌财社</w:t>
            </w:r>
            <w:r>
              <w:rPr>
                <w:rFonts w:hint="eastAsia" w:ascii="宋体" w:hAnsi="宋体"/>
                <w:sz w:val="16"/>
                <w:lang w:eastAsia="zh-CN"/>
              </w:rPr>
              <w:t>〔2023〕236号</w:t>
            </w:r>
            <w:r>
              <w:rPr>
                <w:rFonts w:ascii="宋体" w:hAnsi="宋体" w:eastAsia="宋体"/>
                <w:sz w:val="16"/>
              </w:rPr>
              <w:t>关于提前下达2024年政府购买社会救助事务性服务示范项目资金预算的通知</w:t>
            </w:r>
          </w:p>
        </w:tc>
      </w:tr>
      <w:tr w14:paraId="3A6B99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6DD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2A8277">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75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1C5C9C">
            <w:pPr>
              <w:jc w:val="center"/>
            </w:pPr>
            <w:r>
              <w:rPr>
                <w:rFonts w:ascii="宋体" w:hAnsi="宋体" w:eastAsia="宋体"/>
                <w:sz w:val="16"/>
              </w:rPr>
              <w:t>乌鲁木齐市水磨沟区民政局</w:t>
            </w:r>
          </w:p>
        </w:tc>
      </w:tr>
      <w:tr w14:paraId="030033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B22B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C8EA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5A9A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62E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7C06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A0FD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283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BCA71">
            <w:pPr>
              <w:jc w:val="center"/>
            </w:pPr>
            <w:r>
              <w:rPr>
                <w:rFonts w:ascii="宋体" w:hAnsi="宋体" w:eastAsia="宋体"/>
                <w:sz w:val="16"/>
              </w:rPr>
              <w:t>得分</w:t>
            </w:r>
          </w:p>
        </w:tc>
      </w:tr>
      <w:tr w14:paraId="06386E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CC0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41B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D91BA">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6222A">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8D45E">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17C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6192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16C9">
            <w:pPr>
              <w:jc w:val="center"/>
            </w:pPr>
            <w:r>
              <w:rPr>
                <w:rFonts w:ascii="宋体" w:hAnsi="宋体" w:eastAsia="宋体"/>
                <w:sz w:val="16"/>
              </w:rPr>
              <w:t>10.00分</w:t>
            </w:r>
          </w:p>
        </w:tc>
      </w:tr>
      <w:tr w14:paraId="7DEB4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05E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F38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E100">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DEAA0">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2C406">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1CC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73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7A4C">
            <w:pPr>
              <w:jc w:val="center"/>
            </w:pPr>
            <w:r>
              <w:rPr>
                <w:rFonts w:ascii="宋体" w:hAnsi="宋体" w:eastAsia="宋体"/>
                <w:sz w:val="16"/>
              </w:rPr>
              <w:t>-</w:t>
            </w:r>
          </w:p>
        </w:tc>
      </w:tr>
      <w:tr w14:paraId="56C6F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9B0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F5E5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6EE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189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644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52E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87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D6366">
            <w:pPr>
              <w:jc w:val="center"/>
            </w:pPr>
            <w:r>
              <w:rPr>
                <w:rFonts w:ascii="宋体" w:hAnsi="宋体" w:eastAsia="宋体"/>
                <w:sz w:val="16"/>
              </w:rPr>
              <w:t>-</w:t>
            </w:r>
          </w:p>
        </w:tc>
      </w:tr>
      <w:tr w14:paraId="677C25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E064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EDEA2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FBD700">
            <w:pPr>
              <w:jc w:val="center"/>
            </w:pPr>
            <w:r>
              <w:rPr>
                <w:rFonts w:ascii="宋体" w:hAnsi="宋体" w:eastAsia="宋体"/>
                <w:sz w:val="16"/>
              </w:rPr>
              <w:t>总体目标完成情况</w:t>
            </w:r>
          </w:p>
        </w:tc>
      </w:tr>
      <w:tr w14:paraId="3AA92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44AF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7487F0">
            <w:pPr>
              <w:jc w:val="both"/>
            </w:pPr>
            <w:r>
              <w:rPr>
                <w:rFonts w:ascii="宋体" w:hAnsi="宋体" w:eastAsia="宋体"/>
                <w:sz w:val="16"/>
              </w:rPr>
              <w:t>该项目预计第三方机构服务民政困难群众人数不少于2000人，项目验收合格率预计达到95%及以上，第三方机构服务及时率不低于95%,社工服务费支出不超过8.2万元，专业服务及购买物资经费不超过13.8万元，其他支出不超过3万元。该项目可有效保障第三方服务水区，使服务对象满意度达到95%及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2EE0AE">
            <w:pPr>
              <w:jc w:val="both"/>
            </w:pPr>
            <w:r>
              <w:rPr>
                <w:rFonts w:ascii="宋体" w:hAnsi="宋体" w:eastAsia="宋体"/>
                <w:sz w:val="16"/>
              </w:rPr>
              <w:br w:type="textWrapping"/>
            </w:r>
            <w:r>
              <w:rPr>
                <w:rFonts w:ascii="宋体" w:hAnsi="宋体" w:eastAsia="宋体"/>
                <w:sz w:val="16"/>
              </w:rPr>
              <w:t>该项目2024年度</w:t>
            </w:r>
            <w:r>
              <w:rPr>
                <w:rFonts w:hint="eastAsia" w:ascii="宋体" w:hAnsi="宋体"/>
                <w:sz w:val="16"/>
                <w:lang w:eastAsia="zh-CN"/>
              </w:rPr>
              <w:t>本单位</w:t>
            </w:r>
            <w:r>
              <w:rPr>
                <w:rFonts w:ascii="宋体" w:hAnsi="宋体" w:eastAsia="宋体"/>
                <w:sz w:val="16"/>
              </w:rPr>
              <w:t>聘请第三方机构服务民政困难群众人数1200人（户），项目验收合格率达到100%，第三方机构服务及时率达到100%,该项目实际支出为25万元。该项目可有效提升困难群众生活水平，困难群众满意度达到100%。</w:t>
            </w:r>
          </w:p>
        </w:tc>
      </w:tr>
      <w:tr w14:paraId="599715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849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7D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71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D902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C9B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92A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6441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50D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0B2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E4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929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77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25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1767B">
            <w:pPr>
              <w:jc w:val="center"/>
            </w:pPr>
            <w:r>
              <w:rPr>
                <w:rFonts w:ascii="宋体" w:hAnsi="宋体" w:eastAsia="宋体"/>
                <w:sz w:val="16"/>
              </w:rPr>
              <w:t>偏差原因分析及改进措施</w:t>
            </w:r>
          </w:p>
        </w:tc>
      </w:tr>
      <w:tr w14:paraId="51DCB6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FC3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A6DD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DF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BBD6">
            <w:pPr>
              <w:jc w:val="center"/>
            </w:pPr>
            <w:r>
              <w:rPr>
                <w:rFonts w:ascii="宋体" w:hAnsi="宋体" w:eastAsia="宋体"/>
                <w:sz w:val="16"/>
              </w:rPr>
              <w:t>第三方机构服务民政困难群众人数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0ABB">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6402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57D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5D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52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C02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ED65">
            <w:pPr>
              <w:jc w:val="center"/>
            </w:pPr>
            <w:r>
              <w:rPr>
                <w:rFonts w:ascii="宋体" w:hAnsi="宋体" w:eastAsia="宋体"/>
                <w:sz w:val="16"/>
              </w:rPr>
              <w:t>=1200人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0B06">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25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71EF">
            <w:pPr>
              <w:jc w:val="center"/>
            </w:pPr>
            <w:r>
              <w:rPr>
                <w:rFonts w:ascii="宋体" w:hAnsi="宋体" w:eastAsia="宋体"/>
                <w:sz w:val="16"/>
              </w:rPr>
              <w:t>204年度该项目第三方机构实际入户走访服务的困难群众人数为1200人，合同内容为1200户，此为表述不同，实则内容一致该绩效目标的三级指标在设置时设置偏大，因此产生偏差。</w:t>
            </w:r>
          </w:p>
        </w:tc>
      </w:tr>
      <w:tr w14:paraId="6822B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577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972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CA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3BC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70A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59C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A68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53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9E0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575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ECE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5ED3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16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A6E0">
            <w:pPr>
              <w:jc w:val="center"/>
            </w:pPr>
            <w:r>
              <w:rPr>
                <w:rFonts w:ascii="宋体" w:hAnsi="宋体" w:eastAsia="宋体"/>
                <w:sz w:val="16"/>
              </w:rPr>
              <w:t>该项目在2024年度执行良好，聘请的第三方服务公司提供的社会救助服务充分满足了</w:t>
            </w:r>
            <w:r>
              <w:rPr>
                <w:rFonts w:hint="eastAsia" w:ascii="宋体" w:hAnsi="宋体"/>
                <w:sz w:val="16"/>
                <w:lang w:eastAsia="zh-CN"/>
              </w:rPr>
              <w:t>本单位</w:t>
            </w:r>
            <w:r>
              <w:rPr>
                <w:rFonts w:ascii="宋体" w:hAnsi="宋体" w:eastAsia="宋体"/>
                <w:sz w:val="16"/>
              </w:rPr>
              <w:t>社会救助需求和短板，验收合格率为100%，产生的偏差属于合理情况。</w:t>
            </w:r>
          </w:p>
        </w:tc>
      </w:tr>
      <w:tr w14:paraId="40C3DA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C0D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83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68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8289">
            <w:pPr>
              <w:jc w:val="center"/>
            </w:pPr>
            <w:r>
              <w:rPr>
                <w:rFonts w:ascii="宋体" w:hAnsi="宋体" w:eastAsia="宋体"/>
                <w:sz w:val="16"/>
              </w:rPr>
              <w:t>第三方机构服务及时率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BE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60C4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D94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2B8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8F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CC7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E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8F0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598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7A3A">
            <w:pPr>
              <w:jc w:val="center"/>
            </w:pPr>
            <w:r>
              <w:rPr>
                <w:rFonts w:ascii="宋体" w:hAnsi="宋体" w:eastAsia="宋体"/>
                <w:sz w:val="16"/>
              </w:rPr>
              <w:t>该项目在2024年度执行良好，聘请的第三方服务公司提供了及时的社会救助服务，服务及时率为100%，产生的偏差属于合理情况。</w:t>
            </w:r>
          </w:p>
        </w:tc>
      </w:tr>
      <w:tr w14:paraId="60265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A6F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19E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B5C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F39D">
            <w:pPr>
              <w:jc w:val="center"/>
            </w:pPr>
            <w:r>
              <w:rPr>
                <w:rFonts w:ascii="宋体" w:hAnsi="宋体" w:eastAsia="宋体"/>
                <w:sz w:val="16"/>
              </w:rPr>
              <w:t>社工服务费支出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0261">
            <w:pPr>
              <w:jc w:val="center"/>
            </w:pPr>
            <w:r>
              <w:rPr>
                <w:rFonts w:ascii="宋体" w:hAnsi="宋体" w:eastAsia="宋体"/>
                <w:sz w:val="16"/>
              </w:rPr>
              <w:t>&lt;=8.2万元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A5FB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E3E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50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B8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6F0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42C4F">
            <w:pPr>
              <w:jc w:val="center"/>
            </w:pPr>
            <w:r>
              <w:rPr>
                <w:rFonts w:ascii="宋体" w:hAnsi="宋体" w:eastAsia="宋体"/>
                <w:sz w:val="16"/>
              </w:rPr>
              <w:t>=8.2万元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E3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FE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0847">
            <w:pPr>
              <w:jc w:val="center"/>
            </w:pPr>
          </w:p>
        </w:tc>
      </w:tr>
      <w:tr w14:paraId="20D20C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EC9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541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1AF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C20E7">
            <w:pPr>
              <w:jc w:val="center"/>
            </w:pPr>
            <w:r>
              <w:rPr>
                <w:rFonts w:ascii="宋体" w:hAnsi="宋体" w:eastAsia="宋体"/>
                <w:sz w:val="16"/>
              </w:rPr>
              <w:t>专业服务及购买物资经费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C0C8">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60B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10A5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F1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8A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3DB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375BF">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6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30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E869">
            <w:pPr>
              <w:jc w:val="center"/>
            </w:pPr>
          </w:p>
        </w:tc>
      </w:tr>
      <w:tr w14:paraId="6FF5D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97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F2A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222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0119C">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F30F">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33B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EBA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6D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A0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1FD3">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E96E">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A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F4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4537">
            <w:pPr>
              <w:jc w:val="center"/>
            </w:pPr>
          </w:p>
        </w:tc>
      </w:tr>
      <w:tr w14:paraId="5956B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0C9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CC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545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D37C5">
            <w:pPr>
              <w:jc w:val="center"/>
            </w:pPr>
            <w:r>
              <w:rPr>
                <w:rFonts w:ascii="宋体" w:hAnsi="宋体" w:eastAsia="宋体"/>
                <w:sz w:val="16"/>
              </w:rPr>
              <w:t>提升困难群众生活水平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881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AF6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A039">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EF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359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9AD3C">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B97D">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CA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47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1D99">
            <w:pPr>
              <w:jc w:val="center"/>
            </w:pPr>
          </w:p>
        </w:tc>
      </w:tr>
      <w:tr w14:paraId="609C3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611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E7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75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2F46">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C72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82A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FA6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465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B3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45F0">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84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8C5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F4D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C368C">
            <w:pPr>
              <w:jc w:val="center"/>
            </w:pPr>
            <w:r>
              <w:rPr>
                <w:rFonts w:ascii="宋体" w:hAnsi="宋体" w:eastAsia="宋体"/>
                <w:sz w:val="16"/>
              </w:rPr>
              <w:t>该项目在2024年度通过第三方服务公司入户服务我区困难群众家庭，对困难群众家庭做到了</w:t>
            </w:r>
            <w:r>
              <w:rPr>
                <w:rFonts w:hint="eastAsia" w:ascii="宋体" w:hAnsi="宋体"/>
                <w:sz w:val="16"/>
                <w:lang w:eastAsia="zh-CN"/>
              </w:rPr>
              <w:t>及时</w:t>
            </w:r>
            <w:r>
              <w:rPr>
                <w:rFonts w:ascii="宋体" w:hAnsi="宋体" w:eastAsia="宋体"/>
                <w:sz w:val="16"/>
              </w:rPr>
              <w:t>的了解和救助，因此困难群众满意度为100%，该偏差属于合理情况。</w:t>
            </w:r>
          </w:p>
        </w:tc>
      </w:tr>
      <w:tr w14:paraId="43B95D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BD91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65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AC0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D07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8A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8F4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230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F70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77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3069">
            <w:pPr>
              <w:jc w:val="center"/>
            </w:pPr>
            <w:r>
              <w:rPr>
                <w:rFonts w:ascii="宋体" w:hAnsi="宋体" w:eastAsia="宋体"/>
                <w:sz w:val="16"/>
              </w:rPr>
              <w:t>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612BB"/>
        </w:tc>
      </w:tr>
    </w:tbl>
    <w:p w14:paraId="20502158">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7"/>
        <w:gridCol w:w="607"/>
        <w:gridCol w:w="776"/>
        <w:gridCol w:w="607"/>
        <w:gridCol w:w="615"/>
        <w:gridCol w:w="615"/>
        <w:gridCol w:w="607"/>
        <w:gridCol w:w="615"/>
        <w:gridCol w:w="696"/>
        <w:gridCol w:w="776"/>
        <w:gridCol w:w="615"/>
        <w:gridCol w:w="696"/>
      </w:tblGrid>
      <w:tr w14:paraId="7380C1BB">
        <w:tblPrEx>
          <w:tblCellMar>
            <w:top w:w="0" w:type="dxa"/>
            <w:left w:w="108" w:type="dxa"/>
            <w:bottom w:w="0" w:type="dxa"/>
            <w:right w:w="108" w:type="dxa"/>
          </w:tblCellMar>
        </w:tblPrEx>
        <w:tc>
          <w:tcPr>
            <w:tcW w:w="8848" w:type="dxa"/>
            <w:gridSpan w:val="14"/>
            <w:vAlign w:val="center"/>
          </w:tcPr>
          <w:p w14:paraId="1929088C">
            <w:pPr>
              <w:jc w:val="center"/>
            </w:pPr>
            <w:r>
              <w:rPr>
                <w:rFonts w:ascii="宋体" w:hAnsi="宋体" w:eastAsia="宋体"/>
                <w:sz w:val="24"/>
              </w:rPr>
              <w:t>项目支出绩效自评表</w:t>
            </w:r>
          </w:p>
        </w:tc>
      </w:tr>
      <w:tr w14:paraId="64834B65">
        <w:tblPrEx>
          <w:tblCellMar>
            <w:top w:w="0" w:type="dxa"/>
            <w:left w:w="108" w:type="dxa"/>
            <w:bottom w:w="0" w:type="dxa"/>
            <w:right w:w="108" w:type="dxa"/>
          </w:tblCellMar>
        </w:tblPrEx>
        <w:tc>
          <w:tcPr>
            <w:tcW w:w="8848" w:type="dxa"/>
            <w:gridSpan w:val="14"/>
            <w:vAlign w:val="center"/>
          </w:tcPr>
          <w:p w14:paraId="50CA7B44">
            <w:pPr>
              <w:jc w:val="center"/>
            </w:pPr>
            <w:r>
              <w:rPr>
                <w:rFonts w:ascii="宋体" w:hAnsi="宋体" w:eastAsia="宋体"/>
                <w:sz w:val="24"/>
              </w:rPr>
              <w:t>(2024年度)</w:t>
            </w:r>
          </w:p>
        </w:tc>
      </w:tr>
      <w:tr w14:paraId="151E3A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D6C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687EF0">
            <w:pPr>
              <w:jc w:val="center"/>
            </w:pPr>
            <w:r>
              <w:rPr>
                <w:rFonts w:ascii="宋体" w:hAnsi="宋体" w:eastAsia="宋体"/>
                <w:sz w:val="16"/>
              </w:rPr>
              <w:t>乌财社</w:t>
            </w:r>
            <w:r>
              <w:rPr>
                <w:rFonts w:hint="eastAsia" w:ascii="宋体" w:hAnsi="宋体"/>
                <w:sz w:val="16"/>
                <w:lang w:eastAsia="zh-CN"/>
              </w:rPr>
              <w:t>〔2023〕239号</w:t>
            </w:r>
            <w:r>
              <w:rPr>
                <w:rFonts w:ascii="宋体" w:hAnsi="宋体" w:eastAsia="宋体"/>
                <w:sz w:val="16"/>
              </w:rPr>
              <w:t>关于提前下达2024年民办养老机构补助资金预算的通知</w:t>
            </w:r>
          </w:p>
        </w:tc>
      </w:tr>
      <w:tr w14:paraId="7C7977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A57B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8822A">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CE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1332B7">
            <w:pPr>
              <w:jc w:val="center"/>
            </w:pPr>
            <w:r>
              <w:rPr>
                <w:rFonts w:ascii="宋体" w:hAnsi="宋体" w:eastAsia="宋体"/>
                <w:sz w:val="16"/>
              </w:rPr>
              <w:t>乌鲁木齐市水磨沟区民政局</w:t>
            </w:r>
          </w:p>
        </w:tc>
      </w:tr>
      <w:tr w14:paraId="057A28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D4B2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70B6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D8B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085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1D07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B357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7A0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4D4D">
            <w:pPr>
              <w:jc w:val="center"/>
            </w:pPr>
            <w:r>
              <w:rPr>
                <w:rFonts w:ascii="宋体" w:hAnsi="宋体" w:eastAsia="宋体"/>
                <w:sz w:val="16"/>
              </w:rPr>
              <w:t>得分</w:t>
            </w:r>
          </w:p>
        </w:tc>
      </w:tr>
      <w:tr w14:paraId="7D4CA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B6C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D6D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0BAFE">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61612">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DBD48">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4D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FB4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74C4">
            <w:pPr>
              <w:jc w:val="center"/>
            </w:pPr>
            <w:r>
              <w:rPr>
                <w:rFonts w:ascii="宋体" w:hAnsi="宋体" w:eastAsia="宋体"/>
                <w:sz w:val="16"/>
              </w:rPr>
              <w:t>10.00分</w:t>
            </w:r>
          </w:p>
        </w:tc>
      </w:tr>
      <w:tr w14:paraId="1E5F0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88A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373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ED0E3">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796E2">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06341">
            <w:pPr>
              <w:jc w:val="center"/>
            </w:pPr>
            <w:r>
              <w:rPr>
                <w:rFonts w:ascii="宋体" w:hAnsi="宋体" w:eastAsia="宋体"/>
                <w:sz w:val="16"/>
              </w:rPr>
              <w:t>96.51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9A1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93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E0BF0">
            <w:pPr>
              <w:jc w:val="center"/>
            </w:pPr>
            <w:r>
              <w:rPr>
                <w:rFonts w:ascii="宋体" w:hAnsi="宋体" w:eastAsia="宋体"/>
                <w:sz w:val="16"/>
              </w:rPr>
              <w:t>-</w:t>
            </w:r>
          </w:p>
        </w:tc>
      </w:tr>
      <w:tr w14:paraId="1A0A9E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CC9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9EA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454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613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01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904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10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B92A">
            <w:pPr>
              <w:jc w:val="center"/>
            </w:pPr>
            <w:r>
              <w:rPr>
                <w:rFonts w:ascii="宋体" w:hAnsi="宋体" w:eastAsia="宋体"/>
                <w:sz w:val="16"/>
              </w:rPr>
              <w:t>-</w:t>
            </w:r>
          </w:p>
        </w:tc>
      </w:tr>
      <w:tr w14:paraId="0BD4B8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4F2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A6970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9E311B">
            <w:pPr>
              <w:jc w:val="center"/>
            </w:pPr>
            <w:r>
              <w:rPr>
                <w:rFonts w:ascii="宋体" w:hAnsi="宋体" w:eastAsia="宋体"/>
                <w:sz w:val="16"/>
              </w:rPr>
              <w:t>总体目标完成情况</w:t>
            </w:r>
          </w:p>
        </w:tc>
      </w:tr>
      <w:tr w14:paraId="370EFF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9C9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41F3F5">
            <w:pPr>
              <w:jc w:val="both"/>
            </w:pPr>
            <w:r>
              <w:rPr>
                <w:rFonts w:ascii="宋体" w:hAnsi="宋体" w:eastAsia="宋体"/>
                <w:sz w:val="16"/>
              </w:rPr>
              <w:t>该项目主要用于该项目由民办养老机构提供养老床位数据，民政局根据养老床位数据</w:t>
            </w:r>
            <w:r>
              <w:rPr>
                <w:rFonts w:hint="eastAsia" w:ascii="宋体" w:hAnsi="宋体"/>
                <w:sz w:val="16"/>
                <w:lang w:eastAsia="zh-CN"/>
              </w:rPr>
              <w:t>给予</w:t>
            </w:r>
            <w:r>
              <w:rPr>
                <w:rFonts w:ascii="宋体" w:hAnsi="宋体" w:eastAsia="宋体"/>
                <w:sz w:val="16"/>
              </w:rPr>
              <w:t>相应的床位补贴、运营补贴及开办补贴。该项目资金直接拨付至水区各养老机构，按照每家养老机构平均24.13万元的标准给与补贴，供养老机构日常运营使用，扶持民办养老机构发展，推进养老服务业健康有序发展，对民办养老机构进行不同程度的补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7F21E1">
            <w:pPr>
              <w:jc w:val="both"/>
            </w:pPr>
            <w:r>
              <w:rPr>
                <w:rFonts w:ascii="宋体" w:hAnsi="宋体" w:eastAsia="宋体"/>
                <w:sz w:val="16"/>
              </w:rPr>
              <w:t>该项目2024年度主要用于民办养老机构床位补贴、运营补贴及开办补贴的发放，共发放了25.59万元，其中天山老年公寓发放了22.38万元，惠心老年公寓发放了32.83万元，康德老年公寓发放了13.04万元，雅馨老年养护院发放了28.27万元。</w:t>
            </w:r>
          </w:p>
        </w:tc>
      </w:tr>
      <w:tr w14:paraId="4127FF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7F95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2D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53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FC5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B62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407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23B6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98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4A9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D4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9A0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C7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3A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FB32">
            <w:pPr>
              <w:jc w:val="center"/>
            </w:pPr>
            <w:r>
              <w:rPr>
                <w:rFonts w:ascii="宋体" w:hAnsi="宋体" w:eastAsia="宋体"/>
                <w:sz w:val="16"/>
              </w:rPr>
              <w:t>偏差原因分析及改进措施</w:t>
            </w:r>
          </w:p>
        </w:tc>
      </w:tr>
      <w:tr w14:paraId="7AF4C7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7D3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36A0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83D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8A776">
            <w:pPr>
              <w:jc w:val="center"/>
            </w:pPr>
            <w:r>
              <w:rPr>
                <w:rFonts w:ascii="宋体" w:hAnsi="宋体" w:eastAsia="宋体"/>
                <w:sz w:val="16"/>
              </w:rPr>
              <w:t>惠及民办养老机构数量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3F13">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CFF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31E4">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0D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5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9E1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75155">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72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1BF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6914">
            <w:pPr>
              <w:jc w:val="center"/>
            </w:pPr>
          </w:p>
        </w:tc>
      </w:tr>
      <w:tr w14:paraId="0E560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73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C83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2F9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49DC">
            <w:pPr>
              <w:jc w:val="center"/>
            </w:pPr>
            <w:r>
              <w:rPr>
                <w:rFonts w:ascii="宋体" w:hAnsi="宋体" w:eastAsia="宋体"/>
                <w:sz w:val="16"/>
              </w:rPr>
              <w:t>养老机构补贴覆盖率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722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DAA1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EB6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34D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7C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299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A99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39A2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F5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0566A">
            <w:pPr>
              <w:jc w:val="center"/>
            </w:pPr>
            <w:r>
              <w:rPr>
                <w:rFonts w:ascii="宋体" w:hAnsi="宋体" w:eastAsia="宋体"/>
                <w:sz w:val="16"/>
              </w:rPr>
              <w:t>我区2024年度养老机构总共4家，对这4家养老院做到了全覆盖补贴，覆盖率达到100%，因此该偏差属于合理情况。</w:t>
            </w:r>
          </w:p>
        </w:tc>
      </w:tr>
      <w:tr w14:paraId="64883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57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0BB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BBC2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F250">
            <w:pPr>
              <w:jc w:val="center"/>
            </w:pPr>
            <w:r>
              <w:rPr>
                <w:rFonts w:ascii="宋体" w:hAnsi="宋体" w:eastAsia="宋体"/>
                <w:sz w:val="16"/>
              </w:rPr>
              <w:t>项目资金支付完成率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8783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F35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156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2D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A5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3371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8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B3F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3E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6CA7">
            <w:pPr>
              <w:jc w:val="center"/>
            </w:pPr>
            <w:r>
              <w:rPr>
                <w:rFonts w:ascii="宋体" w:hAnsi="宋体" w:eastAsia="宋体"/>
                <w:sz w:val="16"/>
              </w:rPr>
              <w:t>我区2024年度发放养老机构政府补贴均在资金下达后全额拨付至养老机构，因此支付完成率为100%，该偏差属于合理情况。</w:t>
            </w:r>
          </w:p>
        </w:tc>
      </w:tr>
      <w:tr w14:paraId="65107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89D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27B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B01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7130F">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659D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1F35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E35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5F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53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0650E">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E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8D8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F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14FC">
            <w:pPr>
              <w:jc w:val="center"/>
            </w:pPr>
            <w:r>
              <w:rPr>
                <w:rFonts w:ascii="宋体" w:hAnsi="宋体" w:eastAsia="宋体"/>
                <w:sz w:val="16"/>
              </w:rPr>
              <w:t>我区2024年度发放养老机构政府补贴均在资金下达后第一时间全额拨付至养老机构，因此资金支付率为100%，该偏差属于合理情况。</w:t>
            </w:r>
          </w:p>
        </w:tc>
      </w:tr>
      <w:tr w14:paraId="1C101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238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CD6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D0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6073">
            <w:pPr>
              <w:jc w:val="center"/>
            </w:pPr>
            <w:r>
              <w:rPr>
                <w:rFonts w:ascii="宋体" w:hAnsi="宋体" w:eastAsia="宋体"/>
                <w:sz w:val="16"/>
              </w:rPr>
              <w:t>每家养老机构平均标准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0DD2">
            <w:pPr>
              <w:jc w:val="center"/>
            </w:pPr>
            <w:r>
              <w:rPr>
                <w:rFonts w:ascii="宋体" w:hAnsi="宋体" w:eastAsia="宋体"/>
                <w:sz w:val="16"/>
              </w:rPr>
              <w:t>&lt;=24.13万元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6F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ACC8">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07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2E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9EE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40D1">
            <w:pPr>
              <w:jc w:val="center"/>
            </w:pPr>
            <w:r>
              <w:rPr>
                <w:rFonts w:ascii="宋体" w:hAnsi="宋体" w:eastAsia="宋体"/>
                <w:sz w:val="16"/>
              </w:rPr>
              <w:t>=24.13万元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5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14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7548">
            <w:pPr>
              <w:jc w:val="center"/>
            </w:pPr>
          </w:p>
        </w:tc>
      </w:tr>
      <w:tr w14:paraId="0F3CFF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C75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5CE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BA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1DC6">
            <w:pPr>
              <w:jc w:val="center"/>
            </w:pPr>
            <w:r>
              <w:rPr>
                <w:rFonts w:ascii="宋体" w:hAnsi="宋体" w:eastAsia="宋体"/>
                <w:sz w:val="16"/>
              </w:rPr>
              <w:t>提升养老服务质量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FA89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D48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BEC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0E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72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20C2">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4783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4A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144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111C">
            <w:pPr>
              <w:jc w:val="center"/>
            </w:pPr>
          </w:p>
        </w:tc>
      </w:tr>
      <w:tr w14:paraId="48566D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630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E8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0CA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4EE4D">
            <w:pPr>
              <w:jc w:val="center"/>
            </w:pPr>
            <w:r>
              <w:rPr>
                <w:rFonts w:ascii="宋体" w:hAnsi="宋体" w:eastAsia="宋体"/>
                <w:sz w:val="16"/>
              </w:rPr>
              <w:t>养老机构满意度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4A77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06C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1144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D2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1AC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418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99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142E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61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0CD9">
            <w:pPr>
              <w:jc w:val="center"/>
            </w:pPr>
            <w:r>
              <w:rPr>
                <w:rFonts w:ascii="宋体" w:hAnsi="宋体" w:eastAsia="宋体"/>
                <w:sz w:val="16"/>
              </w:rPr>
              <w:t>我区2024年度养老机构总共4家，对这4家养老院做到了全覆盖补贴，覆盖率达到100%，养老服务得到有效提升，因此该偏差属于合理情况。</w:t>
            </w:r>
          </w:p>
        </w:tc>
      </w:tr>
      <w:tr w14:paraId="198296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2398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0A5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279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5B6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26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946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F38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804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B3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3C26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45C03"/>
        </w:tc>
      </w:tr>
    </w:tbl>
    <w:p w14:paraId="65B6F978">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96"/>
        <w:gridCol w:w="623"/>
        <w:gridCol w:w="629"/>
        <w:gridCol w:w="626"/>
        <w:gridCol w:w="623"/>
        <w:gridCol w:w="626"/>
        <w:gridCol w:w="631"/>
        <w:gridCol w:w="776"/>
        <w:gridCol w:w="627"/>
        <w:gridCol w:w="697"/>
      </w:tblGrid>
      <w:tr w14:paraId="3E338C2D">
        <w:tblPrEx>
          <w:tblCellMar>
            <w:top w:w="0" w:type="dxa"/>
            <w:left w:w="108" w:type="dxa"/>
            <w:bottom w:w="0" w:type="dxa"/>
            <w:right w:w="108" w:type="dxa"/>
          </w:tblCellMar>
        </w:tblPrEx>
        <w:tc>
          <w:tcPr>
            <w:tcW w:w="8848" w:type="dxa"/>
            <w:gridSpan w:val="14"/>
            <w:vAlign w:val="center"/>
          </w:tcPr>
          <w:p w14:paraId="315778BC">
            <w:pPr>
              <w:jc w:val="center"/>
            </w:pPr>
            <w:r>
              <w:rPr>
                <w:rFonts w:ascii="宋体" w:hAnsi="宋体" w:eastAsia="宋体"/>
                <w:sz w:val="24"/>
              </w:rPr>
              <w:t>项目支出绩效自评表</w:t>
            </w:r>
          </w:p>
        </w:tc>
      </w:tr>
      <w:tr w14:paraId="0370A377">
        <w:tblPrEx>
          <w:tblCellMar>
            <w:top w:w="0" w:type="dxa"/>
            <w:left w:w="108" w:type="dxa"/>
            <w:bottom w:w="0" w:type="dxa"/>
            <w:right w:w="108" w:type="dxa"/>
          </w:tblCellMar>
        </w:tblPrEx>
        <w:tc>
          <w:tcPr>
            <w:tcW w:w="8848" w:type="dxa"/>
            <w:gridSpan w:val="14"/>
            <w:vAlign w:val="center"/>
          </w:tcPr>
          <w:p w14:paraId="1982AFE7">
            <w:pPr>
              <w:jc w:val="center"/>
            </w:pPr>
            <w:r>
              <w:rPr>
                <w:rFonts w:ascii="宋体" w:hAnsi="宋体" w:eastAsia="宋体"/>
                <w:sz w:val="24"/>
              </w:rPr>
              <w:t>(2024年度)</w:t>
            </w:r>
          </w:p>
        </w:tc>
      </w:tr>
      <w:tr w14:paraId="3C50D3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BF4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99C947">
            <w:pPr>
              <w:jc w:val="center"/>
            </w:pPr>
            <w:r>
              <w:rPr>
                <w:rFonts w:ascii="宋体" w:hAnsi="宋体" w:eastAsia="宋体"/>
                <w:sz w:val="16"/>
              </w:rPr>
              <w:t>乌财社</w:t>
            </w:r>
            <w:r>
              <w:rPr>
                <w:rFonts w:hint="eastAsia" w:ascii="宋体" w:hAnsi="宋体"/>
                <w:sz w:val="16"/>
                <w:lang w:eastAsia="zh-CN"/>
              </w:rPr>
              <w:t>〔2023〕240号</w:t>
            </w:r>
            <w:r>
              <w:rPr>
                <w:rFonts w:ascii="宋体" w:hAnsi="宋体" w:eastAsia="宋体"/>
                <w:sz w:val="16"/>
              </w:rPr>
              <w:t>关于提前下达2024年自治区彩票公益金支持80岁以上老年人基本生活津贴和免费体检补助资金预算的通知</w:t>
            </w:r>
          </w:p>
        </w:tc>
      </w:tr>
      <w:tr w14:paraId="0E9FBE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22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8E353E">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89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DABCFA">
            <w:pPr>
              <w:jc w:val="center"/>
            </w:pPr>
            <w:r>
              <w:rPr>
                <w:rFonts w:ascii="宋体" w:hAnsi="宋体" w:eastAsia="宋体"/>
                <w:sz w:val="16"/>
              </w:rPr>
              <w:t>乌鲁木齐市水磨沟区民政局</w:t>
            </w:r>
          </w:p>
        </w:tc>
      </w:tr>
      <w:tr w14:paraId="13A335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19EC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7A88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38B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2854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63EB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4F17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1DA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516B">
            <w:pPr>
              <w:jc w:val="center"/>
            </w:pPr>
            <w:r>
              <w:rPr>
                <w:rFonts w:ascii="宋体" w:hAnsi="宋体" w:eastAsia="宋体"/>
                <w:sz w:val="16"/>
              </w:rPr>
              <w:t>得分</w:t>
            </w:r>
          </w:p>
        </w:tc>
      </w:tr>
      <w:tr w14:paraId="27AF6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EB2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66A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9B197">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24124">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52F16">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D66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6C66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FE9E">
            <w:pPr>
              <w:jc w:val="center"/>
            </w:pPr>
            <w:r>
              <w:rPr>
                <w:rFonts w:ascii="宋体" w:hAnsi="宋体" w:eastAsia="宋体"/>
                <w:sz w:val="16"/>
              </w:rPr>
              <w:t>10.00分</w:t>
            </w:r>
          </w:p>
        </w:tc>
      </w:tr>
      <w:tr w14:paraId="5B2A5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79C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304F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0AFDB">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C916">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1715">
            <w:pPr>
              <w:jc w:val="center"/>
            </w:pPr>
            <w:r>
              <w:rPr>
                <w:rFonts w:ascii="宋体" w:hAnsi="宋体" w:eastAsia="宋体"/>
                <w:sz w:val="16"/>
              </w:rPr>
              <w:t>128.00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63A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283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7F7C">
            <w:pPr>
              <w:jc w:val="center"/>
            </w:pPr>
            <w:r>
              <w:rPr>
                <w:rFonts w:ascii="宋体" w:hAnsi="宋体" w:eastAsia="宋体"/>
                <w:sz w:val="16"/>
              </w:rPr>
              <w:t>-</w:t>
            </w:r>
          </w:p>
        </w:tc>
      </w:tr>
      <w:tr w14:paraId="7F357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9DE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B5EA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5DD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01B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B64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BBA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DD0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D108">
            <w:pPr>
              <w:jc w:val="center"/>
            </w:pPr>
            <w:r>
              <w:rPr>
                <w:rFonts w:ascii="宋体" w:hAnsi="宋体" w:eastAsia="宋体"/>
                <w:sz w:val="16"/>
              </w:rPr>
              <w:t>-</w:t>
            </w:r>
          </w:p>
        </w:tc>
      </w:tr>
      <w:tr w14:paraId="1FC32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3607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5A1B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7FC124">
            <w:pPr>
              <w:jc w:val="center"/>
            </w:pPr>
            <w:r>
              <w:rPr>
                <w:rFonts w:ascii="宋体" w:hAnsi="宋体" w:eastAsia="宋体"/>
                <w:sz w:val="16"/>
              </w:rPr>
              <w:t>总体目标完成情况</w:t>
            </w:r>
          </w:p>
        </w:tc>
      </w:tr>
      <w:tr w14:paraId="4AEF51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A91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B27991">
            <w:pPr>
              <w:jc w:val="both"/>
            </w:pPr>
            <w:r>
              <w:rPr>
                <w:rFonts w:ascii="宋体" w:hAnsi="宋体" w:eastAsia="宋体"/>
                <w:sz w:val="16"/>
              </w:rPr>
              <w:t>该项目涉及80-89岁老年人人数不低于7100人，90-99岁老年人人数不低于644人，100岁以上老人人数不低于8人。该项目高龄津贴覆盖率达到95%及以上，高龄津贴发放及时率达到95%及以上。其中80-89岁老年人补贴标准为75元/月/人，90-99岁老年人补贴标准为145元/月/人，100岁以上老人补贴标准为225元/月/人。该项目有效保障了高龄老人的基本生活，使高龄老人满意度达到95%及以上。补贴资金以银行打卡的方式发放至高龄老人手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9E737A">
            <w:pPr>
              <w:jc w:val="both"/>
            </w:pPr>
            <w:r>
              <w:rPr>
                <w:rFonts w:ascii="宋体" w:hAnsi="宋体" w:eastAsia="宋体"/>
                <w:sz w:val="16"/>
              </w:rPr>
              <w:t>该项目2024年度实现了对8966名80-89岁老年人、896名90-99岁老年人、14名100岁以上老人的高龄津贴发放工作。该项目高龄津贴覆盖率达到100%，有效保障了高龄老人的基本生活，使高龄老人满意度达到100%。</w:t>
            </w:r>
          </w:p>
        </w:tc>
      </w:tr>
      <w:tr w14:paraId="71B62B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5AF7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1F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CF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D33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FD8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3EA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B1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B76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24F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04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88F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71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EB9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6EF8">
            <w:pPr>
              <w:jc w:val="center"/>
            </w:pPr>
            <w:r>
              <w:rPr>
                <w:rFonts w:ascii="宋体" w:hAnsi="宋体" w:eastAsia="宋体"/>
                <w:sz w:val="16"/>
              </w:rPr>
              <w:t>偏差原因分析及改进措施</w:t>
            </w:r>
          </w:p>
        </w:tc>
      </w:tr>
      <w:tr w14:paraId="1D89B5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E36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0FC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D0B8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75BE3">
            <w:pPr>
              <w:jc w:val="center"/>
            </w:pPr>
            <w:r>
              <w:rPr>
                <w:rFonts w:ascii="宋体" w:hAnsi="宋体" w:eastAsia="宋体"/>
                <w:sz w:val="16"/>
              </w:rPr>
              <w:t>80-89岁老年人人数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BA1E">
            <w:pPr>
              <w:jc w:val="center"/>
            </w:pPr>
            <w:r>
              <w:rPr>
                <w:rFonts w:ascii="宋体" w:hAnsi="宋体" w:eastAsia="宋体"/>
                <w:sz w:val="16"/>
              </w:rPr>
              <w:t>&gt;=7100人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08C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3A624">
            <w:pPr>
              <w:jc w:val="center"/>
            </w:pPr>
            <w:r>
              <w:rPr>
                <w:rFonts w:ascii="宋体" w:hAnsi="宋体" w:eastAsia="宋体"/>
                <w:sz w:val="16"/>
              </w:rPr>
              <w:t>7000人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593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B49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9F6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461B">
            <w:pPr>
              <w:jc w:val="center"/>
            </w:pPr>
            <w:r>
              <w:rPr>
                <w:rFonts w:ascii="宋体" w:hAnsi="宋体" w:eastAsia="宋体"/>
                <w:sz w:val="16"/>
              </w:rPr>
              <w:t>=8056人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4A6A">
            <w:pPr>
              <w:jc w:val="center"/>
            </w:pPr>
            <w:r>
              <w:rPr>
                <w:rFonts w:ascii="宋体" w:hAnsi="宋体" w:eastAsia="宋体"/>
                <w:sz w:val="16"/>
              </w:rPr>
              <w:t>113.46%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13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7FAF">
            <w:pPr>
              <w:jc w:val="center"/>
            </w:pPr>
            <w:r>
              <w:rPr>
                <w:rFonts w:ascii="宋体" w:hAnsi="宋体" w:eastAsia="宋体"/>
                <w:sz w:val="16"/>
              </w:rPr>
              <w:t>2024年度，随着我国老年化社会的深入，我区80-89岁老年人人数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19F07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8B6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441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0AB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3D31E">
            <w:pPr>
              <w:jc w:val="center"/>
            </w:pPr>
            <w:r>
              <w:rPr>
                <w:rFonts w:ascii="宋体" w:hAnsi="宋体" w:eastAsia="宋体"/>
                <w:sz w:val="16"/>
              </w:rPr>
              <w:t>90-99岁老年人人数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C7B3">
            <w:pPr>
              <w:jc w:val="center"/>
            </w:pPr>
            <w:r>
              <w:rPr>
                <w:rFonts w:ascii="宋体" w:hAnsi="宋体" w:eastAsia="宋体"/>
                <w:sz w:val="16"/>
              </w:rPr>
              <w:t>=644人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5F2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A424">
            <w:pPr>
              <w:jc w:val="center"/>
            </w:pPr>
            <w:r>
              <w:rPr>
                <w:rFonts w:ascii="宋体" w:hAnsi="宋体" w:eastAsia="宋体"/>
                <w:sz w:val="16"/>
              </w:rPr>
              <w:t>592人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F1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1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931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B119F">
            <w:pPr>
              <w:jc w:val="center"/>
            </w:pPr>
            <w:r>
              <w:rPr>
                <w:rFonts w:ascii="宋体" w:hAnsi="宋体" w:eastAsia="宋体"/>
                <w:sz w:val="16"/>
              </w:rPr>
              <w:t>=896人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DBBD">
            <w:pPr>
              <w:jc w:val="center"/>
            </w:pPr>
            <w:r>
              <w:rPr>
                <w:rFonts w:ascii="宋体" w:hAnsi="宋体" w:eastAsia="宋体"/>
                <w:sz w:val="16"/>
              </w:rPr>
              <w:t>139.13%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13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E8F2">
            <w:pPr>
              <w:jc w:val="center"/>
            </w:pPr>
            <w:r>
              <w:rPr>
                <w:rFonts w:ascii="宋体" w:hAnsi="宋体" w:eastAsia="宋体"/>
                <w:sz w:val="16"/>
              </w:rPr>
              <w:t>2024年度，随着我国老年化社会的深入，我区90-99岁老年人人数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7762B3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7C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627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BCC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D519">
            <w:pPr>
              <w:jc w:val="center"/>
            </w:pPr>
            <w:r>
              <w:rPr>
                <w:rFonts w:ascii="宋体" w:hAnsi="宋体" w:eastAsia="宋体"/>
                <w:sz w:val="16"/>
              </w:rPr>
              <w:t>100岁以上老人人数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40B9">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04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8206">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E2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1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7E0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B6AD">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EF89">
            <w:pPr>
              <w:jc w:val="center"/>
            </w:pPr>
            <w:r>
              <w:rPr>
                <w:rFonts w:ascii="宋体" w:hAnsi="宋体" w:eastAsia="宋体"/>
                <w:sz w:val="16"/>
              </w:rPr>
              <w:t>233.33%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56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FA3A">
            <w:pPr>
              <w:jc w:val="center"/>
            </w:pPr>
            <w:r>
              <w:rPr>
                <w:rFonts w:ascii="宋体" w:hAnsi="宋体" w:eastAsia="宋体"/>
                <w:sz w:val="16"/>
              </w:rPr>
              <w:t>2024年度，随着我国老年化社会的深入，我区100岁以上老年人人数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107964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732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DBD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B91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BD11">
            <w:pPr>
              <w:jc w:val="center"/>
            </w:pPr>
            <w:r>
              <w:rPr>
                <w:rFonts w:ascii="宋体" w:hAnsi="宋体" w:eastAsia="宋体"/>
                <w:sz w:val="16"/>
              </w:rPr>
              <w:t>高龄津贴覆盖率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C8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F67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8291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01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B7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784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A6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8FC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EF1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712B6">
            <w:pPr>
              <w:jc w:val="center"/>
            </w:pPr>
            <w:r>
              <w:rPr>
                <w:rFonts w:ascii="宋体" w:hAnsi="宋体" w:eastAsia="宋体"/>
                <w:sz w:val="16"/>
              </w:rPr>
              <w:t>我区2024年度高龄老人人数持续增加，对符合高龄津贴的人群做到了应保尽保，覆盖率达到100%，该偏差属于合理情况。</w:t>
            </w:r>
          </w:p>
        </w:tc>
      </w:tr>
      <w:tr w14:paraId="5CC523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F63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2E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EDA9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A166">
            <w:pPr>
              <w:jc w:val="center"/>
            </w:pPr>
            <w:r>
              <w:rPr>
                <w:rFonts w:ascii="宋体" w:hAnsi="宋体" w:eastAsia="宋体"/>
                <w:sz w:val="16"/>
              </w:rPr>
              <w:t>高龄津贴发放及时率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4E6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AC91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738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382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78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F02F">
            <w:pPr>
              <w:jc w:val="center"/>
            </w:pPr>
            <w:r>
              <w:rPr>
                <w:rFonts w:ascii="宋体" w:hAnsi="宋体" w:eastAsia="宋体"/>
                <w:sz w:val="16"/>
              </w:rPr>
              <w:t>工作资料,说明材料,正式材料,原始凭证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F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991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B5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5F68">
            <w:pPr>
              <w:jc w:val="center"/>
            </w:pPr>
            <w:r>
              <w:rPr>
                <w:rFonts w:ascii="宋体" w:hAnsi="宋体" w:eastAsia="宋体"/>
                <w:sz w:val="16"/>
              </w:rPr>
              <w:t>我区2024年度高龄津贴均于每月15日之前发放到位，发放及时率达到100%，该偏差属于合理情况。</w:t>
            </w:r>
          </w:p>
        </w:tc>
      </w:tr>
      <w:tr w14:paraId="74BA9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C6B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92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16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F556">
            <w:pPr>
              <w:jc w:val="center"/>
            </w:pPr>
            <w:r>
              <w:rPr>
                <w:rFonts w:ascii="宋体" w:hAnsi="宋体" w:eastAsia="宋体"/>
                <w:sz w:val="16"/>
              </w:rPr>
              <w:t>保障高龄老人基本生活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1D7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41B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32A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01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E8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6668">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7E8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B5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00C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4BA3">
            <w:pPr>
              <w:jc w:val="center"/>
            </w:pPr>
          </w:p>
        </w:tc>
      </w:tr>
      <w:tr w14:paraId="355A27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05D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A1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9D2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027B8">
            <w:pPr>
              <w:jc w:val="center"/>
            </w:pPr>
            <w:r>
              <w:rPr>
                <w:rFonts w:ascii="宋体" w:hAnsi="宋体" w:eastAsia="宋体"/>
                <w:sz w:val="16"/>
              </w:rPr>
              <w:t>高龄老人满意度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4D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1F89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642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F6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E5C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E900">
            <w:pPr>
              <w:jc w:val="center"/>
            </w:pPr>
            <w:r>
              <w:rPr>
                <w:rFonts w:ascii="宋体" w:hAnsi="宋体" w:eastAsia="宋体"/>
                <w:sz w:val="16"/>
              </w:rPr>
              <w:t>说明材料,工作资料,原始凭证,正式材料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B5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16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CA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821A">
            <w:pPr>
              <w:jc w:val="center"/>
            </w:pPr>
            <w:r>
              <w:rPr>
                <w:rFonts w:ascii="宋体" w:hAnsi="宋体" w:eastAsia="宋体"/>
                <w:sz w:val="16"/>
              </w:rPr>
              <w:t>2024年度该项目对水区内所有高龄老人做到了应保尽保，使所有高龄老人享受到了补助，因此满意度为100%，该偏差属于合理情况。</w:t>
            </w:r>
          </w:p>
        </w:tc>
      </w:tr>
      <w:tr w14:paraId="299942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E210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13A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2BE1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DF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80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60A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6DC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FA23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37C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AFD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74DD6"/>
        </w:tc>
      </w:tr>
    </w:tbl>
    <w:p w14:paraId="76560BE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242D5A10">
        <w:tblPrEx>
          <w:tblCellMar>
            <w:top w:w="0" w:type="dxa"/>
            <w:left w:w="108" w:type="dxa"/>
            <w:bottom w:w="0" w:type="dxa"/>
            <w:right w:w="108" w:type="dxa"/>
          </w:tblCellMar>
        </w:tblPrEx>
        <w:tc>
          <w:tcPr>
            <w:tcW w:w="8848" w:type="dxa"/>
            <w:gridSpan w:val="14"/>
            <w:vAlign w:val="center"/>
          </w:tcPr>
          <w:p w14:paraId="6B62429A">
            <w:pPr>
              <w:jc w:val="center"/>
            </w:pPr>
            <w:r>
              <w:rPr>
                <w:rFonts w:ascii="宋体" w:hAnsi="宋体" w:eastAsia="宋体"/>
                <w:sz w:val="24"/>
              </w:rPr>
              <w:t>项目支出绩效自评表</w:t>
            </w:r>
          </w:p>
        </w:tc>
      </w:tr>
      <w:tr w14:paraId="67E0D961">
        <w:tblPrEx>
          <w:tblCellMar>
            <w:top w:w="0" w:type="dxa"/>
            <w:left w:w="108" w:type="dxa"/>
            <w:bottom w:w="0" w:type="dxa"/>
            <w:right w:w="108" w:type="dxa"/>
          </w:tblCellMar>
        </w:tblPrEx>
        <w:tc>
          <w:tcPr>
            <w:tcW w:w="8848" w:type="dxa"/>
            <w:gridSpan w:val="14"/>
            <w:vAlign w:val="center"/>
          </w:tcPr>
          <w:p w14:paraId="0C1E67AF">
            <w:pPr>
              <w:jc w:val="center"/>
            </w:pPr>
            <w:r>
              <w:rPr>
                <w:rFonts w:ascii="宋体" w:hAnsi="宋体" w:eastAsia="宋体"/>
                <w:sz w:val="24"/>
              </w:rPr>
              <w:t>(2024年度)</w:t>
            </w:r>
          </w:p>
        </w:tc>
      </w:tr>
      <w:tr w14:paraId="262D89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F69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3B86E3">
            <w:pPr>
              <w:jc w:val="center"/>
            </w:pPr>
            <w:r>
              <w:rPr>
                <w:rFonts w:ascii="宋体" w:hAnsi="宋体" w:eastAsia="宋体"/>
                <w:sz w:val="16"/>
              </w:rPr>
              <w:t>乌财社</w:t>
            </w:r>
            <w:r>
              <w:rPr>
                <w:rFonts w:hint="eastAsia" w:ascii="宋体" w:hAnsi="宋体"/>
                <w:sz w:val="16"/>
                <w:lang w:eastAsia="zh-CN"/>
              </w:rPr>
              <w:t>〔2023〕243号</w:t>
            </w:r>
            <w:r>
              <w:rPr>
                <w:rFonts w:ascii="宋体" w:hAnsi="宋体" w:eastAsia="宋体"/>
                <w:sz w:val="16"/>
              </w:rPr>
              <w:t>关于提前下达2024年自治区困难群众救助补助资金预算[直达资金]的通知、特困供养（城市分散）基本生活费、特困供养（农村分散）基本生活费</w:t>
            </w:r>
          </w:p>
        </w:tc>
      </w:tr>
      <w:tr w14:paraId="638555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77E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C0E5B1">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5D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87E2CE">
            <w:pPr>
              <w:jc w:val="center"/>
            </w:pPr>
            <w:r>
              <w:rPr>
                <w:rFonts w:ascii="宋体" w:hAnsi="宋体" w:eastAsia="宋体"/>
                <w:sz w:val="16"/>
              </w:rPr>
              <w:t>乌鲁木齐市水磨沟区民政局</w:t>
            </w:r>
          </w:p>
        </w:tc>
      </w:tr>
      <w:tr w14:paraId="5CD09E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EDC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14CA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7D16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1253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0F8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B1D5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12F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88DD">
            <w:pPr>
              <w:jc w:val="center"/>
            </w:pPr>
            <w:r>
              <w:rPr>
                <w:rFonts w:ascii="宋体" w:hAnsi="宋体" w:eastAsia="宋体"/>
                <w:sz w:val="16"/>
              </w:rPr>
              <w:t>得分</w:t>
            </w:r>
          </w:p>
        </w:tc>
      </w:tr>
      <w:tr w14:paraId="6EED3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E20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F0A8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BFE9F">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112D6">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41161">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7D36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FEFD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D460">
            <w:pPr>
              <w:jc w:val="center"/>
            </w:pPr>
            <w:r>
              <w:rPr>
                <w:rFonts w:ascii="宋体" w:hAnsi="宋体" w:eastAsia="宋体"/>
                <w:sz w:val="16"/>
              </w:rPr>
              <w:t>10.00分</w:t>
            </w:r>
          </w:p>
        </w:tc>
      </w:tr>
      <w:tr w14:paraId="183F4C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C31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96E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F49FF">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44DC0">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91650">
            <w:pPr>
              <w:jc w:val="center"/>
            </w:pPr>
            <w:r>
              <w:rPr>
                <w:rFonts w:ascii="宋体" w:hAnsi="宋体" w:eastAsia="宋体"/>
                <w:sz w:val="16"/>
              </w:rPr>
              <w:t>73.63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5EF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35F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FA2E">
            <w:pPr>
              <w:jc w:val="center"/>
            </w:pPr>
            <w:r>
              <w:rPr>
                <w:rFonts w:ascii="宋体" w:hAnsi="宋体" w:eastAsia="宋体"/>
                <w:sz w:val="16"/>
              </w:rPr>
              <w:t>-</w:t>
            </w:r>
          </w:p>
        </w:tc>
      </w:tr>
      <w:tr w14:paraId="62098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BC4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8639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194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795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F93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286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A6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3D84">
            <w:pPr>
              <w:jc w:val="center"/>
            </w:pPr>
            <w:r>
              <w:rPr>
                <w:rFonts w:ascii="宋体" w:hAnsi="宋体" w:eastAsia="宋体"/>
                <w:sz w:val="16"/>
              </w:rPr>
              <w:t>-</w:t>
            </w:r>
          </w:p>
        </w:tc>
      </w:tr>
      <w:tr w14:paraId="73AD4E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AE0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008A1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F9927F">
            <w:pPr>
              <w:jc w:val="center"/>
            </w:pPr>
            <w:r>
              <w:rPr>
                <w:rFonts w:ascii="宋体" w:hAnsi="宋体" w:eastAsia="宋体"/>
                <w:sz w:val="16"/>
              </w:rPr>
              <w:t>总体目标完成情况</w:t>
            </w:r>
          </w:p>
        </w:tc>
      </w:tr>
      <w:tr w14:paraId="4887A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6F9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3254C3">
            <w:pPr>
              <w:jc w:val="both"/>
            </w:pPr>
            <w:r>
              <w:rPr>
                <w:rFonts w:ascii="宋体" w:hAnsi="宋体" w:eastAsia="宋体"/>
                <w:sz w:val="16"/>
              </w:rPr>
              <w:t>该项目对无劳动能力、无生活来源且无法定赡养、抚养、扶养义务人，或者其法定赡养、抚养、扶养义务人无赡养、抚养、扶养能力的老年人、残疾人以及未满16周岁的未成年人，给予特困人员供养。该项目资金支付给城市及农村的特困供养人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10176C">
            <w:pPr>
              <w:jc w:val="both"/>
            </w:pPr>
            <w:r>
              <w:rPr>
                <w:rFonts w:ascii="宋体" w:hAnsi="宋体" w:eastAsia="宋体"/>
                <w:sz w:val="16"/>
              </w:rPr>
              <w:t>该项目2024年实现了140人城市特困供养金发放、7人农村特困供养金</w:t>
            </w:r>
            <w:r>
              <w:rPr>
                <w:rFonts w:hint="eastAsia" w:ascii="宋体" w:hAnsi="宋体"/>
                <w:sz w:val="16"/>
                <w:lang w:eastAsia="zh-CN"/>
              </w:rPr>
              <w:t>发放</w:t>
            </w:r>
            <w:r>
              <w:rPr>
                <w:rFonts w:ascii="宋体" w:hAnsi="宋体" w:eastAsia="宋体"/>
                <w:sz w:val="16"/>
              </w:rPr>
              <w:t>救助覆盖率达到100%，各类救助金直接支付至困难群众银行卡中，有效保障了困难群众的基本生活。</w:t>
            </w:r>
          </w:p>
        </w:tc>
      </w:tr>
      <w:tr w14:paraId="5F754C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258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73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7E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B6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A73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4644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B3A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D6A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25E3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71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674C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28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1F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E807">
            <w:pPr>
              <w:jc w:val="center"/>
            </w:pPr>
            <w:r>
              <w:rPr>
                <w:rFonts w:ascii="宋体" w:hAnsi="宋体" w:eastAsia="宋体"/>
                <w:sz w:val="16"/>
              </w:rPr>
              <w:t>偏差原因分析及改进措施</w:t>
            </w:r>
          </w:p>
        </w:tc>
      </w:tr>
      <w:tr w14:paraId="3604E4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110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A19E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FEC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69EE">
            <w:pPr>
              <w:jc w:val="center"/>
            </w:pPr>
            <w:r>
              <w:rPr>
                <w:rFonts w:ascii="宋体" w:hAnsi="宋体" w:eastAsia="宋体"/>
                <w:sz w:val="16"/>
              </w:rPr>
              <w:t>城市特困供养救助覆盖人数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7208">
            <w:pPr>
              <w:jc w:val="center"/>
            </w:pPr>
            <w:r>
              <w:rPr>
                <w:rFonts w:ascii="宋体" w:hAnsi="宋体" w:eastAsia="宋体"/>
                <w:sz w:val="16"/>
              </w:rPr>
              <w:t>&gt;=59人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C22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1CFB">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C3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93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9F76">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379D">
            <w:pPr>
              <w:jc w:val="center"/>
            </w:pPr>
            <w:r>
              <w:rPr>
                <w:rFonts w:ascii="宋体" w:hAnsi="宋体" w:eastAsia="宋体"/>
                <w:sz w:val="16"/>
              </w:rPr>
              <w:t>=140人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EC80D">
            <w:pPr>
              <w:jc w:val="center"/>
            </w:pPr>
            <w:r>
              <w:rPr>
                <w:rFonts w:ascii="宋体" w:hAnsi="宋体" w:eastAsia="宋体"/>
                <w:sz w:val="16"/>
              </w:rPr>
              <w:t>237.29%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B1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99C9">
            <w:pPr>
              <w:jc w:val="center"/>
            </w:pPr>
            <w:r>
              <w:rPr>
                <w:rFonts w:ascii="宋体" w:hAnsi="宋体" w:eastAsia="宋体"/>
                <w:sz w:val="16"/>
              </w:rPr>
              <w:t>2024年度水区城市特困人员人数较年初有所增加，很多低保户因符合特困供养金政策由低保户变更为特困户，增加情况是实际发生的，因此产生的偏差属于合理情况。</w:t>
            </w:r>
          </w:p>
        </w:tc>
      </w:tr>
      <w:tr w14:paraId="737490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4A4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5CD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A6E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F93F">
            <w:pPr>
              <w:jc w:val="center"/>
            </w:pPr>
            <w:r>
              <w:rPr>
                <w:rFonts w:ascii="宋体" w:hAnsi="宋体" w:eastAsia="宋体"/>
                <w:sz w:val="16"/>
              </w:rPr>
              <w:t>农村特困供养救助覆盖人数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14D2">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A65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D7F7">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94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C8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ADDD">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B36D">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6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72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29DC7">
            <w:pPr>
              <w:jc w:val="center"/>
            </w:pPr>
          </w:p>
        </w:tc>
      </w:tr>
      <w:tr w14:paraId="3CE37A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5EC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950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B97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CBE94">
            <w:pPr>
              <w:jc w:val="center"/>
            </w:pPr>
            <w:r>
              <w:rPr>
                <w:rFonts w:ascii="宋体" w:hAnsi="宋体" w:eastAsia="宋体"/>
                <w:sz w:val="16"/>
              </w:rPr>
              <w:t>城乡特困供养救助覆盖率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EB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8FE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62D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9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19E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A70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E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8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05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738F">
            <w:pPr>
              <w:jc w:val="center"/>
            </w:pPr>
          </w:p>
        </w:tc>
      </w:tr>
      <w:tr w14:paraId="37EFD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AE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22A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DBD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280B">
            <w:pPr>
              <w:jc w:val="center"/>
            </w:pPr>
            <w:r>
              <w:rPr>
                <w:rFonts w:ascii="宋体" w:hAnsi="宋体" w:eastAsia="宋体"/>
                <w:sz w:val="16"/>
              </w:rPr>
              <w:t>城乡特困供养金发放准确率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1D3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FEE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B91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F1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9EE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B10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7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5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3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37C5">
            <w:pPr>
              <w:jc w:val="center"/>
            </w:pPr>
          </w:p>
        </w:tc>
      </w:tr>
      <w:tr w14:paraId="6FAD2B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6ED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6F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EEE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8A5E1">
            <w:pPr>
              <w:jc w:val="center"/>
            </w:pPr>
            <w:r>
              <w:rPr>
                <w:rFonts w:ascii="宋体" w:hAnsi="宋体" w:eastAsia="宋体"/>
                <w:sz w:val="16"/>
              </w:rPr>
              <w:t>城乡特困供养救助发放及时率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2E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9447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B5E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BD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5C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C5A3">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79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E1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C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DC2E">
            <w:pPr>
              <w:jc w:val="center"/>
            </w:pPr>
          </w:p>
        </w:tc>
      </w:tr>
      <w:tr w14:paraId="4541CA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0E0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7A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4D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DD31">
            <w:pPr>
              <w:jc w:val="center"/>
            </w:pPr>
            <w:r>
              <w:rPr>
                <w:rFonts w:ascii="宋体" w:hAnsi="宋体" w:eastAsia="宋体"/>
                <w:sz w:val="16"/>
              </w:rPr>
              <w:t>保障城乡特困人员基本生活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3F0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0C5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5F8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F25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A55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98E5">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3C77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75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C967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E8A6">
            <w:pPr>
              <w:jc w:val="center"/>
            </w:pPr>
          </w:p>
        </w:tc>
      </w:tr>
      <w:tr w14:paraId="47B8E1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4B8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2FA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F5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D5CA">
            <w:pPr>
              <w:jc w:val="center"/>
            </w:pPr>
            <w:r>
              <w:rPr>
                <w:rFonts w:ascii="宋体" w:hAnsi="宋体" w:eastAsia="宋体"/>
                <w:sz w:val="16"/>
              </w:rPr>
              <w:t>城乡特困人员满意度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4DA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3B5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943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E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DC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65B7">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8D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95E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3D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74E63">
            <w:pPr>
              <w:jc w:val="center"/>
            </w:pPr>
          </w:p>
        </w:tc>
      </w:tr>
      <w:tr w14:paraId="1A9CCF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D340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483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395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1B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8D6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158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9B3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380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434E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725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F251F"/>
        </w:tc>
      </w:tr>
    </w:tbl>
    <w:p w14:paraId="5E7F36C3">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142EABBF">
        <w:tblPrEx>
          <w:tblCellMar>
            <w:top w:w="0" w:type="dxa"/>
            <w:left w:w="108" w:type="dxa"/>
            <w:bottom w:w="0" w:type="dxa"/>
            <w:right w:w="108" w:type="dxa"/>
          </w:tblCellMar>
        </w:tblPrEx>
        <w:tc>
          <w:tcPr>
            <w:tcW w:w="8848" w:type="dxa"/>
            <w:gridSpan w:val="14"/>
            <w:vAlign w:val="center"/>
          </w:tcPr>
          <w:p w14:paraId="74FC8876">
            <w:pPr>
              <w:jc w:val="center"/>
            </w:pPr>
            <w:r>
              <w:rPr>
                <w:rFonts w:ascii="宋体" w:hAnsi="宋体" w:eastAsia="宋体"/>
                <w:sz w:val="24"/>
              </w:rPr>
              <w:t>项目支出绩效自评表</w:t>
            </w:r>
          </w:p>
        </w:tc>
      </w:tr>
      <w:tr w14:paraId="6A7D10ED">
        <w:tblPrEx>
          <w:tblCellMar>
            <w:top w:w="0" w:type="dxa"/>
            <w:left w:w="108" w:type="dxa"/>
            <w:bottom w:w="0" w:type="dxa"/>
            <w:right w:w="108" w:type="dxa"/>
          </w:tblCellMar>
        </w:tblPrEx>
        <w:tc>
          <w:tcPr>
            <w:tcW w:w="8848" w:type="dxa"/>
            <w:gridSpan w:val="14"/>
            <w:vAlign w:val="center"/>
          </w:tcPr>
          <w:p w14:paraId="6D5A43FF">
            <w:pPr>
              <w:jc w:val="center"/>
            </w:pPr>
            <w:r>
              <w:rPr>
                <w:rFonts w:ascii="宋体" w:hAnsi="宋体" w:eastAsia="宋体"/>
                <w:sz w:val="24"/>
              </w:rPr>
              <w:t>(2024年度)</w:t>
            </w:r>
          </w:p>
        </w:tc>
      </w:tr>
      <w:tr w14:paraId="2E22EE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E5E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171A0C">
            <w:pPr>
              <w:jc w:val="center"/>
            </w:pPr>
            <w:r>
              <w:rPr>
                <w:rFonts w:ascii="宋体" w:hAnsi="宋体" w:eastAsia="宋体"/>
                <w:sz w:val="16"/>
              </w:rPr>
              <w:t>乌财社</w:t>
            </w:r>
            <w:r>
              <w:rPr>
                <w:rFonts w:hint="eastAsia" w:ascii="宋体" w:hAnsi="宋体"/>
                <w:sz w:val="16"/>
                <w:lang w:eastAsia="zh-CN"/>
              </w:rPr>
              <w:t>〔2023〕244号</w:t>
            </w:r>
            <w:r>
              <w:rPr>
                <w:rFonts w:ascii="宋体" w:hAnsi="宋体" w:eastAsia="宋体"/>
                <w:sz w:val="16"/>
              </w:rPr>
              <w:t>关于提前下达2024年中央财政困难群众救助补助资金预算[直达资金]的通知、城市最低生活保障、农村最低生活保障</w:t>
            </w:r>
          </w:p>
        </w:tc>
      </w:tr>
      <w:tr w14:paraId="5C3199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04C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A29B51">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6E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5F5F90">
            <w:pPr>
              <w:jc w:val="center"/>
            </w:pPr>
            <w:r>
              <w:rPr>
                <w:rFonts w:ascii="宋体" w:hAnsi="宋体" w:eastAsia="宋体"/>
                <w:sz w:val="16"/>
              </w:rPr>
              <w:t>乌鲁木齐市水磨沟区民政局</w:t>
            </w:r>
          </w:p>
        </w:tc>
      </w:tr>
      <w:tr w14:paraId="23FC18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CE84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D032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AF1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5E6D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C7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BAAA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AFB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CB84">
            <w:pPr>
              <w:jc w:val="center"/>
            </w:pPr>
            <w:r>
              <w:rPr>
                <w:rFonts w:ascii="宋体" w:hAnsi="宋体" w:eastAsia="宋体"/>
                <w:sz w:val="16"/>
              </w:rPr>
              <w:t>得分</w:t>
            </w:r>
          </w:p>
        </w:tc>
      </w:tr>
      <w:tr w14:paraId="151C4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5E1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8B5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F6402">
            <w:pPr>
              <w:jc w:val="center"/>
            </w:pPr>
            <w:r>
              <w:rPr>
                <w:rFonts w:ascii="宋体" w:hAnsi="宋体" w:eastAsia="宋体"/>
                <w:sz w:val="16"/>
              </w:rPr>
              <w:t>1,560.01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2D79D">
            <w:pPr>
              <w:jc w:val="center"/>
            </w:pPr>
            <w:r>
              <w:rPr>
                <w:rFonts w:ascii="宋体" w:hAnsi="宋体" w:eastAsia="宋体"/>
                <w:sz w:val="16"/>
              </w:rPr>
              <w:t>1,560.01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FE5C0">
            <w:pPr>
              <w:jc w:val="center"/>
            </w:pPr>
            <w:r>
              <w:rPr>
                <w:rFonts w:ascii="宋体" w:hAnsi="宋体" w:eastAsia="宋体"/>
                <w:sz w:val="16"/>
              </w:rPr>
              <w:t>871.86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BE4A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C644">
            <w:pPr>
              <w:jc w:val="center"/>
            </w:pPr>
            <w:r>
              <w:rPr>
                <w:rFonts w:ascii="宋体" w:hAnsi="宋体" w:eastAsia="宋体"/>
                <w:sz w:val="16"/>
              </w:rPr>
              <w:t>55.9%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A0ACA">
            <w:pPr>
              <w:jc w:val="center"/>
            </w:pPr>
            <w:r>
              <w:rPr>
                <w:rFonts w:ascii="宋体" w:hAnsi="宋体" w:eastAsia="宋体"/>
                <w:sz w:val="16"/>
              </w:rPr>
              <w:t>5.59分</w:t>
            </w:r>
          </w:p>
        </w:tc>
      </w:tr>
      <w:tr w14:paraId="184BB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E73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733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641B5">
            <w:pPr>
              <w:jc w:val="center"/>
            </w:pPr>
            <w:r>
              <w:rPr>
                <w:rFonts w:ascii="宋体" w:hAnsi="宋体" w:eastAsia="宋体"/>
                <w:sz w:val="16"/>
              </w:rPr>
              <w:t>1,560.01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12769">
            <w:pPr>
              <w:jc w:val="center"/>
            </w:pPr>
            <w:r>
              <w:rPr>
                <w:rFonts w:ascii="宋体" w:hAnsi="宋体" w:eastAsia="宋体"/>
                <w:sz w:val="16"/>
              </w:rPr>
              <w:t>1,560.01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4C7D0">
            <w:pPr>
              <w:jc w:val="center"/>
            </w:pPr>
            <w:r>
              <w:rPr>
                <w:rFonts w:ascii="宋体" w:hAnsi="宋体" w:eastAsia="宋体"/>
                <w:sz w:val="16"/>
              </w:rPr>
              <w:t>871.86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394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859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C207">
            <w:pPr>
              <w:jc w:val="center"/>
            </w:pPr>
            <w:r>
              <w:rPr>
                <w:rFonts w:ascii="宋体" w:hAnsi="宋体" w:eastAsia="宋体"/>
                <w:sz w:val="16"/>
              </w:rPr>
              <w:t>-</w:t>
            </w:r>
          </w:p>
        </w:tc>
      </w:tr>
      <w:tr w14:paraId="5556C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47A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03F8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984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2EF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EB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B85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410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1FCB">
            <w:pPr>
              <w:jc w:val="center"/>
            </w:pPr>
            <w:r>
              <w:rPr>
                <w:rFonts w:ascii="宋体" w:hAnsi="宋体" w:eastAsia="宋体"/>
                <w:sz w:val="16"/>
              </w:rPr>
              <w:t>-</w:t>
            </w:r>
          </w:p>
        </w:tc>
      </w:tr>
      <w:tr w14:paraId="24CF14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7E2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D784A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6D6559">
            <w:pPr>
              <w:jc w:val="center"/>
            </w:pPr>
            <w:r>
              <w:rPr>
                <w:rFonts w:ascii="宋体" w:hAnsi="宋体" w:eastAsia="宋体"/>
                <w:sz w:val="16"/>
              </w:rPr>
              <w:t>总体目标完成情况</w:t>
            </w:r>
          </w:p>
        </w:tc>
      </w:tr>
      <w:tr w14:paraId="1762F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C89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8E11DB">
            <w:pPr>
              <w:jc w:val="both"/>
            </w:pPr>
            <w:r>
              <w:rPr>
                <w:rFonts w:ascii="宋体" w:hAnsi="宋体" w:eastAsia="宋体"/>
                <w:sz w:val="16"/>
              </w:rPr>
              <w:t>该项目用于给水区居民和凡共同生活的家庭成员人均收入低于低保标准的，且家庭财产状况符合规定的，通过审核确认程序，可以获得低保金救助，低保金救助直接支付至困难群众银行卡中。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3A9F68">
            <w:pPr>
              <w:jc w:val="both"/>
            </w:pPr>
            <w:r>
              <w:rPr>
                <w:rFonts w:ascii="宋体" w:hAnsi="宋体" w:eastAsia="宋体"/>
                <w:sz w:val="16"/>
              </w:rPr>
              <w:t>该项目2024年实现了2824人城市低保金发放、37人农村低保金发放、140人城市特困供养金发放、3人流浪</w:t>
            </w:r>
            <w:r>
              <w:rPr>
                <w:rFonts w:hint="eastAsia" w:ascii="宋体" w:hAnsi="宋体"/>
                <w:sz w:val="16"/>
                <w:lang w:eastAsia="zh-CN"/>
              </w:rPr>
              <w:t>乞讨</w:t>
            </w:r>
            <w:r>
              <w:rPr>
                <w:rFonts w:ascii="宋体" w:hAnsi="宋体" w:eastAsia="宋体"/>
                <w:sz w:val="16"/>
              </w:rPr>
              <w:t>救助等困难群众救助，救助覆盖率达到100%，各类救助金直接支付至困难群众银行卡中，有效保障了困难群众的基本生活。</w:t>
            </w:r>
          </w:p>
        </w:tc>
      </w:tr>
      <w:tr w14:paraId="2B00AA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45E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35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AA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B74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1F9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3EF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524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5D6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E68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2F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FF4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1E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0C4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F991">
            <w:pPr>
              <w:jc w:val="center"/>
            </w:pPr>
            <w:r>
              <w:rPr>
                <w:rFonts w:ascii="宋体" w:hAnsi="宋体" w:eastAsia="宋体"/>
                <w:sz w:val="16"/>
              </w:rPr>
              <w:t>偏差原因分析及改进措施</w:t>
            </w:r>
          </w:p>
        </w:tc>
      </w:tr>
      <w:tr w14:paraId="74C6A9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4298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A05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C00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08F50">
            <w:pPr>
              <w:jc w:val="center"/>
            </w:pPr>
            <w:r>
              <w:rPr>
                <w:rFonts w:ascii="宋体" w:hAnsi="宋体" w:eastAsia="宋体"/>
                <w:sz w:val="16"/>
              </w:rPr>
              <w:t>城市低保覆盖人数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B696">
            <w:pPr>
              <w:jc w:val="center"/>
            </w:pPr>
            <w:r>
              <w:rPr>
                <w:rFonts w:ascii="宋体" w:hAnsi="宋体" w:eastAsia="宋体"/>
                <w:sz w:val="16"/>
              </w:rPr>
              <w:t>&gt;=2580人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4D8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E2DA">
            <w:pPr>
              <w:jc w:val="center"/>
            </w:pPr>
            <w:r>
              <w:rPr>
                <w:rFonts w:ascii="宋体" w:hAnsi="宋体" w:eastAsia="宋体"/>
                <w:sz w:val="16"/>
              </w:rPr>
              <w:t>2571人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16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730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A49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5ECE">
            <w:pPr>
              <w:jc w:val="center"/>
            </w:pPr>
            <w:r>
              <w:rPr>
                <w:rFonts w:ascii="宋体" w:hAnsi="宋体" w:eastAsia="宋体"/>
                <w:sz w:val="16"/>
              </w:rPr>
              <w:t>=2824人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76F2">
            <w:pPr>
              <w:jc w:val="center"/>
            </w:pPr>
            <w:r>
              <w:rPr>
                <w:rFonts w:ascii="宋体" w:hAnsi="宋体" w:eastAsia="宋体"/>
                <w:sz w:val="16"/>
              </w:rPr>
              <w:t>109.46%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6A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C572F">
            <w:pPr>
              <w:jc w:val="center"/>
            </w:pPr>
            <w:r>
              <w:rPr>
                <w:rFonts w:ascii="宋体" w:hAnsi="宋体" w:eastAsia="宋体"/>
                <w:sz w:val="16"/>
              </w:rPr>
              <w:t>我区2024年度城市低保人数持续增加，对符合低保政策的人群做到了应保尽保，该偏差属于合理情况。</w:t>
            </w:r>
          </w:p>
        </w:tc>
      </w:tr>
      <w:tr w14:paraId="5AE61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C3C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5B3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AD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5E91">
            <w:pPr>
              <w:jc w:val="center"/>
            </w:pPr>
            <w:r>
              <w:rPr>
                <w:rFonts w:ascii="宋体" w:hAnsi="宋体" w:eastAsia="宋体"/>
                <w:sz w:val="16"/>
              </w:rPr>
              <w:t>农村低保覆盖人数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2279">
            <w:pPr>
              <w:jc w:val="center"/>
            </w:pPr>
            <w:r>
              <w:rPr>
                <w:rFonts w:ascii="宋体" w:hAnsi="宋体" w:eastAsia="宋体"/>
                <w:sz w:val="16"/>
              </w:rPr>
              <w:t>&gt;=34人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2FF8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B3C3">
            <w:pPr>
              <w:jc w:val="center"/>
            </w:pPr>
            <w:r>
              <w:rPr>
                <w:rFonts w:ascii="宋体" w:hAnsi="宋体" w:eastAsia="宋体"/>
                <w:sz w:val="16"/>
              </w:rPr>
              <w:t>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01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E8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A8D3">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1682">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DE72">
            <w:pPr>
              <w:jc w:val="center"/>
            </w:pPr>
            <w:r>
              <w:rPr>
                <w:rFonts w:ascii="宋体" w:hAnsi="宋体" w:eastAsia="宋体"/>
                <w:sz w:val="16"/>
              </w:rPr>
              <w:t>108.82%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B0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FC49">
            <w:pPr>
              <w:jc w:val="center"/>
            </w:pPr>
            <w:r>
              <w:rPr>
                <w:rFonts w:ascii="宋体" w:hAnsi="宋体" w:eastAsia="宋体"/>
                <w:sz w:val="16"/>
              </w:rPr>
              <w:t>我区2024年度农村低保人数持续增加，对符合低保政策的人群做到了应保尽保，该偏差属于合理情况。</w:t>
            </w:r>
          </w:p>
        </w:tc>
      </w:tr>
      <w:tr w14:paraId="636CA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7F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9C1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DB6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B7B3">
            <w:pPr>
              <w:jc w:val="center"/>
            </w:pPr>
            <w:r>
              <w:rPr>
                <w:rFonts w:ascii="宋体" w:hAnsi="宋体" w:eastAsia="宋体"/>
                <w:sz w:val="16"/>
              </w:rPr>
              <w:t>城乡低保覆盖率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AD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09C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5569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C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3B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F38E">
            <w:pPr>
              <w:jc w:val="center"/>
            </w:pPr>
            <w:r>
              <w:rPr>
                <w:rFonts w:ascii="宋体" w:hAnsi="宋体" w:eastAsia="宋体"/>
                <w:sz w:val="16"/>
              </w:rPr>
              <w:t>原始凭证,说明材料,工作资料,正式材料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12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D31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688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6C527">
            <w:pPr>
              <w:jc w:val="center"/>
            </w:pPr>
            <w:r>
              <w:rPr>
                <w:rFonts w:ascii="宋体" w:hAnsi="宋体" w:eastAsia="宋体"/>
                <w:sz w:val="16"/>
              </w:rPr>
              <w:t>我区2024年度城乡低保人数持续增加，对符合低保政策的人群做到了应保尽保，覆盖率达到100%，该偏差属于合理情况。</w:t>
            </w:r>
          </w:p>
        </w:tc>
      </w:tr>
      <w:tr w14:paraId="11769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61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19F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E08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063C">
            <w:pPr>
              <w:jc w:val="center"/>
            </w:pPr>
            <w:r>
              <w:rPr>
                <w:rFonts w:ascii="宋体" w:hAnsi="宋体" w:eastAsia="宋体"/>
                <w:sz w:val="16"/>
              </w:rPr>
              <w:t>城乡低保金发放准确率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3E1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5E7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B46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6A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87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858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1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65C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D3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1481">
            <w:pPr>
              <w:jc w:val="center"/>
            </w:pPr>
            <w:r>
              <w:rPr>
                <w:rFonts w:ascii="宋体" w:hAnsi="宋体" w:eastAsia="宋体"/>
                <w:sz w:val="16"/>
              </w:rPr>
              <w:t>我区2024年度发放城乡低保金时均以银行打卡的方式发放至困难群众银行卡中，若有卡号出现错误也会第一时间修改正确，确保发放到位，因此发放准确率为100，该偏差属于合理情况。</w:t>
            </w:r>
          </w:p>
        </w:tc>
      </w:tr>
      <w:tr w14:paraId="1DBB6A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489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88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FBE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DBAC">
            <w:pPr>
              <w:jc w:val="center"/>
            </w:pPr>
            <w:r>
              <w:rPr>
                <w:rFonts w:ascii="宋体" w:hAnsi="宋体" w:eastAsia="宋体"/>
                <w:sz w:val="16"/>
              </w:rPr>
              <w:t>城乡低保发放及时率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796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3E25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84E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12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8E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0402">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B8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1790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85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CAB0">
            <w:pPr>
              <w:jc w:val="center"/>
            </w:pPr>
            <w:r>
              <w:rPr>
                <w:rFonts w:ascii="宋体" w:hAnsi="宋体" w:eastAsia="宋体"/>
                <w:sz w:val="16"/>
              </w:rPr>
              <w:t>我区2024年度低保金均于每月15日之前发放到位，发放及时率达到100%，该偏差属于合理情况。</w:t>
            </w:r>
          </w:p>
        </w:tc>
      </w:tr>
      <w:tr w14:paraId="625C9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92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5A08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0D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D55F">
            <w:pPr>
              <w:jc w:val="center"/>
            </w:pPr>
            <w:r>
              <w:rPr>
                <w:rFonts w:ascii="宋体" w:hAnsi="宋体" w:eastAsia="宋体"/>
                <w:sz w:val="16"/>
              </w:rPr>
              <w:t>保障低保户基本生活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87E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2FD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CB8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20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5E1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F7A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B78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8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30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C9C0">
            <w:pPr>
              <w:jc w:val="center"/>
            </w:pPr>
          </w:p>
        </w:tc>
      </w:tr>
      <w:tr w14:paraId="46B905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AA4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4C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9EB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09C8">
            <w:pPr>
              <w:jc w:val="center"/>
            </w:pPr>
            <w:r>
              <w:rPr>
                <w:rFonts w:ascii="宋体" w:hAnsi="宋体" w:eastAsia="宋体"/>
                <w:sz w:val="16"/>
              </w:rPr>
              <w:t>低保户满意度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C7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622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DB5A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64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60F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ED03">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4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9D3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16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6B44">
            <w:pPr>
              <w:jc w:val="center"/>
            </w:pPr>
            <w:r>
              <w:rPr>
                <w:rFonts w:ascii="宋体" w:hAnsi="宋体" w:eastAsia="宋体"/>
                <w:sz w:val="16"/>
              </w:rPr>
              <w:t>2024年度该项目对水区内所有城市低保人员和农村低保人群做到了应保尽保，使所有困难群众享受到了救助，因此满意度为100%，该偏差属于合理情况。</w:t>
            </w:r>
          </w:p>
        </w:tc>
      </w:tr>
      <w:tr w14:paraId="2C6C28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D281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292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6B8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DBD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3C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003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80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801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784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20AD">
            <w:pPr>
              <w:jc w:val="center"/>
            </w:pPr>
            <w:r>
              <w:rPr>
                <w:rFonts w:ascii="宋体" w:hAnsi="宋体" w:eastAsia="宋体"/>
                <w:sz w:val="16"/>
              </w:rPr>
              <w:t>95.59分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510562"/>
        </w:tc>
      </w:tr>
    </w:tbl>
    <w:p w14:paraId="050FA2D4">
      <w:r>
        <w:br w:type="page"/>
      </w:r>
    </w:p>
    <w:tbl>
      <w:tblPr>
        <w:tblStyle w:val="9"/>
        <w:tblW w:w="0" w:type="auto"/>
        <w:tblInd w:w="0" w:type="dxa"/>
        <w:tblLayout w:type="autofit"/>
        <w:tblCellMar>
          <w:top w:w="0" w:type="dxa"/>
          <w:left w:w="108" w:type="dxa"/>
          <w:bottom w:w="0" w:type="dxa"/>
          <w:right w:w="108" w:type="dxa"/>
        </w:tblCellMar>
      </w:tblPr>
      <w:tblGrid>
        <w:gridCol w:w="631"/>
        <w:gridCol w:w="630"/>
        <w:gridCol w:w="630"/>
        <w:gridCol w:w="856"/>
        <w:gridCol w:w="632"/>
        <w:gridCol w:w="630"/>
        <w:gridCol w:w="631"/>
        <w:gridCol w:w="631"/>
        <w:gridCol w:w="630"/>
        <w:gridCol w:w="631"/>
        <w:gridCol w:w="632"/>
        <w:gridCol w:w="631"/>
        <w:gridCol w:w="632"/>
        <w:gridCol w:w="633"/>
      </w:tblGrid>
      <w:tr w14:paraId="54D927BC">
        <w:tblPrEx>
          <w:tblCellMar>
            <w:top w:w="0" w:type="dxa"/>
            <w:left w:w="108" w:type="dxa"/>
            <w:bottom w:w="0" w:type="dxa"/>
            <w:right w:w="108" w:type="dxa"/>
          </w:tblCellMar>
        </w:tblPrEx>
        <w:tc>
          <w:tcPr>
            <w:tcW w:w="8848" w:type="dxa"/>
            <w:gridSpan w:val="14"/>
            <w:vAlign w:val="center"/>
          </w:tcPr>
          <w:p w14:paraId="41F13BAA">
            <w:pPr>
              <w:jc w:val="center"/>
            </w:pPr>
            <w:r>
              <w:rPr>
                <w:rFonts w:ascii="宋体" w:hAnsi="宋体" w:eastAsia="宋体"/>
                <w:sz w:val="24"/>
              </w:rPr>
              <w:t>项目支出绩效自评表</w:t>
            </w:r>
          </w:p>
        </w:tc>
      </w:tr>
      <w:tr w14:paraId="45B39BBD">
        <w:tblPrEx>
          <w:tblCellMar>
            <w:top w:w="0" w:type="dxa"/>
            <w:left w:w="108" w:type="dxa"/>
            <w:bottom w:w="0" w:type="dxa"/>
            <w:right w:w="108" w:type="dxa"/>
          </w:tblCellMar>
        </w:tblPrEx>
        <w:tc>
          <w:tcPr>
            <w:tcW w:w="8848" w:type="dxa"/>
            <w:gridSpan w:val="14"/>
            <w:vAlign w:val="center"/>
          </w:tcPr>
          <w:p w14:paraId="73913C42">
            <w:pPr>
              <w:jc w:val="center"/>
            </w:pPr>
            <w:r>
              <w:rPr>
                <w:rFonts w:ascii="宋体" w:hAnsi="宋体" w:eastAsia="宋体"/>
                <w:sz w:val="24"/>
              </w:rPr>
              <w:t>(2024年度)</w:t>
            </w:r>
          </w:p>
        </w:tc>
      </w:tr>
      <w:tr w14:paraId="3421B6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FE6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AA4F53">
            <w:pPr>
              <w:jc w:val="center"/>
            </w:pPr>
            <w:r>
              <w:rPr>
                <w:rFonts w:ascii="宋体" w:hAnsi="宋体" w:eastAsia="宋体"/>
                <w:sz w:val="16"/>
              </w:rPr>
              <w:t>乌财社</w:t>
            </w:r>
            <w:r>
              <w:rPr>
                <w:rFonts w:hint="eastAsia" w:ascii="宋体" w:hAnsi="宋体"/>
                <w:sz w:val="16"/>
                <w:lang w:eastAsia="zh-CN"/>
              </w:rPr>
              <w:t>〔2024〕39号</w:t>
            </w:r>
            <w:r>
              <w:rPr>
                <w:rFonts w:ascii="宋体" w:hAnsi="宋体" w:eastAsia="宋体"/>
                <w:sz w:val="16"/>
              </w:rPr>
              <w:t>关于拨付“*·*”事件无辜群众“五项救助”经费的通知</w:t>
            </w:r>
          </w:p>
        </w:tc>
      </w:tr>
      <w:tr w14:paraId="3BD657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08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EFFC16">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86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35345A">
            <w:pPr>
              <w:jc w:val="center"/>
            </w:pPr>
            <w:r>
              <w:rPr>
                <w:rFonts w:ascii="宋体" w:hAnsi="宋体" w:eastAsia="宋体"/>
                <w:sz w:val="16"/>
              </w:rPr>
              <w:t>乌鲁木齐市水磨沟区民政局</w:t>
            </w:r>
          </w:p>
        </w:tc>
      </w:tr>
      <w:tr w14:paraId="0DCA56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AE67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3C0F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F21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EE4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5F0F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D154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49F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24C8">
            <w:pPr>
              <w:jc w:val="center"/>
            </w:pPr>
            <w:r>
              <w:rPr>
                <w:rFonts w:ascii="宋体" w:hAnsi="宋体" w:eastAsia="宋体"/>
                <w:sz w:val="16"/>
              </w:rPr>
              <w:t>得分</w:t>
            </w:r>
          </w:p>
        </w:tc>
      </w:tr>
      <w:tr w14:paraId="4D277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0A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44E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3DAED">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C151C">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7A0F7">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87B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40C8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9505">
            <w:pPr>
              <w:jc w:val="center"/>
            </w:pPr>
            <w:r>
              <w:rPr>
                <w:rFonts w:ascii="宋体" w:hAnsi="宋体" w:eastAsia="宋体"/>
                <w:sz w:val="16"/>
              </w:rPr>
              <w:t>10.00分</w:t>
            </w:r>
          </w:p>
        </w:tc>
      </w:tr>
      <w:tr w14:paraId="06DCA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BBD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8B4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03DAC">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05784">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03452">
            <w:pPr>
              <w:jc w:val="center"/>
            </w:pPr>
            <w:r>
              <w:rPr>
                <w:rFonts w:ascii="宋体" w:hAnsi="宋体" w:eastAsia="宋体"/>
                <w:sz w:val="16"/>
              </w:rPr>
              <w:t>38.17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EF6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4F7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28A4">
            <w:pPr>
              <w:jc w:val="center"/>
            </w:pPr>
            <w:r>
              <w:rPr>
                <w:rFonts w:ascii="宋体" w:hAnsi="宋体" w:eastAsia="宋体"/>
                <w:sz w:val="16"/>
              </w:rPr>
              <w:t>-</w:t>
            </w:r>
          </w:p>
        </w:tc>
      </w:tr>
      <w:tr w14:paraId="7080D5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D9C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8A32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BB2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C57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6A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150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8D8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F024">
            <w:pPr>
              <w:jc w:val="center"/>
            </w:pPr>
            <w:r>
              <w:rPr>
                <w:rFonts w:ascii="宋体" w:hAnsi="宋体" w:eastAsia="宋体"/>
                <w:sz w:val="16"/>
              </w:rPr>
              <w:t>-</w:t>
            </w:r>
          </w:p>
        </w:tc>
      </w:tr>
      <w:tr w14:paraId="5690BA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696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0B78A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BCFDF0">
            <w:pPr>
              <w:jc w:val="center"/>
            </w:pPr>
            <w:r>
              <w:rPr>
                <w:rFonts w:ascii="宋体" w:hAnsi="宋体" w:eastAsia="宋体"/>
                <w:sz w:val="16"/>
              </w:rPr>
              <w:t>总体目标完成情况</w:t>
            </w:r>
          </w:p>
        </w:tc>
      </w:tr>
      <w:tr w14:paraId="46546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10B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9A6A2">
            <w:pPr>
              <w:jc w:val="both"/>
            </w:pPr>
            <w:r>
              <w:rPr>
                <w:rFonts w:ascii="宋体" w:hAnsi="宋体" w:eastAsia="宋体"/>
                <w:sz w:val="16"/>
              </w:rPr>
              <w:t>该项目致力于给7·5伤残人员提供保障，水区发放生活补助人数为40人，发放住房补助人数为28人，发放准确率为100%，发放及时率为100%；该项目有效保障社会稳定，解决受助人群后顾之忧，显著提升受助人群生活水平，使受助人员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2A1F38">
            <w:pPr>
              <w:jc w:val="both"/>
            </w:pPr>
            <w:r>
              <w:rPr>
                <w:rFonts w:ascii="宋体" w:hAnsi="宋体" w:eastAsia="宋体"/>
                <w:sz w:val="16"/>
              </w:rPr>
              <w:t>该项目2024年度实现了7·5伤残人员救助金的发放，其中生活补助人数为40人，住房补助人数为28人，发放准确率为100%，发放及时率为100%；该项目有效保障社会稳定，解决受助人群后顾之忧，显著提升了受助人群生活水平，使受助人员满意度达到100%。</w:t>
            </w:r>
            <w:r>
              <w:rPr>
                <w:rFonts w:ascii="宋体" w:hAnsi="宋体" w:eastAsia="宋体"/>
                <w:sz w:val="16"/>
              </w:rPr>
              <w:br w:type="textWrapping"/>
            </w:r>
          </w:p>
        </w:tc>
      </w:tr>
      <w:tr w14:paraId="582B62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647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F5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A9C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B9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FE8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A0C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D21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802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DFF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4F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128D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B1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08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B90A">
            <w:pPr>
              <w:jc w:val="center"/>
            </w:pPr>
            <w:r>
              <w:rPr>
                <w:rFonts w:ascii="宋体" w:hAnsi="宋体" w:eastAsia="宋体"/>
                <w:sz w:val="16"/>
              </w:rPr>
              <w:t>偏差原因分析及改进措施</w:t>
            </w:r>
          </w:p>
        </w:tc>
      </w:tr>
      <w:tr w14:paraId="624C94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01A0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4A6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3AE7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6BDA">
            <w:pPr>
              <w:jc w:val="center"/>
            </w:pPr>
            <w:r>
              <w:rPr>
                <w:rFonts w:ascii="宋体" w:hAnsi="宋体" w:eastAsia="宋体"/>
                <w:sz w:val="16"/>
              </w:rPr>
              <w:t>生活救助人次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D685B">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C700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53F3">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32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B8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B018">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0EE00">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B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FE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5B02">
            <w:pPr>
              <w:jc w:val="center"/>
            </w:pPr>
          </w:p>
        </w:tc>
      </w:tr>
      <w:tr w14:paraId="4AFF0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A5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09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8C3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3C7C">
            <w:pPr>
              <w:jc w:val="center"/>
            </w:pPr>
            <w:r>
              <w:rPr>
                <w:rFonts w:ascii="宋体" w:hAnsi="宋体" w:eastAsia="宋体"/>
                <w:sz w:val="16"/>
              </w:rPr>
              <w:t>住房补贴人次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EB97">
            <w:pPr>
              <w:jc w:val="center"/>
            </w:pPr>
            <w:r>
              <w:rPr>
                <w:rFonts w:ascii="宋体" w:hAnsi="宋体" w:eastAsia="宋体"/>
                <w:sz w:val="16"/>
              </w:rPr>
              <w:t>&gt;=28人次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099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5BB2">
            <w:pPr>
              <w:jc w:val="center"/>
            </w:pPr>
            <w:r>
              <w:rPr>
                <w:rFonts w:ascii="宋体" w:hAnsi="宋体" w:eastAsia="宋体"/>
                <w:sz w:val="16"/>
              </w:rPr>
              <w:t>28人次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61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62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E942">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E513">
            <w:pPr>
              <w:jc w:val="center"/>
            </w:pPr>
            <w:r>
              <w:rPr>
                <w:rFonts w:ascii="宋体" w:hAnsi="宋体" w:eastAsia="宋体"/>
                <w:sz w:val="16"/>
              </w:rPr>
              <w:t>=28人次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44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33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0048">
            <w:pPr>
              <w:jc w:val="center"/>
            </w:pPr>
          </w:p>
        </w:tc>
      </w:tr>
      <w:tr w14:paraId="6BE92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582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BFF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7C3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D79CB">
            <w:pPr>
              <w:jc w:val="center"/>
            </w:pPr>
            <w:r>
              <w:rPr>
                <w:rFonts w:ascii="宋体" w:hAnsi="宋体" w:eastAsia="宋体"/>
                <w:sz w:val="16"/>
              </w:rPr>
              <w:t>五项救助补贴覆盖率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31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ED6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99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A5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9D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A22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C0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3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C1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A417">
            <w:pPr>
              <w:jc w:val="center"/>
            </w:pPr>
          </w:p>
        </w:tc>
      </w:tr>
      <w:tr w14:paraId="40134821">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3B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383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55A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6B51">
            <w:pPr>
              <w:jc w:val="center"/>
            </w:pPr>
            <w:r>
              <w:rPr>
                <w:rFonts w:ascii="宋体" w:hAnsi="宋体" w:eastAsia="宋体"/>
                <w:sz w:val="16"/>
              </w:rPr>
              <w:t>五项救助发放准确率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4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083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8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E4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F9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73C0">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2E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E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65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69C1">
            <w:pPr>
              <w:jc w:val="center"/>
            </w:pPr>
          </w:p>
        </w:tc>
      </w:tr>
      <w:tr w14:paraId="748C9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E6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D0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50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7DA91">
            <w:pPr>
              <w:jc w:val="center"/>
            </w:pPr>
            <w:r>
              <w:rPr>
                <w:rFonts w:ascii="宋体" w:hAnsi="宋体" w:eastAsia="宋体"/>
                <w:sz w:val="16"/>
              </w:rPr>
              <w:t>五项救助补贴发放及时率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7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65B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8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1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ED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9B34">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56E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D0C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90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C1C4">
            <w:pPr>
              <w:jc w:val="center"/>
            </w:pPr>
          </w:p>
        </w:tc>
      </w:tr>
      <w:tr w14:paraId="467793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E1A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501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21F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A4D4">
            <w:pPr>
              <w:jc w:val="center"/>
            </w:pPr>
            <w:r>
              <w:rPr>
                <w:rFonts w:ascii="宋体" w:hAnsi="宋体" w:eastAsia="宋体"/>
                <w:sz w:val="16"/>
              </w:rPr>
              <w:t>保障“*·*”事件人员基本生活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AFB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0DE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37E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956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9B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2363">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21E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B92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06B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98AB">
            <w:pPr>
              <w:jc w:val="center"/>
            </w:pPr>
          </w:p>
        </w:tc>
      </w:tr>
      <w:tr w14:paraId="22F4163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959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65D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56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4ABDF">
            <w:pPr>
              <w:jc w:val="center"/>
            </w:pPr>
            <w:r>
              <w:rPr>
                <w:rFonts w:ascii="宋体" w:hAnsi="宋体" w:eastAsia="宋体"/>
                <w:sz w:val="16"/>
              </w:rPr>
              <w:t>五项救助人员满意度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E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716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AD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94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6F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2DD7">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E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C1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CC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6BE4">
            <w:pPr>
              <w:jc w:val="center"/>
            </w:pPr>
          </w:p>
        </w:tc>
      </w:tr>
      <w:tr w14:paraId="1AD88038">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8FC4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BBB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500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F8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1D6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DEC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F5D1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F99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F3A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A11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AEAFF5"/>
        </w:tc>
      </w:tr>
    </w:tbl>
    <w:p w14:paraId="38E3644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406ABB52">
        <w:tblPrEx>
          <w:tblCellMar>
            <w:top w:w="0" w:type="dxa"/>
            <w:left w:w="108" w:type="dxa"/>
            <w:bottom w:w="0" w:type="dxa"/>
            <w:right w:w="108" w:type="dxa"/>
          </w:tblCellMar>
        </w:tblPrEx>
        <w:tc>
          <w:tcPr>
            <w:tcW w:w="8848" w:type="dxa"/>
            <w:gridSpan w:val="14"/>
            <w:vAlign w:val="center"/>
          </w:tcPr>
          <w:p w14:paraId="1C538836">
            <w:pPr>
              <w:jc w:val="center"/>
            </w:pPr>
            <w:r>
              <w:rPr>
                <w:rFonts w:ascii="宋体" w:hAnsi="宋体" w:eastAsia="宋体"/>
                <w:sz w:val="24"/>
              </w:rPr>
              <w:t>项目支出绩效自评表</w:t>
            </w:r>
          </w:p>
        </w:tc>
      </w:tr>
      <w:tr w14:paraId="6983F5C2">
        <w:tblPrEx>
          <w:tblCellMar>
            <w:top w:w="0" w:type="dxa"/>
            <w:left w:w="108" w:type="dxa"/>
            <w:bottom w:w="0" w:type="dxa"/>
            <w:right w:w="108" w:type="dxa"/>
          </w:tblCellMar>
        </w:tblPrEx>
        <w:tc>
          <w:tcPr>
            <w:tcW w:w="8848" w:type="dxa"/>
            <w:gridSpan w:val="14"/>
            <w:vAlign w:val="center"/>
          </w:tcPr>
          <w:p w14:paraId="0C9B52D6">
            <w:pPr>
              <w:jc w:val="center"/>
            </w:pPr>
            <w:r>
              <w:rPr>
                <w:rFonts w:ascii="宋体" w:hAnsi="宋体" w:eastAsia="宋体"/>
                <w:sz w:val="24"/>
              </w:rPr>
              <w:t>(2024年度)</w:t>
            </w:r>
          </w:p>
        </w:tc>
      </w:tr>
      <w:tr w14:paraId="607CC3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B0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BE128C">
            <w:pPr>
              <w:jc w:val="center"/>
            </w:pPr>
            <w:r>
              <w:rPr>
                <w:rFonts w:ascii="宋体" w:hAnsi="宋体" w:eastAsia="宋体"/>
                <w:sz w:val="16"/>
              </w:rPr>
              <w:t>乌财社</w:t>
            </w:r>
            <w:r>
              <w:rPr>
                <w:rFonts w:hint="eastAsia" w:ascii="宋体" w:hAnsi="宋体"/>
                <w:sz w:val="16"/>
                <w:lang w:eastAsia="zh-CN"/>
              </w:rPr>
              <w:t>〔2024〕45号</w:t>
            </w:r>
            <w:r>
              <w:rPr>
                <w:rFonts w:ascii="宋体" w:hAnsi="宋体" w:eastAsia="宋体"/>
                <w:sz w:val="16"/>
              </w:rPr>
              <w:t>关于下达2024年第二批中央财政困难群众救助补助资金预算[直达资金]的通知</w:t>
            </w:r>
          </w:p>
        </w:tc>
      </w:tr>
      <w:tr w14:paraId="4F6FD7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F9D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528253">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8F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47B8DD">
            <w:pPr>
              <w:jc w:val="center"/>
            </w:pPr>
            <w:r>
              <w:rPr>
                <w:rFonts w:ascii="宋体" w:hAnsi="宋体" w:eastAsia="宋体"/>
                <w:sz w:val="16"/>
              </w:rPr>
              <w:t>乌鲁木齐市水磨沟区民政局</w:t>
            </w:r>
          </w:p>
        </w:tc>
      </w:tr>
      <w:tr w14:paraId="20D021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7BB8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7BDB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1A1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2583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AC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B4B9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AA6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D9AA">
            <w:pPr>
              <w:jc w:val="center"/>
            </w:pPr>
            <w:r>
              <w:rPr>
                <w:rFonts w:ascii="宋体" w:hAnsi="宋体" w:eastAsia="宋体"/>
                <w:sz w:val="16"/>
              </w:rPr>
              <w:t>得分</w:t>
            </w:r>
          </w:p>
        </w:tc>
      </w:tr>
      <w:tr w14:paraId="75461B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51A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1CE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59949">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E1CCF">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FCF05">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97E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B1CE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63AE">
            <w:pPr>
              <w:jc w:val="center"/>
            </w:pPr>
            <w:r>
              <w:rPr>
                <w:rFonts w:ascii="宋体" w:hAnsi="宋体" w:eastAsia="宋体"/>
                <w:sz w:val="16"/>
              </w:rPr>
              <w:t>10.00分</w:t>
            </w:r>
          </w:p>
        </w:tc>
      </w:tr>
      <w:tr w14:paraId="26B9E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7BE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483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F4B4D">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7D83A">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17DF3">
            <w:pPr>
              <w:jc w:val="center"/>
            </w:pPr>
            <w:r>
              <w:rPr>
                <w:rFonts w:ascii="宋体" w:hAnsi="宋体" w:eastAsia="宋体"/>
                <w:sz w:val="16"/>
              </w:rPr>
              <w:t>868.00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26A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231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F513">
            <w:pPr>
              <w:jc w:val="center"/>
            </w:pPr>
            <w:r>
              <w:rPr>
                <w:rFonts w:ascii="宋体" w:hAnsi="宋体" w:eastAsia="宋体"/>
                <w:sz w:val="16"/>
              </w:rPr>
              <w:t>-</w:t>
            </w:r>
          </w:p>
        </w:tc>
      </w:tr>
      <w:tr w14:paraId="62C0C3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43A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BB33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2DC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1B2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7A6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94B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DEA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3995">
            <w:pPr>
              <w:jc w:val="center"/>
            </w:pPr>
            <w:r>
              <w:rPr>
                <w:rFonts w:ascii="宋体" w:hAnsi="宋体" w:eastAsia="宋体"/>
                <w:sz w:val="16"/>
              </w:rPr>
              <w:t>-</w:t>
            </w:r>
          </w:p>
        </w:tc>
      </w:tr>
      <w:tr w14:paraId="014208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CA4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C674C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AF2C74">
            <w:pPr>
              <w:jc w:val="center"/>
            </w:pPr>
            <w:r>
              <w:rPr>
                <w:rFonts w:ascii="宋体" w:hAnsi="宋体" w:eastAsia="宋体"/>
                <w:sz w:val="16"/>
              </w:rPr>
              <w:t>总体目标完成情况</w:t>
            </w:r>
          </w:p>
        </w:tc>
      </w:tr>
      <w:tr w14:paraId="689E5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CED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DEDD2">
            <w:pPr>
              <w:jc w:val="both"/>
            </w:pPr>
            <w:r>
              <w:rPr>
                <w:rFonts w:ascii="宋体" w:hAnsi="宋体" w:eastAsia="宋体"/>
                <w:sz w:val="16"/>
              </w:rPr>
              <w:t>该项目预计实现城市低保覆盖人数2750人，城市低保覆盖率达到100%，城市低保金发放足额率达到100%，城市低保发放及时率达到100%，该项目可有效保障城市低保人群基本生活，使困难群众满意度达到100%.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055D97">
            <w:pPr>
              <w:jc w:val="both"/>
            </w:pPr>
            <w:r>
              <w:rPr>
                <w:rFonts w:ascii="宋体" w:hAnsi="宋体" w:eastAsia="宋体"/>
                <w:sz w:val="16"/>
              </w:rPr>
              <w:t>该项目2024年实现了2824人城市低保金发放，救助覆盖率达到100%，各类救助金直接支付至困难群众银行卡中，有效保障了困难群众的基本生活。</w:t>
            </w:r>
          </w:p>
        </w:tc>
      </w:tr>
      <w:tr w14:paraId="43DA61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063D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30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182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477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D9D5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75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5F8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239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7EB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CD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7E3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8F9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7C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F4622">
            <w:pPr>
              <w:jc w:val="center"/>
            </w:pPr>
            <w:r>
              <w:rPr>
                <w:rFonts w:ascii="宋体" w:hAnsi="宋体" w:eastAsia="宋体"/>
                <w:sz w:val="16"/>
              </w:rPr>
              <w:t>偏差原因分析及改进措施</w:t>
            </w:r>
          </w:p>
        </w:tc>
      </w:tr>
      <w:tr w14:paraId="18D661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ACF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8EED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E77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88E3">
            <w:pPr>
              <w:jc w:val="center"/>
            </w:pPr>
            <w:r>
              <w:rPr>
                <w:rFonts w:ascii="宋体" w:hAnsi="宋体" w:eastAsia="宋体"/>
                <w:sz w:val="16"/>
              </w:rPr>
              <w:t>城市低保覆盖人数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EF944">
            <w:pPr>
              <w:jc w:val="center"/>
            </w:pPr>
            <w:r>
              <w:rPr>
                <w:rFonts w:ascii="宋体" w:hAnsi="宋体" w:eastAsia="宋体"/>
                <w:sz w:val="16"/>
              </w:rPr>
              <w:t>=2750人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FD0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E11A">
            <w:pPr>
              <w:jc w:val="center"/>
            </w:pPr>
            <w:r>
              <w:rPr>
                <w:rFonts w:ascii="宋体" w:hAnsi="宋体" w:eastAsia="宋体"/>
                <w:sz w:val="16"/>
              </w:rPr>
              <w:t>2580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FF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C6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10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57014">
            <w:pPr>
              <w:jc w:val="center"/>
            </w:pPr>
            <w:r>
              <w:rPr>
                <w:rFonts w:ascii="宋体" w:hAnsi="宋体" w:eastAsia="宋体"/>
                <w:sz w:val="16"/>
              </w:rPr>
              <w:t>=2824人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0FD54">
            <w:pPr>
              <w:jc w:val="center"/>
            </w:pPr>
            <w:r>
              <w:rPr>
                <w:rFonts w:ascii="宋体" w:hAnsi="宋体" w:eastAsia="宋体"/>
                <w:sz w:val="16"/>
              </w:rPr>
              <w:t>102.69%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94C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36E8">
            <w:pPr>
              <w:jc w:val="center"/>
            </w:pPr>
            <w:r>
              <w:rPr>
                <w:rFonts w:ascii="宋体" w:hAnsi="宋体" w:eastAsia="宋体"/>
                <w:sz w:val="16"/>
              </w:rPr>
              <w:t>我区2024年度城市低保人数持续增加，对符合低保政策的人群做到了应保尽保，该偏差属于合理情况。</w:t>
            </w:r>
          </w:p>
        </w:tc>
      </w:tr>
      <w:tr w14:paraId="6A9C9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35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D72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11A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C56E">
            <w:pPr>
              <w:jc w:val="center"/>
            </w:pPr>
            <w:r>
              <w:rPr>
                <w:rFonts w:ascii="宋体" w:hAnsi="宋体" w:eastAsia="宋体"/>
                <w:sz w:val="16"/>
              </w:rPr>
              <w:t>城市低保覆盖率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2F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216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E5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EC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18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67F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5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A6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D1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E508">
            <w:pPr>
              <w:jc w:val="center"/>
            </w:pPr>
          </w:p>
        </w:tc>
      </w:tr>
      <w:tr w14:paraId="5403C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42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4A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675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2F20">
            <w:pPr>
              <w:jc w:val="center"/>
            </w:pPr>
            <w:r>
              <w:rPr>
                <w:rFonts w:ascii="宋体" w:hAnsi="宋体" w:eastAsia="宋体"/>
                <w:sz w:val="16"/>
              </w:rPr>
              <w:t>城市低保发放准确率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CD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D8C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102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715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CB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BF8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D3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49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44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DDCF">
            <w:pPr>
              <w:jc w:val="center"/>
            </w:pPr>
          </w:p>
        </w:tc>
      </w:tr>
      <w:tr w14:paraId="0F5B68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C29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B88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B31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AAC4">
            <w:pPr>
              <w:jc w:val="center"/>
            </w:pPr>
            <w:r>
              <w:rPr>
                <w:rFonts w:ascii="宋体" w:hAnsi="宋体" w:eastAsia="宋体"/>
                <w:sz w:val="16"/>
              </w:rPr>
              <w:t>城市低保金发放足额率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C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356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5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63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E3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8809">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6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D40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E8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E7C92">
            <w:pPr>
              <w:jc w:val="center"/>
            </w:pPr>
          </w:p>
        </w:tc>
      </w:tr>
      <w:tr w14:paraId="687CE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D18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3FB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7D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05B3">
            <w:pPr>
              <w:jc w:val="center"/>
            </w:pPr>
            <w:r>
              <w:rPr>
                <w:rFonts w:ascii="宋体" w:hAnsi="宋体" w:eastAsia="宋体"/>
                <w:sz w:val="16"/>
              </w:rPr>
              <w:t>城市低保发放及时率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3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620B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F7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71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9A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FB01F">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94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7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00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75C0">
            <w:pPr>
              <w:jc w:val="center"/>
            </w:pPr>
          </w:p>
        </w:tc>
      </w:tr>
      <w:tr w14:paraId="020AC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CD2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54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C0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B0F1E">
            <w:pPr>
              <w:jc w:val="center"/>
            </w:pPr>
            <w:r>
              <w:rPr>
                <w:rFonts w:ascii="宋体" w:hAnsi="宋体" w:eastAsia="宋体"/>
                <w:sz w:val="16"/>
              </w:rPr>
              <w:t>保障城市低保人群基本生活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8A8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0C6E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6780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41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72E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CA3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807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B2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AAF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7326C">
            <w:pPr>
              <w:jc w:val="center"/>
            </w:pPr>
          </w:p>
        </w:tc>
      </w:tr>
      <w:tr w14:paraId="73778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91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93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2D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1EDF">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0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2214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80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4D6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A4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2F0D">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86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C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B0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13E7">
            <w:pPr>
              <w:jc w:val="center"/>
            </w:pPr>
          </w:p>
        </w:tc>
      </w:tr>
      <w:tr w14:paraId="7C287B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5658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9E5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CA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AE77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02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186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D51D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1B2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D3A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CDC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07215"/>
        </w:tc>
      </w:tr>
    </w:tbl>
    <w:p w14:paraId="5D504B4E">
      <w:r>
        <w:br w:type="page"/>
      </w:r>
    </w:p>
    <w:tbl>
      <w:tblPr>
        <w:tblStyle w:val="9"/>
        <w:tblW w:w="0" w:type="auto"/>
        <w:tblInd w:w="0" w:type="dxa"/>
        <w:tblLayout w:type="autofit"/>
        <w:tblCellMar>
          <w:top w:w="0" w:type="dxa"/>
          <w:left w:w="108" w:type="dxa"/>
          <w:bottom w:w="0" w:type="dxa"/>
          <w:right w:w="108" w:type="dxa"/>
        </w:tblCellMar>
      </w:tblPr>
      <w:tblGrid>
        <w:gridCol w:w="604"/>
        <w:gridCol w:w="556"/>
        <w:gridCol w:w="556"/>
        <w:gridCol w:w="556"/>
        <w:gridCol w:w="1016"/>
        <w:gridCol w:w="556"/>
        <w:gridCol w:w="696"/>
        <w:gridCol w:w="580"/>
        <w:gridCol w:w="556"/>
        <w:gridCol w:w="556"/>
        <w:gridCol w:w="1016"/>
        <w:gridCol w:w="604"/>
        <w:gridCol w:w="580"/>
        <w:gridCol w:w="628"/>
      </w:tblGrid>
      <w:tr w14:paraId="7AE38D17">
        <w:tblPrEx>
          <w:tblCellMar>
            <w:top w:w="0" w:type="dxa"/>
            <w:left w:w="108" w:type="dxa"/>
            <w:bottom w:w="0" w:type="dxa"/>
            <w:right w:w="108" w:type="dxa"/>
          </w:tblCellMar>
        </w:tblPrEx>
        <w:tc>
          <w:tcPr>
            <w:tcW w:w="8848" w:type="dxa"/>
            <w:gridSpan w:val="14"/>
            <w:vAlign w:val="center"/>
          </w:tcPr>
          <w:p w14:paraId="4D984D0F">
            <w:pPr>
              <w:jc w:val="center"/>
            </w:pPr>
            <w:r>
              <w:rPr>
                <w:rFonts w:ascii="宋体" w:hAnsi="宋体" w:eastAsia="宋体"/>
                <w:sz w:val="24"/>
              </w:rPr>
              <w:t>项目支出绩效自评表</w:t>
            </w:r>
          </w:p>
        </w:tc>
      </w:tr>
      <w:tr w14:paraId="7C0E658D">
        <w:tblPrEx>
          <w:tblCellMar>
            <w:top w:w="0" w:type="dxa"/>
            <w:left w:w="108" w:type="dxa"/>
            <w:bottom w:w="0" w:type="dxa"/>
            <w:right w:w="108" w:type="dxa"/>
          </w:tblCellMar>
        </w:tblPrEx>
        <w:tc>
          <w:tcPr>
            <w:tcW w:w="8848" w:type="dxa"/>
            <w:gridSpan w:val="14"/>
            <w:vAlign w:val="center"/>
          </w:tcPr>
          <w:p w14:paraId="496C3088">
            <w:pPr>
              <w:jc w:val="center"/>
            </w:pPr>
            <w:r>
              <w:rPr>
                <w:rFonts w:ascii="宋体" w:hAnsi="宋体" w:eastAsia="宋体"/>
                <w:sz w:val="24"/>
              </w:rPr>
              <w:t>(2024年度)</w:t>
            </w:r>
          </w:p>
        </w:tc>
      </w:tr>
      <w:tr w14:paraId="06B68D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DD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460636">
            <w:pPr>
              <w:jc w:val="center"/>
            </w:pPr>
            <w:r>
              <w:rPr>
                <w:rFonts w:ascii="宋体" w:hAnsi="宋体" w:eastAsia="宋体"/>
                <w:sz w:val="16"/>
              </w:rPr>
              <w:t>乌财社</w:t>
            </w:r>
            <w:r>
              <w:rPr>
                <w:rFonts w:hint="eastAsia" w:ascii="宋体" w:hAnsi="宋体"/>
                <w:sz w:val="16"/>
                <w:lang w:eastAsia="zh-CN"/>
              </w:rPr>
              <w:t>〔2024〕79号</w:t>
            </w:r>
            <w:r>
              <w:rPr>
                <w:rFonts w:ascii="宋体" w:hAnsi="宋体" w:eastAsia="宋体"/>
                <w:sz w:val="16"/>
              </w:rPr>
              <w:t>关于下达2023年民办养老机构政府补贴预算资金的通知</w:t>
            </w:r>
          </w:p>
        </w:tc>
      </w:tr>
      <w:tr w14:paraId="515345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C3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D61DEC">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7A3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6DC3E7">
            <w:pPr>
              <w:jc w:val="center"/>
            </w:pPr>
            <w:r>
              <w:rPr>
                <w:rFonts w:ascii="宋体" w:hAnsi="宋体" w:eastAsia="宋体"/>
                <w:sz w:val="16"/>
              </w:rPr>
              <w:t>乌鲁木齐市水磨沟区民政局</w:t>
            </w:r>
          </w:p>
        </w:tc>
      </w:tr>
      <w:tr w14:paraId="4176E0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5A77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BA89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B63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CB3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5F0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9F11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EDA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082A">
            <w:pPr>
              <w:jc w:val="center"/>
            </w:pPr>
            <w:r>
              <w:rPr>
                <w:rFonts w:ascii="宋体" w:hAnsi="宋体" w:eastAsia="宋体"/>
                <w:sz w:val="16"/>
              </w:rPr>
              <w:t>得分</w:t>
            </w:r>
          </w:p>
        </w:tc>
      </w:tr>
      <w:tr w14:paraId="454D1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C21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37DB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7E888">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F22EE">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52B43">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B3E1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171B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A0C4">
            <w:pPr>
              <w:jc w:val="center"/>
            </w:pPr>
            <w:r>
              <w:rPr>
                <w:rFonts w:ascii="宋体" w:hAnsi="宋体" w:eastAsia="宋体"/>
                <w:sz w:val="16"/>
              </w:rPr>
              <w:t>10.00分</w:t>
            </w:r>
          </w:p>
        </w:tc>
      </w:tr>
      <w:tr w14:paraId="1E3E8F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C67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243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FA746">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1039A">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0447E">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F37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64B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89E4">
            <w:pPr>
              <w:jc w:val="center"/>
            </w:pPr>
            <w:r>
              <w:rPr>
                <w:rFonts w:ascii="宋体" w:hAnsi="宋体" w:eastAsia="宋体"/>
                <w:sz w:val="16"/>
              </w:rPr>
              <w:t>-</w:t>
            </w:r>
          </w:p>
        </w:tc>
      </w:tr>
      <w:tr w14:paraId="692DA4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BD0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EB75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5ED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54D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F2D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65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9AA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33A5">
            <w:pPr>
              <w:jc w:val="center"/>
            </w:pPr>
            <w:r>
              <w:rPr>
                <w:rFonts w:ascii="宋体" w:hAnsi="宋体" w:eastAsia="宋体"/>
                <w:sz w:val="16"/>
              </w:rPr>
              <w:t>-</w:t>
            </w:r>
          </w:p>
        </w:tc>
      </w:tr>
      <w:tr w14:paraId="28D8B6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57D9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FC0D6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87A042">
            <w:pPr>
              <w:jc w:val="center"/>
            </w:pPr>
            <w:r>
              <w:rPr>
                <w:rFonts w:ascii="宋体" w:hAnsi="宋体" w:eastAsia="宋体"/>
                <w:sz w:val="16"/>
              </w:rPr>
              <w:t>总体目标完成情况</w:t>
            </w:r>
          </w:p>
        </w:tc>
      </w:tr>
      <w:tr w14:paraId="59CC71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B66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D7B0C0">
            <w:pPr>
              <w:jc w:val="both"/>
            </w:pPr>
            <w:r>
              <w:rPr>
                <w:rFonts w:ascii="宋体" w:hAnsi="宋体" w:eastAsia="宋体"/>
                <w:sz w:val="16"/>
              </w:rPr>
              <w:t>该项目主要用于该项目由民办养老机构提供养老床位数据，民政局根据养老床位数据</w:t>
            </w:r>
            <w:r>
              <w:rPr>
                <w:rFonts w:hint="eastAsia" w:ascii="宋体" w:hAnsi="宋体"/>
                <w:sz w:val="16"/>
                <w:lang w:eastAsia="zh-CN"/>
              </w:rPr>
              <w:t>给予</w:t>
            </w:r>
            <w:r>
              <w:rPr>
                <w:rFonts w:ascii="宋体" w:hAnsi="宋体" w:eastAsia="宋体"/>
                <w:sz w:val="16"/>
              </w:rPr>
              <w:t>相应的床位补贴、运营补贴及开办补贴。该项目资金直接拨付至水区各养老机构，每家养老机构按照不同的标准给与补贴，供养老机构日常运营使用，扶持民办养老机构发展，推进养老服务业健康有序发展，对民办养老机构进行不同程度的补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B5C3CC">
            <w:pPr>
              <w:jc w:val="both"/>
            </w:pPr>
            <w:r>
              <w:rPr>
                <w:rFonts w:ascii="宋体" w:hAnsi="宋体" w:eastAsia="宋体"/>
                <w:sz w:val="16"/>
              </w:rPr>
              <w:t>该项目2024年度主要用于民办养老机构床位补贴、运营补贴及开办补贴的发放，共发放了25.59万元，其中天山老年公寓发放了6.47万元，惠心老年公寓发放了12.75万元，康德老年公寓发放了3.86万元，雅馨老年养护院发放了2.51万元。</w:t>
            </w:r>
            <w:r>
              <w:rPr>
                <w:rFonts w:ascii="宋体" w:hAnsi="宋体" w:eastAsia="宋体"/>
                <w:sz w:val="16"/>
              </w:rPr>
              <w:br w:type="textWrapping"/>
            </w:r>
            <w:r>
              <w:rPr>
                <w:rFonts w:ascii="宋体" w:hAnsi="宋体" w:eastAsia="宋体"/>
                <w:sz w:val="16"/>
              </w:rPr>
              <w:br w:type="textWrapping"/>
            </w:r>
          </w:p>
        </w:tc>
      </w:tr>
      <w:tr w14:paraId="3C5F6C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593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3B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4F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051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9AC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CB9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C155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8A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529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19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F63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78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F46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3225">
            <w:pPr>
              <w:jc w:val="center"/>
            </w:pPr>
            <w:r>
              <w:rPr>
                <w:rFonts w:ascii="宋体" w:hAnsi="宋体" w:eastAsia="宋体"/>
                <w:sz w:val="16"/>
              </w:rPr>
              <w:t>偏差原因分析及改进措施</w:t>
            </w:r>
          </w:p>
        </w:tc>
      </w:tr>
      <w:tr w14:paraId="5238BE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A846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AA1B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90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A49A">
            <w:pPr>
              <w:jc w:val="center"/>
            </w:pPr>
            <w:r>
              <w:rPr>
                <w:rFonts w:ascii="宋体" w:hAnsi="宋体" w:eastAsia="宋体"/>
                <w:sz w:val="16"/>
              </w:rPr>
              <w:t>惠及民办养老机构数量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D97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C9C2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615E">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AE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B7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D0A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35B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6A5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205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8B55">
            <w:pPr>
              <w:jc w:val="center"/>
            </w:pPr>
          </w:p>
        </w:tc>
      </w:tr>
      <w:tr w14:paraId="14604F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F0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9C6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DA6E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E18E">
            <w:pPr>
              <w:jc w:val="center"/>
            </w:pPr>
            <w:r>
              <w:rPr>
                <w:rFonts w:ascii="宋体" w:hAnsi="宋体" w:eastAsia="宋体"/>
                <w:sz w:val="16"/>
              </w:rPr>
              <w:t>养老机构补贴覆盖率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CB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3D0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54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7C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08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4A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1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5F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B8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EF23">
            <w:pPr>
              <w:jc w:val="center"/>
            </w:pPr>
          </w:p>
        </w:tc>
      </w:tr>
      <w:tr w14:paraId="3DE3F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9E4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7BC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DCC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9AF7">
            <w:pPr>
              <w:jc w:val="center"/>
            </w:pPr>
            <w:r>
              <w:rPr>
                <w:rFonts w:ascii="宋体" w:hAnsi="宋体" w:eastAsia="宋体"/>
                <w:sz w:val="16"/>
              </w:rPr>
              <w:t>项目资金支付完成率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AE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E3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3ED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88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F2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3DEC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A1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F9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F7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8ABFA">
            <w:pPr>
              <w:jc w:val="center"/>
            </w:pPr>
          </w:p>
        </w:tc>
      </w:tr>
      <w:tr w14:paraId="4A15F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5D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7DE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103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BDCA">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B49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553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72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9D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D3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06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0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9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D1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B87E">
            <w:pPr>
              <w:jc w:val="center"/>
            </w:pPr>
          </w:p>
        </w:tc>
      </w:tr>
      <w:tr w14:paraId="3969E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5D6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0957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C6C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57C1">
            <w:pPr>
              <w:jc w:val="center"/>
            </w:pPr>
            <w:r>
              <w:rPr>
                <w:rFonts w:ascii="宋体" w:hAnsi="宋体" w:eastAsia="宋体"/>
                <w:sz w:val="16"/>
              </w:rPr>
              <w:t>天山老年公寓补贴标准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FD08">
            <w:pPr>
              <w:jc w:val="center"/>
            </w:pPr>
            <w:r>
              <w:rPr>
                <w:rFonts w:ascii="宋体" w:hAnsi="宋体" w:eastAsia="宋体"/>
                <w:sz w:val="16"/>
              </w:rPr>
              <w:t>=64704.90元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E0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DE96">
            <w:pPr>
              <w:jc w:val="center"/>
            </w:pPr>
            <w:r>
              <w:rPr>
                <w:rFonts w:ascii="宋体" w:hAnsi="宋体" w:eastAsia="宋体"/>
                <w:sz w:val="16"/>
              </w:rPr>
              <w:t>50000元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4B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6B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F52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F351F">
            <w:pPr>
              <w:jc w:val="center"/>
            </w:pPr>
            <w:r>
              <w:rPr>
                <w:rFonts w:ascii="宋体" w:hAnsi="宋体" w:eastAsia="宋体"/>
                <w:sz w:val="16"/>
              </w:rPr>
              <w:t>=64704.9元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C3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47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D190">
            <w:pPr>
              <w:jc w:val="center"/>
            </w:pPr>
          </w:p>
        </w:tc>
      </w:tr>
      <w:tr w14:paraId="097FC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856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03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C5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3487">
            <w:pPr>
              <w:jc w:val="center"/>
            </w:pPr>
            <w:r>
              <w:rPr>
                <w:rFonts w:ascii="宋体" w:hAnsi="宋体" w:eastAsia="宋体"/>
                <w:sz w:val="16"/>
              </w:rPr>
              <w:t>惠心老年养护院补贴标准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75C7">
            <w:pPr>
              <w:jc w:val="center"/>
            </w:pPr>
            <w:r>
              <w:rPr>
                <w:rFonts w:ascii="宋体" w:hAnsi="宋体" w:eastAsia="宋体"/>
                <w:sz w:val="16"/>
              </w:rPr>
              <w:t>=127530.26元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0B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3471">
            <w:pPr>
              <w:jc w:val="center"/>
            </w:pPr>
            <w:r>
              <w:rPr>
                <w:rFonts w:ascii="宋体" w:hAnsi="宋体" w:eastAsia="宋体"/>
                <w:sz w:val="16"/>
              </w:rPr>
              <w:t>110000元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A6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6A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90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87DB">
            <w:pPr>
              <w:jc w:val="center"/>
            </w:pPr>
            <w:r>
              <w:rPr>
                <w:rFonts w:ascii="宋体" w:hAnsi="宋体" w:eastAsia="宋体"/>
                <w:sz w:val="16"/>
              </w:rPr>
              <w:t>=127530.26元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8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4D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EF6AB">
            <w:pPr>
              <w:jc w:val="center"/>
            </w:pPr>
          </w:p>
        </w:tc>
      </w:tr>
      <w:tr w14:paraId="0B1E8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37B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D6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E1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BB84">
            <w:pPr>
              <w:jc w:val="center"/>
            </w:pPr>
            <w:r>
              <w:rPr>
                <w:rFonts w:ascii="宋体" w:hAnsi="宋体" w:eastAsia="宋体"/>
                <w:sz w:val="16"/>
              </w:rPr>
              <w:t>康德老年公寓补贴标准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BB6D">
            <w:pPr>
              <w:jc w:val="center"/>
            </w:pPr>
            <w:r>
              <w:rPr>
                <w:rFonts w:ascii="宋体" w:hAnsi="宋体" w:eastAsia="宋体"/>
                <w:sz w:val="16"/>
              </w:rPr>
              <w:t>=38593.37元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86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A4A2">
            <w:pPr>
              <w:jc w:val="center"/>
            </w:pPr>
            <w:r>
              <w:rPr>
                <w:rFonts w:ascii="宋体" w:hAnsi="宋体" w:eastAsia="宋体"/>
                <w:sz w:val="16"/>
              </w:rPr>
              <w:t>35000元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88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734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37E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7393">
            <w:pPr>
              <w:jc w:val="center"/>
            </w:pPr>
            <w:r>
              <w:rPr>
                <w:rFonts w:ascii="宋体" w:hAnsi="宋体" w:eastAsia="宋体"/>
                <w:sz w:val="16"/>
              </w:rPr>
              <w:t>=38593.37元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CD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B3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0AFA">
            <w:pPr>
              <w:jc w:val="center"/>
            </w:pPr>
          </w:p>
        </w:tc>
      </w:tr>
      <w:tr w14:paraId="3E75B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33D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E4B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EAD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D00F">
            <w:pPr>
              <w:jc w:val="center"/>
            </w:pPr>
            <w:r>
              <w:rPr>
                <w:rFonts w:ascii="宋体" w:hAnsi="宋体" w:eastAsia="宋体"/>
                <w:sz w:val="16"/>
              </w:rPr>
              <w:t>雅馨老年养护院补贴标准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03F8E">
            <w:pPr>
              <w:jc w:val="center"/>
            </w:pPr>
            <w:r>
              <w:rPr>
                <w:rFonts w:ascii="宋体" w:hAnsi="宋体" w:eastAsia="宋体"/>
                <w:sz w:val="16"/>
              </w:rPr>
              <w:t>=25079.92元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27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362F">
            <w:pPr>
              <w:jc w:val="center"/>
            </w:pPr>
            <w:r>
              <w:rPr>
                <w:rFonts w:ascii="宋体" w:hAnsi="宋体" w:eastAsia="宋体"/>
                <w:sz w:val="16"/>
              </w:rPr>
              <w:t>24000元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AC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B8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FC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D1E5">
            <w:pPr>
              <w:jc w:val="center"/>
            </w:pPr>
            <w:r>
              <w:rPr>
                <w:rFonts w:ascii="宋体" w:hAnsi="宋体" w:eastAsia="宋体"/>
                <w:sz w:val="16"/>
              </w:rPr>
              <w:t>25079.92元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E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F0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A3A0">
            <w:pPr>
              <w:jc w:val="center"/>
            </w:pPr>
          </w:p>
        </w:tc>
      </w:tr>
      <w:tr w14:paraId="6B1FEB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405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E15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71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7E822">
            <w:pPr>
              <w:jc w:val="center"/>
            </w:pPr>
            <w:r>
              <w:rPr>
                <w:rFonts w:ascii="宋体" w:hAnsi="宋体" w:eastAsia="宋体"/>
                <w:sz w:val="16"/>
              </w:rPr>
              <w:t>提升养老服务质量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3E3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257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2D2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20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B4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DE1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7506">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4A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7B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F0C1">
            <w:pPr>
              <w:jc w:val="center"/>
            </w:pPr>
          </w:p>
        </w:tc>
      </w:tr>
      <w:tr w14:paraId="68AD3F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4E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A96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7F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5E4C">
            <w:pPr>
              <w:jc w:val="center"/>
            </w:pPr>
            <w:r>
              <w:rPr>
                <w:rFonts w:ascii="宋体" w:hAnsi="宋体" w:eastAsia="宋体"/>
                <w:sz w:val="16"/>
              </w:rPr>
              <w:t>养老机构满意度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4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1A5F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0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33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EED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0A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F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0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3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B846">
            <w:pPr>
              <w:jc w:val="center"/>
            </w:pPr>
          </w:p>
        </w:tc>
      </w:tr>
      <w:tr w14:paraId="2DE9B5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13C4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12A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3159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E4D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B3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7B7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9A0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842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6D7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0ED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A537D"/>
        </w:tc>
      </w:tr>
    </w:tbl>
    <w:p w14:paraId="52B52AD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3173D6FD">
        <w:tblPrEx>
          <w:tblCellMar>
            <w:top w:w="0" w:type="dxa"/>
            <w:left w:w="108" w:type="dxa"/>
            <w:bottom w:w="0" w:type="dxa"/>
            <w:right w:w="108" w:type="dxa"/>
          </w:tblCellMar>
        </w:tblPrEx>
        <w:tc>
          <w:tcPr>
            <w:tcW w:w="8848" w:type="dxa"/>
            <w:gridSpan w:val="14"/>
            <w:vAlign w:val="center"/>
          </w:tcPr>
          <w:p w14:paraId="06973673">
            <w:pPr>
              <w:jc w:val="center"/>
            </w:pPr>
            <w:r>
              <w:rPr>
                <w:rFonts w:ascii="宋体" w:hAnsi="宋体" w:eastAsia="宋体"/>
                <w:sz w:val="24"/>
              </w:rPr>
              <w:t>项目支出绩效自评表</w:t>
            </w:r>
          </w:p>
        </w:tc>
      </w:tr>
      <w:tr w14:paraId="1FFE87E2">
        <w:tblPrEx>
          <w:tblCellMar>
            <w:top w:w="0" w:type="dxa"/>
            <w:left w:w="108" w:type="dxa"/>
            <w:bottom w:w="0" w:type="dxa"/>
            <w:right w:w="108" w:type="dxa"/>
          </w:tblCellMar>
        </w:tblPrEx>
        <w:tc>
          <w:tcPr>
            <w:tcW w:w="8848" w:type="dxa"/>
            <w:gridSpan w:val="14"/>
            <w:vAlign w:val="center"/>
          </w:tcPr>
          <w:p w14:paraId="102D5CF7">
            <w:pPr>
              <w:jc w:val="center"/>
            </w:pPr>
            <w:r>
              <w:rPr>
                <w:rFonts w:ascii="宋体" w:hAnsi="宋体" w:eastAsia="宋体"/>
                <w:sz w:val="24"/>
              </w:rPr>
              <w:t>(2024年度)</w:t>
            </w:r>
          </w:p>
        </w:tc>
      </w:tr>
      <w:tr w14:paraId="59A946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13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2C1291">
            <w:pPr>
              <w:jc w:val="center"/>
            </w:pPr>
            <w:r>
              <w:rPr>
                <w:rFonts w:ascii="宋体" w:hAnsi="宋体" w:eastAsia="宋体"/>
                <w:sz w:val="16"/>
              </w:rPr>
              <w:t>乌财社</w:t>
            </w:r>
            <w:r>
              <w:rPr>
                <w:rFonts w:hint="eastAsia" w:ascii="宋体" w:hAnsi="宋体"/>
                <w:sz w:val="16"/>
                <w:lang w:eastAsia="zh-CN"/>
              </w:rPr>
              <w:t>〔2024〕6号</w:t>
            </w:r>
            <w:r>
              <w:rPr>
                <w:rFonts w:ascii="宋体" w:hAnsi="宋体" w:eastAsia="宋体"/>
                <w:sz w:val="16"/>
              </w:rPr>
              <w:t>关于预拨2024年残疾人两项补贴预算资金的通知</w:t>
            </w:r>
          </w:p>
        </w:tc>
      </w:tr>
      <w:tr w14:paraId="4BAF75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298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59DA04">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1C4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728090">
            <w:pPr>
              <w:jc w:val="center"/>
            </w:pPr>
            <w:r>
              <w:rPr>
                <w:rFonts w:ascii="宋体" w:hAnsi="宋体" w:eastAsia="宋体"/>
                <w:sz w:val="16"/>
              </w:rPr>
              <w:t>乌鲁木齐市水磨沟区民政局</w:t>
            </w:r>
          </w:p>
        </w:tc>
      </w:tr>
      <w:tr w14:paraId="3264FC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A9BA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2EAE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BB5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53F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634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B257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961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8FD6">
            <w:pPr>
              <w:jc w:val="center"/>
            </w:pPr>
            <w:r>
              <w:rPr>
                <w:rFonts w:ascii="宋体" w:hAnsi="宋体" w:eastAsia="宋体"/>
                <w:sz w:val="16"/>
              </w:rPr>
              <w:t>得分</w:t>
            </w:r>
          </w:p>
        </w:tc>
      </w:tr>
      <w:tr w14:paraId="203CC7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29F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EA7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81C07">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F8E99">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D6CD7">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43A9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8E95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EF62">
            <w:pPr>
              <w:jc w:val="center"/>
            </w:pPr>
            <w:r>
              <w:rPr>
                <w:rFonts w:ascii="宋体" w:hAnsi="宋体" w:eastAsia="宋体"/>
                <w:sz w:val="16"/>
              </w:rPr>
              <w:t>10.00分</w:t>
            </w:r>
          </w:p>
        </w:tc>
      </w:tr>
      <w:tr w14:paraId="2E890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0F3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845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FC550">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AB99A">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4E64C">
            <w:pPr>
              <w:jc w:val="center"/>
            </w:pPr>
            <w:r>
              <w:rPr>
                <w:rFonts w:ascii="宋体" w:hAnsi="宋体" w:eastAsia="宋体"/>
                <w:sz w:val="16"/>
              </w:rPr>
              <w:t>105.00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57B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C72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C8A9">
            <w:pPr>
              <w:jc w:val="center"/>
            </w:pPr>
            <w:r>
              <w:rPr>
                <w:rFonts w:ascii="宋体" w:hAnsi="宋体" w:eastAsia="宋体"/>
                <w:sz w:val="16"/>
              </w:rPr>
              <w:t>-</w:t>
            </w:r>
          </w:p>
        </w:tc>
      </w:tr>
      <w:tr w14:paraId="11976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88E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F071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877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3F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969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C28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78D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A6FF">
            <w:pPr>
              <w:jc w:val="center"/>
            </w:pPr>
            <w:r>
              <w:rPr>
                <w:rFonts w:ascii="宋体" w:hAnsi="宋体" w:eastAsia="宋体"/>
                <w:sz w:val="16"/>
              </w:rPr>
              <w:t>-</w:t>
            </w:r>
          </w:p>
        </w:tc>
      </w:tr>
      <w:tr w14:paraId="69892C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65A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101E6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EB5768">
            <w:pPr>
              <w:jc w:val="center"/>
            </w:pPr>
            <w:r>
              <w:rPr>
                <w:rFonts w:ascii="宋体" w:hAnsi="宋体" w:eastAsia="宋体"/>
                <w:sz w:val="16"/>
              </w:rPr>
              <w:t>总体目标完成情况</w:t>
            </w:r>
          </w:p>
        </w:tc>
      </w:tr>
      <w:tr w14:paraId="1A60C6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9DD7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658921">
            <w:pPr>
              <w:jc w:val="both"/>
            </w:pPr>
            <w:r>
              <w:rPr>
                <w:rFonts w:ascii="宋体" w:hAnsi="宋体" w:eastAsia="宋体"/>
                <w:sz w:val="16"/>
              </w:rPr>
              <w:t>该项目预计救助困难残疾人742人，重度残疾人1981人，残疾人两补覆盖率预计达到100%，残疾人两补发放准确率预计达到100%，残疾人两项补贴发放及时率预计达到100%，该项目可有效保障残疾人基本生活，残疾人满意度预计可达到100%。该项目用于给水区残疾人居民，通过三级审核确认程序，可以获得相应残疾人补贴救助，将困难残疾人生活补贴和重度残疾人护理补贴以银行打卡的方式直接支付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3E9BB0">
            <w:pPr>
              <w:jc w:val="both"/>
            </w:pPr>
            <w:r>
              <w:rPr>
                <w:rFonts w:ascii="宋体" w:hAnsi="宋体" w:eastAsia="宋体"/>
                <w:sz w:val="16"/>
              </w:rPr>
              <w:br w:type="textWrapping"/>
            </w:r>
            <w:r>
              <w:rPr>
                <w:rFonts w:ascii="宋体" w:hAnsi="宋体" w:eastAsia="宋体"/>
                <w:sz w:val="16"/>
              </w:rPr>
              <w:t>该项目2024年实现了744人困难残疾人生活补贴的发放、1273人重度残疾人护理补贴的发放补助覆盖率达到100%，各类救助金直接支付至困难群众银行卡中，有效保障了残疾人的基本生活。</w:t>
            </w:r>
          </w:p>
        </w:tc>
      </w:tr>
      <w:tr w14:paraId="2CEFA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2242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2A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41B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F8E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87D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F99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41D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8A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43F2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EA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6BF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DB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1C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459E">
            <w:pPr>
              <w:jc w:val="center"/>
            </w:pPr>
            <w:r>
              <w:rPr>
                <w:rFonts w:ascii="宋体" w:hAnsi="宋体" w:eastAsia="宋体"/>
                <w:sz w:val="16"/>
              </w:rPr>
              <w:t>偏差原因分析及改进措施</w:t>
            </w:r>
          </w:p>
        </w:tc>
      </w:tr>
      <w:tr w14:paraId="48A34B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B7C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517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B192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E7AE5">
            <w:pPr>
              <w:jc w:val="center"/>
            </w:pPr>
            <w:r>
              <w:rPr>
                <w:rFonts w:ascii="宋体" w:hAnsi="宋体" w:eastAsia="宋体"/>
                <w:sz w:val="16"/>
              </w:rPr>
              <w:t>困难残疾人人数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34C35">
            <w:pPr>
              <w:jc w:val="center"/>
            </w:pPr>
            <w:r>
              <w:rPr>
                <w:rFonts w:ascii="宋体" w:hAnsi="宋体" w:eastAsia="宋体"/>
                <w:sz w:val="16"/>
              </w:rPr>
              <w:t>&gt;=724人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728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0ADD">
            <w:pPr>
              <w:jc w:val="center"/>
            </w:pPr>
            <w:r>
              <w:rPr>
                <w:rFonts w:ascii="宋体" w:hAnsi="宋体" w:eastAsia="宋体"/>
                <w:sz w:val="16"/>
              </w:rPr>
              <w:t>724人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DF7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E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54A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74D7">
            <w:pPr>
              <w:jc w:val="center"/>
            </w:pPr>
            <w:r>
              <w:rPr>
                <w:rFonts w:ascii="宋体" w:hAnsi="宋体" w:eastAsia="宋体"/>
                <w:sz w:val="16"/>
              </w:rPr>
              <w:t>=744人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DAD8">
            <w:pPr>
              <w:jc w:val="center"/>
            </w:pPr>
            <w:r>
              <w:rPr>
                <w:rFonts w:ascii="宋体" w:hAnsi="宋体" w:eastAsia="宋体"/>
                <w:sz w:val="16"/>
              </w:rPr>
              <w:t>100.27%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6D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2FA11">
            <w:pPr>
              <w:jc w:val="center"/>
            </w:pPr>
          </w:p>
        </w:tc>
      </w:tr>
      <w:tr w14:paraId="0207B6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23C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182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4B4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3058">
            <w:pPr>
              <w:jc w:val="center"/>
            </w:pPr>
            <w:r>
              <w:rPr>
                <w:rFonts w:ascii="宋体" w:hAnsi="宋体" w:eastAsia="宋体"/>
                <w:sz w:val="16"/>
              </w:rPr>
              <w:t>重度残疾人人数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4DE4">
            <w:pPr>
              <w:jc w:val="center"/>
            </w:pPr>
            <w:r>
              <w:rPr>
                <w:rFonts w:ascii="宋体" w:hAnsi="宋体" w:eastAsia="宋体"/>
                <w:sz w:val="16"/>
              </w:rPr>
              <w:t>&gt;=1981人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6B8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972DC">
            <w:pPr>
              <w:jc w:val="center"/>
            </w:pPr>
            <w:r>
              <w:rPr>
                <w:rFonts w:ascii="宋体" w:hAnsi="宋体" w:eastAsia="宋体"/>
                <w:sz w:val="16"/>
              </w:rPr>
              <w:t>1981人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F1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D9B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82D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8BA5">
            <w:pPr>
              <w:jc w:val="center"/>
            </w:pPr>
            <w:r>
              <w:rPr>
                <w:rFonts w:ascii="宋体" w:hAnsi="宋体" w:eastAsia="宋体"/>
                <w:sz w:val="16"/>
              </w:rPr>
              <w:t>=1273人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40478">
            <w:pPr>
              <w:jc w:val="center"/>
            </w:pPr>
            <w:r>
              <w:rPr>
                <w:rFonts w:ascii="宋体" w:hAnsi="宋体" w:eastAsia="宋体"/>
                <w:sz w:val="16"/>
              </w:rPr>
              <w:t>64.26%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1200D">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40890">
            <w:pPr>
              <w:jc w:val="center"/>
            </w:pPr>
            <w:r>
              <w:rPr>
                <w:rFonts w:ascii="宋体" w:hAnsi="宋体" w:eastAsia="宋体"/>
                <w:sz w:val="16"/>
              </w:rPr>
              <w:tab/>
            </w:r>
            <w:r>
              <w:rPr>
                <w:rFonts w:ascii="宋体" w:hAnsi="宋体" w:eastAsia="宋体"/>
                <w:sz w:val="16"/>
              </w:rPr>
              <w:t>我区2024年度困难残疾人人数持续增加，对符合困难残疾人生活补贴的人群做到了应保尽保，该偏差属于合理情况。</w:t>
            </w:r>
          </w:p>
        </w:tc>
      </w:tr>
      <w:tr w14:paraId="07719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EC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24D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729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6C0D">
            <w:pPr>
              <w:jc w:val="center"/>
            </w:pPr>
            <w:r>
              <w:rPr>
                <w:rFonts w:ascii="宋体" w:hAnsi="宋体" w:eastAsia="宋体"/>
                <w:sz w:val="16"/>
              </w:rPr>
              <w:t>残疾人两补覆盖率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A76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A7E1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AA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8A9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84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4AA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63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A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C7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9F97">
            <w:pPr>
              <w:jc w:val="center"/>
            </w:pPr>
          </w:p>
        </w:tc>
      </w:tr>
      <w:tr w14:paraId="7F9DF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2C8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F0B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BB9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EA32">
            <w:pPr>
              <w:jc w:val="center"/>
            </w:pPr>
            <w:r>
              <w:rPr>
                <w:rFonts w:ascii="宋体" w:hAnsi="宋体" w:eastAsia="宋体"/>
                <w:sz w:val="16"/>
              </w:rPr>
              <w:t>残疾人两补发放准确率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8B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CAA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FC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C2F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BE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CA2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844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F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E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4EB2">
            <w:pPr>
              <w:jc w:val="center"/>
            </w:pPr>
          </w:p>
        </w:tc>
      </w:tr>
      <w:tr w14:paraId="770D0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B62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88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79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3004">
            <w:pPr>
              <w:jc w:val="center"/>
            </w:pPr>
            <w:r>
              <w:rPr>
                <w:rFonts w:ascii="宋体" w:hAnsi="宋体" w:eastAsia="宋体"/>
                <w:sz w:val="16"/>
              </w:rPr>
              <w:t>残疾人两补发放及时率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8F1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895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2F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0E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3B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8512E">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89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D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A5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9E4D9">
            <w:pPr>
              <w:jc w:val="center"/>
            </w:pPr>
          </w:p>
        </w:tc>
      </w:tr>
      <w:tr w14:paraId="70ADF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3C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5B9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6B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B37D">
            <w:pPr>
              <w:jc w:val="center"/>
            </w:pPr>
            <w:r>
              <w:rPr>
                <w:rFonts w:ascii="宋体" w:hAnsi="宋体" w:eastAsia="宋体"/>
                <w:sz w:val="16"/>
              </w:rPr>
              <w:t>保障残疾人基本生活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5E3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7579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AE14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F61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68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210D">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9A9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C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105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A236">
            <w:pPr>
              <w:jc w:val="center"/>
            </w:pPr>
          </w:p>
        </w:tc>
      </w:tr>
      <w:tr w14:paraId="5F89C0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D1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15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F1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CB88">
            <w:pPr>
              <w:jc w:val="center"/>
            </w:pPr>
            <w:r>
              <w:rPr>
                <w:rFonts w:ascii="宋体" w:hAnsi="宋体" w:eastAsia="宋体"/>
                <w:sz w:val="16"/>
              </w:rPr>
              <w:t>残疾人满意度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2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AC9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81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55D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AFE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C690">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2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54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1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8CE5">
            <w:pPr>
              <w:jc w:val="center"/>
            </w:pPr>
          </w:p>
        </w:tc>
      </w:tr>
      <w:tr w14:paraId="566783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C76F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4E2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0C7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4DB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8E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20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003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B71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C1A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75D5">
            <w:pPr>
              <w:jc w:val="center"/>
            </w:pPr>
            <w:r>
              <w:rPr>
                <w:rFonts w:ascii="宋体" w:hAnsi="宋体" w:eastAsia="宋体"/>
                <w:sz w:val="16"/>
              </w:rPr>
              <w:t>96.43分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B5A2E"/>
        </w:tc>
      </w:tr>
    </w:tbl>
    <w:p w14:paraId="507A852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6F38816D">
        <w:tblPrEx>
          <w:tblCellMar>
            <w:top w:w="0" w:type="dxa"/>
            <w:left w:w="108" w:type="dxa"/>
            <w:bottom w:w="0" w:type="dxa"/>
            <w:right w:w="108" w:type="dxa"/>
          </w:tblCellMar>
        </w:tblPrEx>
        <w:tc>
          <w:tcPr>
            <w:tcW w:w="8848" w:type="dxa"/>
            <w:gridSpan w:val="14"/>
            <w:vAlign w:val="center"/>
          </w:tcPr>
          <w:p w14:paraId="05D51DFF">
            <w:pPr>
              <w:jc w:val="center"/>
            </w:pPr>
            <w:r>
              <w:rPr>
                <w:rFonts w:ascii="宋体" w:hAnsi="宋体" w:eastAsia="宋体"/>
                <w:sz w:val="24"/>
              </w:rPr>
              <w:t>项目支出绩效自评表</w:t>
            </w:r>
          </w:p>
        </w:tc>
      </w:tr>
      <w:tr w14:paraId="662FAD5C">
        <w:tblPrEx>
          <w:tblCellMar>
            <w:top w:w="0" w:type="dxa"/>
            <w:left w:w="108" w:type="dxa"/>
            <w:bottom w:w="0" w:type="dxa"/>
            <w:right w:w="108" w:type="dxa"/>
          </w:tblCellMar>
        </w:tblPrEx>
        <w:tc>
          <w:tcPr>
            <w:tcW w:w="8848" w:type="dxa"/>
            <w:gridSpan w:val="14"/>
            <w:vAlign w:val="center"/>
          </w:tcPr>
          <w:p w14:paraId="51EE022A">
            <w:pPr>
              <w:jc w:val="center"/>
            </w:pPr>
            <w:r>
              <w:rPr>
                <w:rFonts w:ascii="宋体" w:hAnsi="宋体" w:eastAsia="宋体"/>
                <w:sz w:val="24"/>
              </w:rPr>
              <w:t>(2024年度)</w:t>
            </w:r>
          </w:p>
        </w:tc>
      </w:tr>
      <w:tr w14:paraId="466EF2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61D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668239">
            <w:pPr>
              <w:jc w:val="center"/>
            </w:pPr>
            <w:r>
              <w:rPr>
                <w:rFonts w:ascii="宋体" w:hAnsi="宋体" w:eastAsia="宋体"/>
                <w:sz w:val="16"/>
              </w:rPr>
              <w:t>乌财社</w:t>
            </w:r>
            <w:r>
              <w:rPr>
                <w:rFonts w:hint="eastAsia" w:ascii="宋体" w:hAnsi="宋体"/>
                <w:sz w:val="16"/>
                <w:lang w:eastAsia="zh-CN"/>
              </w:rPr>
              <w:t>〔2024〕7号</w:t>
            </w:r>
            <w:r>
              <w:rPr>
                <w:rFonts w:ascii="宋体" w:hAnsi="宋体" w:eastAsia="宋体"/>
                <w:sz w:val="16"/>
              </w:rPr>
              <w:t>关于预拨2024年市级财政困难群众救助补助资金预算的通知</w:t>
            </w:r>
          </w:p>
        </w:tc>
      </w:tr>
      <w:tr w14:paraId="276C9A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8B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D636F1">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4DA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DF7F56">
            <w:pPr>
              <w:jc w:val="center"/>
            </w:pPr>
            <w:r>
              <w:rPr>
                <w:rFonts w:ascii="宋体" w:hAnsi="宋体" w:eastAsia="宋体"/>
                <w:sz w:val="16"/>
              </w:rPr>
              <w:t>乌鲁木齐市水磨沟区民政局</w:t>
            </w:r>
          </w:p>
        </w:tc>
      </w:tr>
      <w:tr w14:paraId="6CC2A2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2EEE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83B3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992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4D9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E410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5A44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0B4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E0B3">
            <w:pPr>
              <w:jc w:val="center"/>
            </w:pPr>
            <w:r>
              <w:rPr>
                <w:rFonts w:ascii="宋体" w:hAnsi="宋体" w:eastAsia="宋体"/>
                <w:sz w:val="16"/>
              </w:rPr>
              <w:t>得分</w:t>
            </w:r>
          </w:p>
        </w:tc>
      </w:tr>
      <w:tr w14:paraId="10FEC6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405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255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5E419">
            <w:pPr>
              <w:jc w:val="center"/>
            </w:pPr>
            <w:r>
              <w:rPr>
                <w:rFonts w:ascii="宋体" w:hAnsi="宋体" w:eastAsia="宋体"/>
                <w:sz w:val="16"/>
              </w:rPr>
              <w:t>968.00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4C2B3">
            <w:pPr>
              <w:jc w:val="center"/>
            </w:pPr>
            <w:r>
              <w:rPr>
                <w:rFonts w:ascii="宋体" w:hAnsi="宋体" w:eastAsia="宋体"/>
                <w:sz w:val="16"/>
              </w:rPr>
              <w:t>968.00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0E2D0">
            <w:pPr>
              <w:jc w:val="center"/>
            </w:pPr>
            <w:r>
              <w:rPr>
                <w:rFonts w:ascii="宋体" w:hAnsi="宋体" w:eastAsia="宋体"/>
                <w:sz w:val="16"/>
              </w:rPr>
              <w:t>448.03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656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DC454">
            <w:pPr>
              <w:jc w:val="center"/>
            </w:pPr>
            <w:r>
              <w:rPr>
                <w:rFonts w:ascii="宋体" w:hAnsi="宋体" w:eastAsia="宋体"/>
                <w:sz w:val="16"/>
              </w:rPr>
              <w:t>46.3%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D63B">
            <w:pPr>
              <w:jc w:val="center"/>
            </w:pPr>
            <w:r>
              <w:rPr>
                <w:rFonts w:ascii="宋体" w:hAnsi="宋体" w:eastAsia="宋体"/>
                <w:sz w:val="16"/>
              </w:rPr>
              <w:t>4.63分</w:t>
            </w:r>
          </w:p>
        </w:tc>
      </w:tr>
      <w:tr w14:paraId="4E9AFD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D3B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E447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0AE41">
            <w:pPr>
              <w:jc w:val="center"/>
            </w:pPr>
            <w:r>
              <w:rPr>
                <w:rFonts w:ascii="宋体" w:hAnsi="宋体" w:eastAsia="宋体"/>
                <w:sz w:val="16"/>
              </w:rPr>
              <w:t>968.00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E4E9A">
            <w:pPr>
              <w:jc w:val="center"/>
            </w:pPr>
            <w:r>
              <w:rPr>
                <w:rFonts w:ascii="宋体" w:hAnsi="宋体" w:eastAsia="宋体"/>
                <w:sz w:val="16"/>
              </w:rPr>
              <w:t>968.00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9F5D3">
            <w:pPr>
              <w:jc w:val="center"/>
            </w:pPr>
            <w:r>
              <w:rPr>
                <w:rFonts w:ascii="宋体" w:hAnsi="宋体" w:eastAsia="宋体"/>
                <w:sz w:val="16"/>
              </w:rPr>
              <w:t>448.03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5D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19D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BF44">
            <w:pPr>
              <w:jc w:val="center"/>
            </w:pPr>
            <w:r>
              <w:rPr>
                <w:rFonts w:ascii="宋体" w:hAnsi="宋体" w:eastAsia="宋体"/>
                <w:sz w:val="16"/>
              </w:rPr>
              <w:t>-</w:t>
            </w:r>
          </w:p>
        </w:tc>
      </w:tr>
      <w:tr w14:paraId="4D722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C65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FC5F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14C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96B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F5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074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BBB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6143">
            <w:pPr>
              <w:jc w:val="center"/>
            </w:pPr>
            <w:r>
              <w:rPr>
                <w:rFonts w:ascii="宋体" w:hAnsi="宋体" w:eastAsia="宋体"/>
                <w:sz w:val="16"/>
              </w:rPr>
              <w:t>-</w:t>
            </w:r>
          </w:p>
        </w:tc>
      </w:tr>
      <w:tr w14:paraId="5B9785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E78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FF18E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B7C923">
            <w:pPr>
              <w:jc w:val="center"/>
            </w:pPr>
            <w:r>
              <w:rPr>
                <w:rFonts w:ascii="宋体" w:hAnsi="宋体" w:eastAsia="宋体"/>
                <w:sz w:val="16"/>
              </w:rPr>
              <w:t>总体目标完成情况</w:t>
            </w:r>
          </w:p>
        </w:tc>
      </w:tr>
      <w:tr w14:paraId="23772C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C0B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24FA25">
            <w:pPr>
              <w:jc w:val="both"/>
            </w:pPr>
            <w:r>
              <w:rPr>
                <w:rFonts w:ascii="宋体" w:hAnsi="宋体" w:eastAsia="宋体"/>
                <w:sz w:val="16"/>
              </w:rPr>
              <w:t>该项目用于给水区居民和凡共同生活的家庭成员人均收入低于低保标准的，且家庭财产状况符合规定的，通过审核确认程序，可以获得低保金救助，低保金救助直接支付至困难群众银行卡中。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453BAC">
            <w:pPr>
              <w:jc w:val="both"/>
            </w:pPr>
            <w:r>
              <w:rPr>
                <w:rFonts w:ascii="宋体" w:hAnsi="宋体" w:eastAsia="宋体"/>
                <w:sz w:val="16"/>
              </w:rPr>
              <w:t>该项目2024年实现了2824人城市低保金发放、37人农村低保金发放、140人城市特困供养金发放、3人流浪</w:t>
            </w:r>
            <w:r>
              <w:rPr>
                <w:rFonts w:hint="eastAsia" w:ascii="宋体" w:hAnsi="宋体"/>
                <w:sz w:val="16"/>
                <w:lang w:eastAsia="zh-CN"/>
              </w:rPr>
              <w:t>乞讨</w:t>
            </w:r>
            <w:r>
              <w:rPr>
                <w:rFonts w:ascii="宋体" w:hAnsi="宋体" w:eastAsia="宋体"/>
                <w:sz w:val="16"/>
              </w:rPr>
              <w:t>救助等困难群众救助，救助覆盖率达到100%，各类救助金直接支付至困难群众银行卡中，有效保障了困难群众的基本生活。</w:t>
            </w:r>
          </w:p>
        </w:tc>
      </w:tr>
      <w:tr w14:paraId="659A7C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A43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F34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D4C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D5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25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E28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E86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8C0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F4D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19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EBD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31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D4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C6B2">
            <w:pPr>
              <w:jc w:val="center"/>
            </w:pPr>
            <w:r>
              <w:rPr>
                <w:rFonts w:ascii="宋体" w:hAnsi="宋体" w:eastAsia="宋体"/>
                <w:sz w:val="16"/>
              </w:rPr>
              <w:t>偏差原因分析及改进措施</w:t>
            </w:r>
          </w:p>
        </w:tc>
      </w:tr>
      <w:tr w14:paraId="0F4DCB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D89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DEA5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191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969D">
            <w:pPr>
              <w:jc w:val="center"/>
            </w:pPr>
            <w:r>
              <w:rPr>
                <w:rFonts w:ascii="宋体" w:hAnsi="宋体" w:eastAsia="宋体"/>
                <w:sz w:val="16"/>
              </w:rPr>
              <w:t>城市低保覆盖人数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58D4">
            <w:pPr>
              <w:jc w:val="center"/>
            </w:pPr>
            <w:r>
              <w:rPr>
                <w:rFonts w:ascii="宋体" w:hAnsi="宋体" w:eastAsia="宋体"/>
                <w:sz w:val="16"/>
              </w:rPr>
              <w:t>&gt;=2580人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B15D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59D87">
            <w:pPr>
              <w:jc w:val="center"/>
            </w:pPr>
            <w:r>
              <w:rPr>
                <w:rFonts w:ascii="宋体" w:hAnsi="宋体" w:eastAsia="宋体"/>
                <w:sz w:val="16"/>
              </w:rPr>
              <w:t>2571人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0D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D0E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271E">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7091">
            <w:pPr>
              <w:jc w:val="center"/>
            </w:pPr>
            <w:r>
              <w:rPr>
                <w:rFonts w:ascii="宋体" w:hAnsi="宋体" w:eastAsia="宋体"/>
                <w:sz w:val="16"/>
              </w:rPr>
              <w:t>=2824人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21DC">
            <w:pPr>
              <w:jc w:val="center"/>
            </w:pPr>
            <w:r>
              <w:rPr>
                <w:rFonts w:ascii="宋体" w:hAnsi="宋体" w:eastAsia="宋体"/>
                <w:sz w:val="16"/>
              </w:rPr>
              <w:t>109.46%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73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E5E8">
            <w:pPr>
              <w:jc w:val="center"/>
            </w:pPr>
            <w:r>
              <w:rPr>
                <w:rFonts w:ascii="宋体" w:hAnsi="宋体" w:eastAsia="宋体"/>
                <w:sz w:val="16"/>
              </w:rPr>
              <w:t>2024年度水区城市低保人员人数较年初有所增加，增加情况是实际发生的，因此产生的偏差属于合理情况。</w:t>
            </w:r>
          </w:p>
        </w:tc>
      </w:tr>
      <w:tr w14:paraId="234E18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5BD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81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479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3205">
            <w:pPr>
              <w:jc w:val="center"/>
            </w:pPr>
            <w:r>
              <w:rPr>
                <w:rFonts w:ascii="宋体" w:hAnsi="宋体" w:eastAsia="宋体"/>
                <w:sz w:val="16"/>
              </w:rPr>
              <w:t>农村低保覆盖人数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C8A53">
            <w:pPr>
              <w:jc w:val="center"/>
            </w:pPr>
            <w:r>
              <w:rPr>
                <w:rFonts w:ascii="宋体" w:hAnsi="宋体" w:eastAsia="宋体"/>
                <w:sz w:val="16"/>
              </w:rPr>
              <w:t>&gt;=34人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121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6249">
            <w:pPr>
              <w:jc w:val="center"/>
            </w:pPr>
            <w:r>
              <w:rPr>
                <w:rFonts w:ascii="宋体" w:hAnsi="宋体" w:eastAsia="宋体"/>
                <w:sz w:val="16"/>
              </w:rPr>
              <w:t>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E0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A6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5573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581B">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8BBD">
            <w:pPr>
              <w:jc w:val="center"/>
            </w:pPr>
            <w:r>
              <w:rPr>
                <w:rFonts w:ascii="宋体" w:hAnsi="宋体" w:eastAsia="宋体"/>
                <w:sz w:val="16"/>
              </w:rPr>
              <w:t>108.82%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69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B631">
            <w:pPr>
              <w:jc w:val="center"/>
            </w:pPr>
            <w:r>
              <w:rPr>
                <w:rFonts w:ascii="宋体" w:hAnsi="宋体" w:eastAsia="宋体"/>
                <w:sz w:val="16"/>
              </w:rPr>
              <w:t>2024年度水区农村低保人员人数较年初有所增加，增加情况是实际发生的，因此产生的偏差属于合理情况。</w:t>
            </w:r>
          </w:p>
        </w:tc>
      </w:tr>
      <w:tr w14:paraId="19C5F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481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0B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19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5CD0">
            <w:pPr>
              <w:jc w:val="center"/>
            </w:pPr>
            <w:r>
              <w:rPr>
                <w:rFonts w:ascii="宋体" w:hAnsi="宋体" w:eastAsia="宋体"/>
                <w:sz w:val="16"/>
              </w:rPr>
              <w:t>城市特困救助人数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B8A0">
            <w:pPr>
              <w:jc w:val="center"/>
            </w:pPr>
            <w:r>
              <w:rPr>
                <w:rFonts w:ascii="宋体" w:hAnsi="宋体" w:eastAsia="宋体"/>
                <w:sz w:val="16"/>
              </w:rPr>
              <w:t>&gt;=59人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C27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3BF6">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94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F4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3846E">
            <w:pPr>
              <w:jc w:val="center"/>
            </w:pPr>
            <w:r>
              <w:rPr>
                <w:rFonts w:ascii="宋体" w:hAnsi="宋体" w:eastAsia="宋体"/>
                <w:sz w:val="16"/>
              </w:rPr>
              <w:t>工作资料,说明材料,原始凭证,正式材料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81A9">
            <w:pPr>
              <w:jc w:val="center"/>
            </w:pPr>
            <w:r>
              <w:rPr>
                <w:rFonts w:ascii="宋体" w:hAnsi="宋体" w:eastAsia="宋体"/>
                <w:sz w:val="16"/>
              </w:rPr>
              <w:t>=140人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C85D">
            <w:pPr>
              <w:jc w:val="center"/>
            </w:pPr>
            <w:r>
              <w:rPr>
                <w:rFonts w:ascii="宋体" w:hAnsi="宋体" w:eastAsia="宋体"/>
                <w:sz w:val="16"/>
              </w:rPr>
              <w:t>237.29%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1A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B764">
            <w:pPr>
              <w:jc w:val="center"/>
            </w:pPr>
            <w:r>
              <w:rPr>
                <w:rFonts w:ascii="宋体" w:hAnsi="宋体" w:eastAsia="宋体"/>
                <w:sz w:val="16"/>
              </w:rPr>
              <w:t>2024年度水区城市特困人员人数较年初有所增加，很多低保户因符合特困供养金政策由低保户变更为特困户，增加情况是实际发生的，因此产生的偏差属于合理情况。</w:t>
            </w:r>
          </w:p>
        </w:tc>
      </w:tr>
      <w:tr w14:paraId="0245C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0E0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0D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9E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D66A">
            <w:pPr>
              <w:jc w:val="center"/>
            </w:pPr>
            <w:r>
              <w:rPr>
                <w:rFonts w:ascii="宋体" w:hAnsi="宋体" w:eastAsia="宋体"/>
                <w:sz w:val="16"/>
              </w:rPr>
              <w:t>流浪乞讨救助人数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0EE6">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388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3199">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EF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29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449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7994">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D6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7D5B">
            <w:pPr>
              <w:jc w:val="center"/>
            </w:pPr>
            <w:r>
              <w:rPr>
                <w:rFonts w:ascii="宋体" w:hAnsi="宋体" w:eastAsia="宋体"/>
                <w:sz w:val="16"/>
              </w:rPr>
              <w:t>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BE2B">
            <w:pPr>
              <w:jc w:val="center"/>
            </w:pPr>
            <w:r>
              <w:rPr>
                <w:rFonts w:ascii="宋体" w:hAnsi="宋体" w:eastAsia="宋体"/>
                <w:sz w:val="16"/>
              </w:rPr>
              <w:t>2024年度水区流浪乞讨救助人数较年初有减少，该减少情况是实际发生的，因此产生的偏差属于合理情况。</w:t>
            </w:r>
          </w:p>
        </w:tc>
      </w:tr>
      <w:tr w14:paraId="3A1292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2D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FDC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5A56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957A">
            <w:pPr>
              <w:jc w:val="center"/>
            </w:pPr>
            <w:r>
              <w:rPr>
                <w:rFonts w:ascii="宋体" w:hAnsi="宋体" w:eastAsia="宋体"/>
                <w:sz w:val="16"/>
              </w:rPr>
              <w:t>救助金发放覆盖率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2D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414C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94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8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FF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5C7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8C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E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6B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438C">
            <w:pPr>
              <w:jc w:val="center"/>
            </w:pPr>
          </w:p>
        </w:tc>
      </w:tr>
      <w:tr w14:paraId="55E03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AA3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C4B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01A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2B29">
            <w:pPr>
              <w:jc w:val="center"/>
            </w:pPr>
            <w:r>
              <w:rPr>
                <w:rFonts w:ascii="宋体" w:hAnsi="宋体" w:eastAsia="宋体"/>
                <w:sz w:val="16"/>
              </w:rPr>
              <w:t>救助金发放准确率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6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B77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A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C5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EA1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07AD6">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E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7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05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11406">
            <w:pPr>
              <w:jc w:val="center"/>
            </w:pPr>
          </w:p>
        </w:tc>
      </w:tr>
      <w:tr w14:paraId="4A8C8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29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647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F8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BBB4">
            <w:pPr>
              <w:jc w:val="center"/>
            </w:pPr>
            <w:r>
              <w:rPr>
                <w:rFonts w:ascii="宋体" w:hAnsi="宋体" w:eastAsia="宋体"/>
                <w:sz w:val="16"/>
              </w:rPr>
              <w:t>救助金发放及时率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5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E96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F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D0F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52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EB62">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4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CE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2C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2EF7F">
            <w:pPr>
              <w:jc w:val="center"/>
            </w:pPr>
          </w:p>
        </w:tc>
      </w:tr>
      <w:tr w14:paraId="6805F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98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D46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31C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7049">
            <w:pPr>
              <w:jc w:val="center"/>
            </w:pPr>
            <w:r>
              <w:rPr>
                <w:rFonts w:ascii="宋体" w:hAnsi="宋体" w:eastAsia="宋体"/>
                <w:sz w:val="16"/>
              </w:rPr>
              <w:t>保障困难群众基本生活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5A9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07E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A536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9B0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4B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20B2">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4B4C">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D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7C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CDC9">
            <w:pPr>
              <w:jc w:val="center"/>
            </w:pPr>
          </w:p>
        </w:tc>
      </w:tr>
      <w:tr w14:paraId="3FF8F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9A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6A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68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5633">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6C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6E8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49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F6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E4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5828">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CF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E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A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E527">
            <w:pPr>
              <w:jc w:val="center"/>
            </w:pPr>
          </w:p>
        </w:tc>
      </w:tr>
      <w:tr w14:paraId="1C5F7E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802F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19A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2FD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007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E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030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2277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A7E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8C8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E05D">
            <w:pPr>
              <w:jc w:val="center"/>
            </w:pPr>
            <w:r>
              <w:rPr>
                <w:rFonts w:ascii="宋体" w:hAnsi="宋体" w:eastAsia="宋体"/>
                <w:sz w:val="16"/>
              </w:rPr>
              <w:t>90.13分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64D0CE"/>
        </w:tc>
      </w:tr>
    </w:tbl>
    <w:p w14:paraId="02C33B75">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96"/>
        <w:gridCol w:w="623"/>
        <w:gridCol w:w="629"/>
        <w:gridCol w:w="626"/>
        <w:gridCol w:w="623"/>
        <w:gridCol w:w="626"/>
        <w:gridCol w:w="631"/>
        <w:gridCol w:w="776"/>
        <w:gridCol w:w="627"/>
        <w:gridCol w:w="697"/>
      </w:tblGrid>
      <w:tr w14:paraId="1E767C04">
        <w:tc>
          <w:tcPr>
            <w:tcW w:w="8848" w:type="dxa"/>
            <w:gridSpan w:val="14"/>
            <w:vAlign w:val="center"/>
          </w:tcPr>
          <w:p w14:paraId="066C4CD3">
            <w:pPr>
              <w:jc w:val="center"/>
            </w:pPr>
            <w:r>
              <w:rPr>
                <w:rFonts w:ascii="宋体" w:hAnsi="宋体" w:eastAsia="宋体"/>
                <w:sz w:val="24"/>
              </w:rPr>
              <w:t>项目支出绩效自评表</w:t>
            </w:r>
          </w:p>
        </w:tc>
      </w:tr>
      <w:tr w14:paraId="7AFB5907">
        <w:tblPrEx>
          <w:tblCellMar>
            <w:top w:w="0" w:type="dxa"/>
            <w:left w:w="108" w:type="dxa"/>
            <w:bottom w:w="0" w:type="dxa"/>
            <w:right w:w="108" w:type="dxa"/>
          </w:tblCellMar>
        </w:tblPrEx>
        <w:tc>
          <w:tcPr>
            <w:tcW w:w="8848" w:type="dxa"/>
            <w:gridSpan w:val="14"/>
            <w:vAlign w:val="center"/>
          </w:tcPr>
          <w:p w14:paraId="7F58BA1F">
            <w:pPr>
              <w:jc w:val="center"/>
            </w:pPr>
            <w:r>
              <w:rPr>
                <w:rFonts w:ascii="宋体" w:hAnsi="宋体" w:eastAsia="宋体"/>
                <w:sz w:val="24"/>
              </w:rPr>
              <w:t>(2024年度)</w:t>
            </w:r>
          </w:p>
        </w:tc>
      </w:tr>
      <w:tr w14:paraId="630B56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9E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1F060B">
            <w:pPr>
              <w:jc w:val="center"/>
            </w:pPr>
            <w:r>
              <w:rPr>
                <w:rFonts w:ascii="宋体" w:hAnsi="宋体" w:eastAsia="宋体"/>
                <w:sz w:val="16"/>
              </w:rPr>
              <w:t>乌财社</w:t>
            </w:r>
            <w:r>
              <w:rPr>
                <w:rFonts w:hint="eastAsia" w:ascii="宋体" w:hAnsi="宋体"/>
                <w:sz w:val="16"/>
                <w:lang w:eastAsia="zh-CN"/>
              </w:rPr>
              <w:t>〔2024〕8号</w:t>
            </w:r>
            <w:r>
              <w:rPr>
                <w:rFonts w:ascii="宋体" w:hAnsi="宋体" w:eastAsia="宋体"/>
                <w:sz w:val="16"/>
              </w:rPr>
              <w:t>关于预拨2024年80周岁以上老年人基本生活津贴和免费体检预算资金的通知</w:t>
            </w:r>
          </w:p>
        </w:tc>
      </w:tr>
      <w:tr w14:paraId="27D30D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B78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8EF9E6">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3C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E73E2B">
            <w:pPr>
              <w:jc w:val="center"/>
            </w:pPr>
            <w:r>
              <w:rPr>
                <w:rFonts w:ascii="宋体" w:hAnsi="宋体" w:eastAsia="宋体"/>
                <w:sz w:val="16"/>
              </w:rPr>
              <w:t>乌鲁木齐市水磨沟区民政局</w:t>
            </w:r>
          </w:p>
        </w:tc>
      </w:tr>
      <w:tr w14:paraId="6385FB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62461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4889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B70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6C8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52D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FC77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F200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A66CC">
            <w:pPr>
              <w:jc w:val="center"/>
            </w:pPr>
            <w:r>
              <w:rPr>
                <w:rFonts w:ascii="宋体" w:hAnsi="宋体" w:eastAsia="宋体"/>
                <w:sz w:val="16"/>
              </w:rPr>
              <w:t>得分</w:t>
            </w:r>
          </w:p>
        </w:tc>
      </w:tr>
      <w:tr w14:paraId="29F1C4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BF9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6A4E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D72F6">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33463">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AB71E">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285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FDE9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0EC8">
            <w:pPr>
              <w:jc w:val="center"/>
            </w:pPr>
            <w:r>
              <w:rPr>
                <w:rFonts w:ascii="宋体" w:hAnsi="宋体" w:eastAsia="宋体"/>
                <w:sz w:val="16"/>
              </w:rPr>
              <w:t>10.00分</w:t>
            </w:r>
          </w:p>
        </w:tc>
      </w:tr>
      <w:tr w14:paraId="3C0E71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C27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DC5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150A1">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FBDA">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D7366">
            <w:pPr>
              <w:jc w:val="center"/>
            </w:pPr>
            <w:r>
              <w:rPr>
                <w:rFonts w:ascii="宋体" w:hAnsi="宋体" w:eastAsia="宋体"/>
                <w:sz w:val="16"/>
              </w:rPr>
              <w:t>380.00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82E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A21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6403">
            <w:pPr>
              <w:jc w:val="center"/>
            </w:pPr>
            <w:r>
              <w:rPr>
                <w:rFonts w:ascii="宋体" w:hAnsi="宋体" w:eastAsia="宋体"/>
                <w:sz w:val="16"/>
              </w:rPr>
              <w:t>-</w:t>
            </w:r>
          </w:p>
        </w:tc>
      </w:tr>
      <w:tr w14:paraId="14617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621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A4C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7AF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1F2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769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7D0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B6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B787">
            <w:pPr>
              <w:jc w:val="center"/>
            </w:pPr>
            <w:r>
              <w:rPr>
                <w:rFonts w:ascii="宋体" w:hAnsi="宋体" w:eastAsia="宋体"/>
                <w:sz w:val="16"/>
              </w:rPr>
              <w:t>-</w:t>
            </w:r>
          </w:p>
        </w:tc>
      </w:tr>
      <w:tr w14:paraId="4CF2F7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6A6C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1143B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E62395">
            <w:pPr>
              <w:jc w:val="center"/>
            </w:pPr>
            <w:r>
              <w:rPr>
                <w:rFonts w:ascii="宋体" w:hAnsi="宋体" w:eastAsia="宋体"/>
                <w:sz w:val="16"/>
              </w:rPr>
              <w:t>总体目标完成情况</w:t>
            </w:r>
          </w:p>
        </w:tc>
      </w:tr>
      <w:tr w14:paraId="7C6CAF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48B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C59329">
            <w:pPr>
              <w:jc w:val="both"/>
            </w:pPr>
            <w:r>
              <w:rPr>
                <w:rFonts w:ascii="宋体" w:hAnsi="宋体" w:eastAsia="宋体"/>
                <w:sz w:val="16"/>
              </w:rPr>
              <w:t>该项目涉及80-89岁老年人人数不低于7100人，90-99岁老年人人数不低于644人，100岁以上老人人数不低于8人。该项目高龄津贴覆盖率达到95%及以上，高龄津贴发放及时率达到95%及以上，补贴覆盖</w:t>
            </w:r>
            <w:r>
              <w:rPr>
                <w:rFonts w:hint="eastAsia" w:ascii="宋体" w:hAnsi="宋体"/>
                <w:sz w:val="16"/>
                <w:lang w:eastAsia="zh-CN"/>
              </w:rPr>
              <w:t>时间</w:t>
            </w:r>
            <w:r>
              <w:rPr>
                <w:rFonts w:ascii="宋体" w:hAnsi="宋体" w:eastAsia="宋体"/>
                <w:sz w:val="16"/>
              </w:rPr>
              <w:t>大约为2.04个月。其中80-89岁老年人补贴标准为75元/月/人，90-99岁老年人补贴标准为145元/月/人，100岁以上老人补贴标准为225元/月/人。该项目有效保障了高龄老人的基本生活，使高龄老人满意度达到95%及以上。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BEF136">
            <w:pPr>
              <w:jc w:val="both"/>
            </w:pPr>
            <w:r>
              <w:rPr>
                <w:rFonts w:ascii="宋体" w:hAnsi="宋体" w:eastAsia="宋体"/>
                <w:sz w:val="16"/>
              </w:rPr>
              <w:t>该项目2024年度实现了对8966名80-89岁老年人、896名90-99岁老年人、14名100岁以上老人的高龄津贴发放工作。该项目高龄津贴覆盖率达到100%，有效保障了高龄老人的基本生活，使高龄老人满意度达到100%。</w:t>
            </w:r>
          </w:p>
        </w:tc>
      </w:tr>
      <w:tr w14:paraId="3888EA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7E1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42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A4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7D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ECBB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DA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741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783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D767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01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F9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31A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C70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A08A9">
            <w:pPr>
              <w:jc w:val="center"/>
            </w:pPr>
            <w:r>
              <w:rPr>
                <w:rFonts w:ascii="宋体" w:hAnsi="宋体" w:eastAsia="宋体"/>
                <w:sz w:val="16"/>
              </w:rPr>
              <w:t>偏差原因分析及改进措施</w:t>
            </w:r>
          </w:p>
        </w:tc>
      </w:tr>
      <w:tr w14:paraId="5A4C83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C9F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17A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B75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B06AF">
            <w:pPr>
              <w:jc w:val="center"/>
            </w:pPr>
            <w:r>
              <w:rPr>
                <w:rFonts w:ascii="宋体" w:hAnsi="宋体" w:eastAsia="宋体"/>
                <w:sz w:val="16"/>
              </w:rPr>
              <w:t>80-89岁老年人人数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E9464">
            <w:pPr>
              <w:jc w:val="center"/>
            </w:pPr>
            <w:r>
              <w:rPr>
                <w:rFonts w:ascii="宋体" w:hAnsi="宋体" w:eastAsia="宋体"/>
                <w:sz w:val="16"/>
              </w:rPr>
              <w:t>&gt;=7100人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38D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C21A">
            <w:pPr>
              <w:jc w:val="center"/>
            </w:pPr>
            <w:r>
              <w:rPr>
                <w:rFonts w:ascii="宋体" w:hAnsi="宋体" w:eastAsia="宋体"/>
                <w:sz w:val="16"/>
              </w:rPr>
              <w:t>7000人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A7D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9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28C38">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A8B1">
            <w:pPr>
              <w:jc w:val="center"/>
            </w:pPr>
            <w:r>
              <w:rPr>
                <w:rFonts w:ascii="宋体" w:hAnsi="宋体" w:eastAsia="宋体"/>
                <w:sz w:val="16"/>
              </w:rPr>
              <w:t>=8056人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BA2D">
            <w:pPr>
              <w:jc w:val="center"/>
            </w:pPr>
            <w:r>
              <w:rPr>
                <w:rFonts w:ascii="宋体" w:hAnsi="宋体" w:eastAsia="宋体"/>
                <w:sz w:val="16"/>
              </w:rPr>
              <w:t>113.46%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3F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0103">
            <w:pPr>
              <w:jc w:val="center"/>
            </w:pPr>
            <w:r>
              <w:rPr>
                <w:rFonts w:ascii="宋体" w:hAnsi="宋体" w:eastAsia="宋体"/>
                <w:sz w:val="16"/>
              </w:rPr>
              <w:t>2024年度，随着我国老年化社会的深入，我区80-89岁老年人人数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36E14F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1D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3AE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5A1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455E5">
            <w:pPr>
              <w:jc w:val="center"/>
            </w:pPr>
            <w:r>
              <w:rPr>
                <w:rFonts w:ascii="宋体" w:hAnsi="宋体" w:eastAsia="宋体"/>
                <w:sz w:val="16"/>
              </w:rPr>
              <w:t>90-99岁老年人人数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9DBB">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ACF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8EF0">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1E6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BC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C91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1691">
            <w:pPr>
              <w:jc w:val="center"/>
            </w:pPr>
            <w:r>
              <w:rPr>
                <w:rFonts w:ascii="宋体" w:hAnsi="宋体" w:eastAsia="宋体"/>
                <w:sz w:val="16"/>
              </w:rPr>
              <w:t>=896人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BD7D">
            <w:pPr>
              <w:jc w:val="center"/>
            </w:pPr>
            <w:r>
              <w:rPr>
                <w:rFonts w:ascii="宋体" w:hAnsi="宋体" w:eastAsia="宋体"/>
                <w:sz w:val="16"/>
              </w:rPr>
              <w:t>179.2%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C4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8929">
            <w:pPr>
              <w:jc w:val="center"/>
            </w:pPr>
            <w:r>
              <w:rPr>
                <w:rFonts w:ascii="宋体" w:hAnsi="宋体" w:eastAsia="宋体"/>
                <w:sz w:val="16"/>
              </w:rPr>
              <w:t>2024年度，随着我国老年化社会的深入，我区90-99岁老年人人数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01D735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FD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23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B20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6AF5">
            <w:pPr>
              <w:jc w:val="center"/>
            </w:pPr>
            <w:r>
              <w:rPr>
                <w:rFonts w:ascii="宋体" w:hAnsi="宋体" w:eastAsia="宋体"/>
                <w:sz w:val="16"/>
              </w:rPr>
              <w:t>100岁以上老年人人数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64255">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321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8E70">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D4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48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F0AD">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E5EB">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553EE">
            <w:pPr>
              <w:jc w:val="center"/>
            </w:pPr>
            <w:r>
              <w:rPr>
                <w:rFonts w:ascii="宋体" w:hAnsi="宋体" w:eastAsia="宋体"/>
                <w:sz w:val="16"/>
              </w:rPr>
              <w:t>233.33%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AC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9173">
            <w:pPr>
              <w:jc w:val="center"/>
            </w:pPr>
            <w:r>
              <w:rPr>
                <w:rFonts w:ascii="宋体" w:hAnsi="宋体" w:eastAsia="宋体"/>
                <w:sz w:val="16"/>
              </w:rPr>
              <w:t>2024年度，随着我国老年化社会的深入，我区100岁以上老年人人数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30A85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C0A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DFB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A2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C61A6">
            <w:pPr>
              <w:jc w:val="center"/>
            </w:pPr>
            <w:r>
              <w:rPr>
                <w:rFonts w:ascii="宋体" w:hAnsi="宋体" w:eastAsia="宋体"/>
                <w:sz w:val="16"/>
              </w:rPr>
              <w:t>高龄津贴覆盖率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24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9B8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9A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78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56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F652">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56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0A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8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3745">
            <w:pPr>
              <w:jc w:val="center"/>
            </w:pPr>
          </w:p>
        </w:tc>
      </w:tr>
      <w:tr w14:paraId="0906C1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36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A86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0D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1DA6">
            <w:pPr>
              <w:jc w:val="center"/>
            </w:pPr>
            <w:r>
              <w:rPr>
                <w:rFonts w:ascii="宋体" w:hAnsi="宋体" w:eastAsia="宋体"/>
                <w:sz w:val="16"/>
              </w:rPr>
              <w:t>高龄津贴发放及时率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35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4D5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0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411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D7C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7FFA3">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A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BC5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0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D16C">
            <w:pPr>
              <w:jc w:val="center"/>
            </w:pPr>
          </w:p>
        </w:tc>
      </w:tr>
      <w:tr w14:paraId="01E3A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4FA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C7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ED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CC5F">
            <w:pPr>
              <w:jc w:val="center"/>
            </w:pPr>
            <w:r>
              <w:rPr>
                <w:rFonts w:ascii="宋体" w:hAnsi="宋体" w:eastAsia="宋体"/>
                <w:sz w:val="16"/>
              </w:rPr>
              <w:t>保障高龄老人基本生活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7EE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DD2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850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6F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4E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7C0E">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B98A">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12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D9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B7D3">
            <w:pPr>
              <w:jc w:val="center"/>
            </w:pPr>
          </w:p>
        </w:tc>
      </w:tr>
      <w:tr w14:paraId="66A90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9A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C5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942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821D4">
            <w:pPr>
              <w:jc w:val="center"/>
            </w:pPr>
            <w:r>
              <w:rPr>
                <w:rFonts w:ascii="宋体" w:hAnsi="宋体" w:eastAsia="宋体"/>
                <w:sz w:val="16"/>
              </w:rPr>
              <w:t>高龄老人满意度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6CA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A49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734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F3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49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27BA">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0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1EC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C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E5C1A">
            <w:pPr>
              <w:jc w:val="center"/>
            </w:pPr>
            <w:r>
              <w:rPr>
                <w:rFonts w:ascii="宋体" w:hAnsi="宋体" w:eastAsia="宋体"/>
                <w:sz w:val="16"/>
              </w:rPr>
              <w:t>2024年度该项目对水区内所有高龄老人做到了应保尽保，使所有高龄老人享受到了补助，因此满意度为100%，该偏差属于合理情况。</w:t>
            </w:r>
          </w:p>
        </w:tc>
      </w:tr>
      <w:tr w14:paraId="138E90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9BA4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CE6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A9D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0C1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B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729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084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F5F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0C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15E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5A123"/>
        </w:tc>
      </w:tr>
    </w:tbl>
    <w:p w14:paraId="69616C9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1D615C97">
        <w:tblPrEx>
          <w:tblCellMar>
            <w:top w:w="0" w:type="dxa"/>
            <w:left w:w="108" w:type="dxa"/>
            <w:bottom w:w="0" w:type="dxa"/>
            <w:right w:w="108" w:type="dxa"/>
          </w:tblCellMar>
        </w:tblPrEx>
        <w:tc>
          <w:tcPr>
            <w:tcW w:w="8848" w:type="dxa"/>
            <w:gridSpan w:val="14"/>
            <w:vAlign w:val="center"/>
          </w:tcPr>
          <w:p w14:paraId="08683DAB">
            <w:pPr>
              <w:jc w:val="center"/>
            </w:pPr>
            <w:r>
              <w:rPr>
                <w:rFonts w:ascii="宋体" w:hAnsi="宋体" w:eastAsia="宋体"/>
                <w:sz w:val="24"/>
              </w:rPr>
              <w:t>项目支出绩效自评表</w:t>
            </w:r>
          </w:p>
        </w:tc>
      </w:tr>
      <w:tr w14:paraId="0585B53A">
        <w:tblPrEx>
          <w:tblCellMar>
            <w:top w:w="0" w:type="dxa"/>
            <w:left w:w="108" w:type="dxa"/>
            <w:bottom w:w="0" w:type="dxa"/>
            <w:right w:w="108" w:type="dxa"/>
          </w:tblCellMar>
        </w:tblPrEx>
        <w:tc>
          <w:tcPr>
            <w:tcW w:w="8848" w:type="dxa"/>
            <w:gridSpan w:val="14"/>
            <w:vAlign w:val="center"/>
          </w:tcPr>
          <w:p w14:paraId="317F5125">
            <w:pPr>
              <w:jc w:val="center"/>
            </w:pPr>
            <w:r>
              <w:rPr>
                <w:rFonts w:ascii="宋体" w:hAnsi="宋体" w:eastAsia="宋体"/>
                <w:sz w:val="24"/>
              </w:rPr>
              <w:t>(2024年度)</w:t>
            </w:r>
          </w:p>
        </w:tc>
      </w:tr>
      <w:tr w14:paraId="0D4D1C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33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3E6C70">
            <w:pPr>
              <w:jc w:val="center"/>
            </w:pPr>
            <w:r>
              <w:rPr>
                <w:rFonts w:ascii="宋体" w:hAnsi="宋体" w:eastAsia="宋体"/>
                <w:sz w:val="16"/>
              </w:rPr>
              <w:t>乌财综</w:t>
            </w:r>
            <w:r>
              <w:rPr>
                <w:rFonts w:hint="eastAsia" w:ascii="宋体" w:hAnsi="宋体"/>
                <w:sz w:val="16"/>
                <w:lang w:eastAsia="zh-CN"/>
              </w:rPr>
              <w:t>〔2023〕</w:t>
            </w:r>
            <w:r>
              <w:rPr>
                <w:rFonts w:ascii="宋体" w:hAnsi="宋体" w:eastAsia="宋体"/>
                <w:sz w:val="16"/>
              </w:rPr>
              <w:t>21关于提前下达2024年中央专项彩票公益金支持地方社会公益事业发展[社会福利] 资金预算的通知</w:t>
            </w:r>
          </w:p>
        </w:tc>
      </w:tr>
      <w:tr w14:paraId="5D729B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B2B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8E3F75">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9D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F7DABA">
            <w:pPr>
              <w:jc w:val="center"/>
            </w:pPr>
            <w:r>
              <w:rPr>
                <w:rFonts w:ascii="宋体" w:hAnsi="宋体" w:eastAsia="宋体"/>
                <w:sz w:val="16"/>
              </w:rPr>
              <w:t>乌鲁木齐市水磨沟区民政局</w:t>
            </w:r>
          </w:p>
        </w:tc>
      </w:tr>
      <w:tr w14:paraId="058F47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E416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21BC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47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A18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ACF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8318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BD2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A91E">
            <w:pPr>
              <w:jc w:val="center"/>
            </w:pPr>
            <w:r>
              <w:rPr>
                <w:rFonts w:ascii="宋体" w:hAnsi="宋体" w:eastAsia="宋体"/>
                <w:sz w:val="16"/>
              </w:rPr>
              <w:t>得分</w:t>
            </w:r>
          </w:p>
        </w:tc>
      </w:tr>
      <w:tr w14:paraId="1B954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AFC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19C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B892E">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86F77">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B9758">
            <w:pPr>
              <w:jc w:val="center"/>
            </w:pPr>
            <w:r>
              <w:rPr>
                <w:rFonts w:ascii="宋体" w:hAnsi="宋体" w:eastAsia="宋体"/>
                <w:sz w:val="16"/>
              </w:rPr>
              <w:t>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254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981BC">
            <w:pPr>
              <w:jc w:val="center"/>
            </w:pPr>
            <w:r>
              <w:rPr>
                <w:rFonts w:ascii="宋体" w:hAnsi="宋体" w:eastAsia="宋体"/>
                <w:sz w:val="16"/>
              </w:rPr>
              <w:t>53.9%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19D5">
            <w:pPr>
              <w:jc w:val="center"/>
            </w:pPr>
            <w:r>
              <w:rPr>
                <w:rFonts w:ascii="宋体" w:hAnsi="宋体" w:eastAsia="宋体"/>
                <w:sz w:val="16"/>
              </w:rPr>
              <w:t>5.38分</w:t>
            </w:r>
          </w:p>
        </w:tc>
      </w:tr>
      <w:tr w14:paraId="26D06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0C2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D90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55236">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DF6FF">
            <w:pPr>
              <w:jc w:val="center"/>
            </w:pPr>
            <w:r>
              <w:rPr>
                <w:rFonts w:ascii="宋体" w:hAnsi="宋体" w:eastAsia="宋体"/>
                <w:sz w:val="16"/>
              </w:rPr>
              <w:t>3.25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51B5">
            <w:pPr>
              <w:jc w:val="center"/>
            </w:pPr>
            <w:r>
              <w:rPr>
                <w:rFonts w:ascii="宋体" w:hAnsi="宋体" w:eastAsia="宋体"/>
                <w:sz w:val="16"/>
              </w:rPr>
              <w:t>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692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342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273A">
            <w:pPr>
              <w:jc w:val="center"/>
            </w:pPr>
            <w:r>
              <w:rPr>
                <w:rFonts w:ascii="宋体" w:hAnsi="宋体" w:eastAsia="宋体"/>
                <w:sz w:val="16"/>
              </w:rPr>
              <w:t>-</w:t>
            </w:r>
          </w:p>
        </w:tc>
      </w:tr>
      <w:tr w14:paraId="13FD1C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EA0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3432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1AE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ECB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72D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19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22B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A60A">
            <w:pPr>
              <w:jc w:val="center"/>
            </w:pPr>
            <w:r>
              <w:rPr>
                <w:rFonts w:ascii="宋体" w:hAnsi="宋体" w:eastAsia="宋体"/>
                <w:sz w:val="16"/>
              </w:rPr>
              <w:t>-</w:t>
            </w:r>
          </w:p>
        </w:tc>
      </w:tr>
      <w:tr w14:paraId="20FE0C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91D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DA69C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C25C97">
            <w:pPr>
              <w:jc w:val="center"/>
            </w:pPr>
            <w:r>
              <w:rPr>
                <w:rFonts w:ascii="宋体" w:hAnsi="宋体" w:eastAsia="宋体"/>
                <w:sz w:val="16"/>
              </w:rPr>
              <w:t>总体目标完成情况</w:t>
            </w:r>
          </w:p>
        </w:tc>
      </w:tr>
      <w:tr w14:paraId="0A4BB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7F3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3502B9">
            <w:pPr>
              <w:jc w:val="both"/>
            </w:pPr>
            <w:r>
              <w:rPr>
                <w:rFonts w:ascii="宋体" w:hAnsi="宋体" w:eastAsia="宋体"/>
                <w:sz w:val="16"/>
              </w:rPr>
              <w:t>该项目孤儿助学金享受人数不少于4人，孤儿助学金覆盖率不低于95%，受助孤儿毕业率不低于95%,孤儿助学金发放及时率不低于95%，孤儿助学金发放标准为2500元/季度/人，该项目有效保障孤儿求学权益，使受助孤儿满意度达到95%及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609F6">
            <w:pPr>
              <w:jc w:val="both"/>
            </w:pPr>
            <w:r>
              <w:rPr>
                <w:rFonts w:ascii="宋体" w:hAnsi="宋体" w:eastAsia="宋体"/>
                <w:sz w:val="16"/>
              </w:rPr>
              <w:br w:type="textWrapping"/>
            </w:r>
            <w:r>
              <w:rPr>
                <w:rFonts w:ascii="宋体" w:hAnsi="宋体" w:eastAsia="宋体"/>
                <w:sz w:val="16"/>
              </w:rPr>
              <w:t>该项目2024年度实现了4位孤儿的助学金发放，孤儿助学金覆盖率达到100%，孤儿助学金覆盖率达到100%,孤儿助学金发放及时率达到100%，孤儿助学金发放标准为2500元/季度/人，该项目有效保障了孤儿求学权益，使受助孤儿满意度达到100%。</w:t>
            </w:r>
          </w:p>
        </w:tc>
      </w:tr>
      <w:tr w14:paraId="6644B7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6B5F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F7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0A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69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514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C22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7BD8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6FC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BFC2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FF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3684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F29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53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F117">
            <w:pPr>
              <w:jc w:val="center"/>
            </w:pPr>
            <w:r>
              <w:rPr>
                <w:rFonts w:ascii="宋体" w:hAnsi="宋体" w:eastAsia="宋体"/>
                <w:sz w:val="16"/>
              </w:rPr>
              <w:t>偏差原因分析及改进措施</w:t>
            </w:r>
          </w:p>
        </w:tc>
      </w:tr>
      <w:tr w14:paraId="3875F6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434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4F85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5414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F9FFE">
            <w:pPr>
              <w:jc w:val="center"/>
            </w:pPr>
            <w:r>
              <w:rPr>
                <w:rFonts w:ascii="宋体" w:hAnsi="宋体" w:eastAsia="宋体"/>
                <w:sz w:val="16"/>
              </w:rPr>
              <w:t>孤儿助学金享受人数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DA03">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193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4759">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11E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77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373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BEF7">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49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48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A789">
            <w:pPr>
              <w:jc w:val="center"/>
            </w:pPr>
          </w:p>
        </w:tc>
      </w:tr>
      <w:tr w14:paraId="72C16B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2F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661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C3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559A">
            <w:pPr>
              <w:jc w:val="center"/>
            </w:pPr>
            <w:r>
              <w:rPr>
                <w:rFonts w:ascii="宋体" w:hAnsi="宋体" w:eastAsia="宋体"/>
                <w:sz w:val="16"/>
              </w:rPr>
              <w:t>发放季度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182E">
            <w:pPr>
              <w:jc w:val="center"/>
            </w:pPr>
            <w:r>
              <w:rPr>
                <w:rFonts w:ascii="宋体" w:hAnsi="宋体" w:eastAsia="宋体"/>
                <w:sz w:val="16"/>
              </w:rPr>
              <w:t>&gt;=4个季度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29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44A8">
            <w:pPr>
              <w:jc w:val="center"/>
            </w:pPr>
            <w:r>
              <w:rPr>
                <w:rFonts w:ascii="宋体" w:hAnsi="宋体" w:eastAsia="宋体"/>
                <w:sz w:val="16"/>
              </w:rPr>
              <w:t>4个季度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4E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97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0031">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9E44">
            <w:pPr>
              <w:jc w:val="center"/>
            </w:pPr>
            <w:r>
              <w:rPr>
                <w:rFonts w:ascii="宋体" w:hAnsi="宋体" w:eastAsia="宋体"/>
                <w:sz w:val="16"/>
              </w:rPr>
              <w:t>=4个季度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3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BD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418A">
            <w:pPr>
              <w:jc w:val="center"/>
            </w:pPr>
          </w:p>
        </w:tc>
      </w:tr>
      <w:tr w14:paraId="641AC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E1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A600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C580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C771">
            <w:pPr>
              <w:jc w:val="center"/>
            </w:pPr>
            <w:r>
              <w:rPr>
                <w:rFonts w:ascii="宋体" w:hAnsi="宋体" w:eastAsia="宋体"/>
                <w:sz w:val="16"/>
              </w:rPr>
              <w:t>孤儿助学金覆盖率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7D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5F1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E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93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FA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15D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20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EB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C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2E6A">
            <w:pPr>
              <w:jc w:val="center"/>
            </w:pPr>
          </w:p>
        </w:tc>
      </w:tr>
      <w:tr w14:paraId="5F161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C8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4D6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754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D780">
            <w:pPr>
              <w:jc w:val="center"/>
            </w:pPr>
            <w:r>
              <w:rPr>
                <w:rFonts w:ascii="宋体" w:hAnsi="宋体" w:eastAsia="宋体"/>
                <w:sz w:val="16"/>
              </w:rPr>
              <w:t>受助孤儿毕业率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20D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DD3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BDF9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D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7B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FAA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A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051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F0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AF26B">
            <w:pPr>
              <w:jc w:val="center"/>
            </w:pPr>
            <w:r>
              <w:rPr>
                <w:rFonts w:ascii="宋体" w:hAnsi="宋体" w:eastAsia="宋体"/>
                <w:sz w:val="16"/>
              </w:rPr>
              <w:t>该项目是孤儿助学金的发放，可保障孤儿就学直至孤儿大学毕业，因此受助孤儿毕业率均为100%，产生的偏差属于合理情况。</w:t>
            </w:r>
          </w:p>
        </w:tc>
      </w:tr>
      <w:tr w14:paraId="17808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E0E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D7C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45D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F3B4">
            <w:pPr>
              <w:jc w:val="center"/>
            </w:pPr>
            <w:r>
              <w:rPr>
                <w:rFonts w:ascii="宋体" w:hAnsi="宋体" w:eastAsia="宋体"/>
                <w:sz w:val="16"/>
              </w:rPr>
              <w:t>孤儿助学金发放及时率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EDD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7B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B7C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D5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E1E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D0C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C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7D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F3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5ADA">
            <w:pPr>
              <w:jc w:val="center"/>
            </w:pPr>
            <w:r>
              <w:rPr>
                <w:rFonts w:ascii="宋体" w:hAnsi="宋体" w:eastAsia="宋体"/>
                <w:sz w:val="16"/>
              </w:rPr>
              <w:t>2024年度该项目均于每季度初15日之前发放到位，发放及时率达到100%，该偏差属于合理情况。</w:t>
            </w:r>
          </w:p>
        </w:tc>
      </w:tr>
      <w:tr w14:paraId="3C727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0D4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6C2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804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6665">
            <w:pPr>
              <w:jc w:val="center"/>
            </w:pPr>
            <w:r>
              <w:rPr>
                <w:rFonts w:ascii="宋体" w:hAnsi="宋体" w:eastAsia="宋体"/>
                <w:sz w:val="16"/>
              </w:rPr>
              <w:t>孤儿助学金发放标准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67B46">
            <w:pPr>
              <w:jc w:val="center"/>
            </w:pPr>
            <w:r>
              <w:rPr>
                <w:rFonts w:ascii="宋体" w:hAnsi="宋体" w:eastAsia="宋体"/>
                <w:sz w:val="16"/>
              </w:rPr>
              <w:t>=2500元/季度/人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5E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F94C">
            <w:pPr>
              <w:jc w:val="center"/>
            </w:pPr>
            <w:r>
              <w:rPr>
                <w:rFonts w:ascii="宋体" w:hAnsi="宋体" w:eastAsia="宋体"/>
                <w:sz w:val="16"/>
              </w:rPr>
              <w:t>2500元/季度/人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DA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C9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420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06D2">
            <w:pPr>
              <w:jc w:val="center"/>
            </w:pPr>
            <w:r>
              <w:rPr>
                <w:rFonts w:ascii="宋体" w:hAnsi="宋体" w:eastAsia="宋体"/>
                <w:sz w:val="16"/>
              </w:rPr>
              <w:t>=2500元/季度/人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0B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79B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60B6">
            <w:pPr>
              <w:jc w:val="center"/>
            </w:pPr>
          </w:p>
        </w:tc>
      </w:tr>
      <w:tr w14:paraId="4A5D6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95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CCC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4A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D860">
            <w:pPr>
              <w:jc w:val="center"/>
            </w:pPr>
            <w:r>
              <w:rPr>
                <w:rFonts w:ascii="宋体" w:hAnsi="宋体" w:eastAsia="宋体"/>
                <w:sz w:val="16"/>
              </w:rPr>
              <w:t>保障孤儿求学权益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342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86A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BA1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65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4A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BF7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5B79">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1D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6D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9C662">
            <w:pPr>
              <w:jc w:val="center"/>
            </w:pPr>
          </w:p>
        </w:tc>
      </w:tr>
      <w:tr w14:paraId="1D2A1F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9F0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F2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63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7772">
            <w:pPr>
              <w:jc w:val="center"/>
            </w:pPr>
            <w:r>
              <w:rPr>
                <w:rFonts w:ascii="宋体" w:hAnsi="宋体" w:eastAsia="宋体"/>
                <w:sz w:val="16"/>
              </w:rPr>
              <w:t>受助孤儿满意度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DA7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9B1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952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C06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9A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78DD">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7C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41E2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E77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2DE8">
            <w:pPr>
              <w:jc w:val="center"/>
            </w:pPr>
            <w:r>
              <w:rPr>
                <w:rFonts w:ascii="宋体" w:hAnsi="宋体" w:eastAsia="宋体"/>
                <w:sz w:val="16"/>
              </w:rPr>
              <w:t>2024年度该项目对水区内所有孤儿做到了应保尽保，使所有得到了就学保障，因此满意度为100%，该偏差属于合理情况。</w:t>
            </w:r>
          </w:p>
        </w:tc>
      </w:tr>
      <w:tr w14:paraId="2173D6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5BF4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F39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A7A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5550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82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D94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8EA3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EBB7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7E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0D59">
            <w:pPr>
              <w:jc w:val="center"/>
            </w:pPr>
            <w:r>
              <w:rPr>
                <w:rFonts w:ascii="宋体" w:hAnsi="宋体" w:eastAsia="宋体"/>
                <w:sz w:val="16"/>
              </w:rPr>
              <w:t>95.38分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D3B11"/>
        </w:tc>
      </w:tr>
    </w:tbl>
    <w:p w14:paraId="28B64E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96"/>
        <w:gridCol w:w="632"/>
        <w:gridCol w:w="632"/>
      </w:tblGrid>
      <w:tr w14:paraId="2A7002A1">
        <w:tblPrEx>
          <w:tblCellMar>
            <w:top w:w="0" w:type="dxa"/>
            <w:left w:w="108" w:type="dxa"/>
            <w:bottom w:w="0" w:type="dxa"/>
            <w:right w:w="108" w:type="dxa"/>
          </w:tblCellMar>
        </w:tblPrEx>
        <w:tc>
          <w:tcPr>
            <w:tcW w:w="8848" w:type="dxa"/>
            <w:gridSpan w:val="14"/>
            <w:vAlign w:val="center"/>
          </w:tcPr>
          <w:p w14:paraId="65E178C2">
            <w:pPr>
              <w:jc w:val="center"/>
            </w:pPr>
            <w:r>
              <w:rPr>
                <w:rFonts w:ascii="宋体" w:hAnsi="宋体" w:eastAsia="宋体"/>
                <w:sz w:val="24"/>
              </w:rPr>
              <w:t>项目支出绩效自评表</w:t>
            </w:r>
          </w:p>
        </w:tc>
      </w:tr>
      <w:tr w14:paraId="45FE93FF">
        <w:tblPrEx>
          <w:tblCellMar>
            <w:top w:w="0" w:type="dxa"/>
            <w:left w:w="108" w:type="dxa"/>
            <w:bottom w:w="0" w:type="dxa"/>
            <w:right w:w="108" w:type="dxa"/>
          </w:tblCellMar>
        </w:tblPrEx>
        <w:tc>
          <w:tcPr>
            <w:tcW w:w="8848" w:type="dxa"/>
            <w:gridSpan w:val="14"/>
            <w:vAlign w:val="center"/>
          </w:tcPr>
          <w:p w14:paraId="2D5E82D2">
            <w:pPr>
              <w:jc w:val="center"/>
            </w:pPr>
            <w:r>
              <w:rPr>
                <w:rFonts w:ascii="宋体" w:hAnsi="宋体" w:eastAsia="宋体"/>
                <w:sz w:val="24"/>
              </w:rPr>
              <w:t>(2024年度)</w:t>
            </w:r>
          </w:p>
        </w:tc>
      </w:tr>
      <w:tr w14:paraId="1C644A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92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E0FA93">
            <w:pPr>
              <w:jc w:val="center"/>
            </w:pPr>
            <w:r>
              <w:rPr>
                <w:rFonts w:ascii="宋体" w:hAnsi="宋体" w:eastAsia="宋体"/>
                <w:sz w:val="16"/>
              </w:rPr>
              <w:t>乌财综</w:t>
            </w:r>
            <w:r>
              <w:rPr>
                <w:rFonts w:hint="eastAsia" w:ascii="宋体" w:hAnsi="宋体"/>
                <w:sz w:val="16"/>
                <w:lang w:eastAsia="zh-CN"/>
              </w:rPr>
              <w:t>〔2024〕19号</w:t>
            </w:r>
            <w:r>
              <w:rPr>
                <w:rFonts w:ascii="宋体" w:hAnsi="宋体" w:eastAsia="宋体"/>
                <w:sz w:val="16"/>
              </w:rPr>
              <w:t>关于下达乌鲁木齐市2024年民生实事项目资金的通知</w:t>
            </w:r>
          </w:p>
        </w:tc>
      </w:tr>
      <w:tr w14:paraId="6B7E03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2AA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4837C">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DA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A8958D">
            <w:pPr>
              <w:jc w:val="center"/>
            </w:pPr>
            <w:r>
              <w:rPr>
                <w:rFonts w:ascii="宋体" w:hAnsi="宋体" w:eastAsia="宋体"/>
                <w:sz w:val="16"/>
              </w:rPr>
              <w:t>乌鲁木齐市水磨沟区民政局</w:t>
            </w:r>
          </w:p>
        </w:tc>
      </w:tr>
      <w:tr w14:paraId="1FC117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951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614C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EAD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F16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BDA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7482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E50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36CE0">
            <w:pPr>
              <w:jc w:val="center"/>
            </w:pPr>
            <w:r>
              <w:rPr>
                <w:rFonts w:ascii="宋体" w:hAnsi="宋体" w:eastAsia="宋体"/>
                <w:sz w:val="16"/>
              </w:rPr>
              <w:t>得分</w:t>
            </w:r>
          </w:p>
        </w:tc>
      </w:tr>
      <w:tr w14:paraId="264447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167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276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D12AD">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C3E46">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CFC6D">
            <w:pPr>
              <w:jc w:val="center"/>
            </w:pPr>
            <w:r>
              <w:rPr>
                <w:rFonts w:ascii="宋体" w:hAnsi="宋体" w:eastAsia="宋体"/>
                <w:sz w:val="16"/>
              </w:rPr>
              <w:t>13.44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A0B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97A2B">
            <w:pPr>
              <w:jc w:val="center"/>
            </w:pPr>
            <w:r>
              <w:rPr>
                <w:rFonts w:ascii="宋体" w:hAnsi="宋体" w:eastAsia="宋体"/>
                <w:sz w:val="16"/>
              </w:rPr>
              <w:t>19.8%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1745F">
            <w:pPr>
              <w:jc w:val="center"/>
            </w:pPr>
            <w:r>
              <w:rPr>
                <w:rFonts w:ascii="宋体" w:hAnsi="宋体" w:eastAsia="宋体"/>
                <w:sz w:val="16"/>
              </w:rPr>
              <w:t>1.98分</w:t>
            </w:r>
          </w:p>
        </w:tc>
      </w:tr>
      <w:tr w14:paraId="3228D5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ED8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1EA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ACD9B">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A1BFD">
            <w:pPr>
              <w:jc w:val="center"/>
            </w:pPr>
            <w:r>
              <w:rPr>
                <w:rFonts w:ascii="宋体" w:hAnsi="宋体" w:eastAsia="宋体"/>
                <w:sz w:val="16"/>
              </w:rPr>
              <w:t>68.00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B84A5">
            <w:pPr>
              <w:jc w:val="center"/>
            </w:pPr>
            <w:r>
              <w:rPr>
                <w:rFonts w:ascii="宋体" w:hAnsi="宋体" w:eastAsia="宋体"/>
                <w:sz w:val="16"/>
              </w:rPr>
              <w:t>13.44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DE5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825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6FAE">
            <w:pPr>
              <w:jc w:val="center"/>
            </w:pPr>
            <w:r>
              <w:rPr>
                <w:rFonts w:ascii="宋体" w:hAnsi="宋体" w:eastAsia="宋体"/>
                <w:sz w:val="16"/>
              </w:rPr>
              <w:t>-</w:t>
            </w:r>
          </w:p>
        </w:tc>
      </w:tr>
      <w:tr w14:paraId="30CC7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738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9722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7E7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E39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687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4CE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688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E088E">
            <w:pPr>
              <w:jc w:val="center"/>
            </w:pPr>
            <w:r>
              <w:rPr>
                <w:rFonts w:ascii="宋体" w:hAnsi="宋体" w:eastAsia="宋体"/>
                <w:sz w:val="16"/>
              </w:rPr>
              <w:t>-</w:t>
            </w:r>
          </w:p>
        </w:tc>
      </w:tr>
      <w:tr w14:paraId="645B9A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26C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26BA3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0C5F1">
            <w:pPr>
              <w:jc w:val="center"/>
            </w:pPr>
            <w:r>
              <w:rPr>
                <w:rFonts w:ascii="宋体" w:hAnsi="宋体" w:eastAsia="宋体"/>
                <w:sz w:val="16"/>
              </w:rPr>
              <w:t>总体目标完成情况</w:t>
            </w:r>
          </w:p>
        </w:tc>
      </w:tr>
      <w:tr w14:paraId="6C3BDD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732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F9AD47">
            <w:pPr>
              <w:jc w:val="both"/>
            </w:pPr>
            <w:r>
              <w:rPr>
                <w:rFonts w:ascii="宋体" w:hAnsi="宋体" w:eastAsia="宋体"/>
                <w:sz w:val="16"/>
              </w:rPr>
              <w:t>该项目需购买设施设备及牌匾点位的数量预计为8个，验收合格率可达到100%，预计项目完成时间是2024年12月31日，预计新希望社区设施设备费为12万元，花苑社区设施设备费为8万元，文源社区设施设备费为6万元，八道湾西社区设施设备费为6万元，八道湾西社区设施设备费为6万元，运成社区设施设备费为6万元，葛家沟西社区设施设备费为12万元，会展社区设施设备费为12万元。该项目可提升居家和社区养老服务能力和水平，服务对象满意度预计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3D389C">
            <w:pPr>
              <w:jc w:val="both"/>
            </w:pPr>
            <w:r>
              <w:rPr>
                <w:rFonts w:ascii="宋体" w:hAnsi="宋体" w:eastAsia="宋体"/>
                <w:sz w:val="16"/>
              </w:rPr>
              <w:t>该项目2024年度，</w:t>
            </w:r>
            <w:r>
              <w:rPr>
                <w:rFonts w:hint="eastAsia" w:ascii="宋体" w:hAnsi="宋体"/>
                <w:sz w:val="16"/>
                <w:lang w:eastAsia="zh-CN"/>
              </w:rPr>
              <w:t>本单位</w:t>
            </w:r>
            <w:r>
              <w:rPr>
                <w:rFonts w:ascii="宋体" w:hAnsi="宋体" w:eastAsia="宋体"/>
                <w:sz w:val="16"/>
              </w:rPr>
              <w:t>给水磨沟区8个社区日间照料站的老年助餐点购置设施设备及牌匾，</w:t>
            </w:r>
            <w:r>
              <w:rPr>
                <w:rFonts w:hint="eastAsia" w:ascii="宋体" w:hAnsi="宋体"/>
                <w:sz w:val="16"/>
                <w:lang w:eastAsia="zh-CN"/>
              </w:rPr>
              <w:t>截至2024</w:t>
            </w:r>
            <w:r>
              <w:rPr>
                <w:rFonts w:ascii="宋体" w:hAnsi="宋体" w:eastAsia="宋体"/>
                <w:sz w:val="16"/>
              </w:rPr>
              <w:t>年12月31日，该项目所涉及的设施设备和排便均已完成采购并配送至8个点位，严格</w:t>
            </w:r>
            <w:r>
              <w:rPr>
                <w:rFonts w:hint="eastAsia" w:ascii="宋体" w:hAnsi="宋体"/>
                <w:sz w:val="16"/>
                <w:lang w:eastAsia="zh-CN"/>
              </w:rPr>
              <w:t>按照</w:t>
            </w:r>
            <w:r>
              <w:rPr>
                <w:rFonts w:ascii="宋体" w:hAnsi="宋体" w:eastAsia="宋体"/>
                <w:sz w:val="16"/>
              </w:rPr>
              <w:t>合同进行，并已完工完成验收，项目验收合格，因此验收合格率为100%；因区财政局2024年财力紧张，支付进度缓慢，该项目预计新希望社区设施设备费为12元，实际支付10.54万元；花园社区设施设备费为8万元，实际支付1.39万元；文源社区设施设备费6万元，实际支付0.95万元；八道湾西社区设施设备费6万元，实际支付0万元；运城社区设施设备费6万元，实际支付0万元；哥架构西社区设施设备</w:t>
            </w:r>
            <w:r>
              <w:rPr>
                <w:rFonts w:hint="eastAsia" w:ascii="宋体" w:hAnsi="宋体"/>
                <w:sz w:val="16"/>
                <w:lang w:eastAsia="zh-CN"/>
              </w:rPr>
              <w:t>费</w:t>
            </w:r>
            <w:r>
              <w:rPr>
                <w:rFonts w:ascii="宋体" w:hAnsi="宋体" w:eastAsia="宋体"/>
                <w:sz w:val="16"/>
              </w:rPr>
              <w:t>12万元，实际支付0万元；会展社区设施设备费12万元，实际支付0万元。该项目的实施有效提升了居家和社区养老服务能力和水平。</w:t>
            </w:r>
          </w:p>
        </w:tc>
      </w:tr>
      <w:tr w14:paraId="704219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ACA8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210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808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74D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AF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1B15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36F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F4D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97E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18F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094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7C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9D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AEEE">
            <w:pPr>
              <w:jc w:val="center"/>
            </w:pPr>
            <w:r>
              <w:rPr>
                <w:rFonts w:ascii="宋体" w:hAnsi="宋体" w:eastAsia="宋体"/>
                <w:sz w:val="16"/>
              </w:rPr>
              <w:t>偏差原因分析及改进措施</w:t>
            </w:r>
          </w:p>
        </w:tc>
      </w:tr>
      <w:tr w14:paraId="17BE89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500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388D3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CE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9EFC">
            <w:pPr>
              <w:jc w:val="center"/>
            </w:pPr>
            <w:r>
              <w:rPr>
                <w:rFonts w:ascii="宋体" w:hAnsi="宋体" w:eastAsia="宋体"/>
                <w:sz w:val="16"/>
              </w:rPr>
              <w:t>需购买设施设备及牌匾点位的数量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B0797">
            <w:pPr>
              <w:jc w:val="center"/>
            </w:pPr>
            <w:r>
              <w:rPr>
                <w:rFonts w:ascii="宋体" w:hAnsi="宋体" w:eastAsia="宋体"/>
                <w:sz w:val="16"/>
              </w:rPr>
              <w:t>&gt;=8个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BA85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F471">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EB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7E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4AF4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1362">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DE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5E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CB7C">
            <w:pPr>
              <w:jc w:val="center"/>
            </w:pPr>
          </w:p>
        </w:tc>
      </w:tr>
      <w:tr w14:paraId="79E744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69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F3E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F1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2349">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DD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C74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4B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A6F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E6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8CC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FE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A8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75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6327D">
            <w:pPr>
              <w:jc w:val="center"/>
            </w:pPr>
          </w:p>
        </w:tc>
      </w:tr>
      <w:tr w14:paraId="5E671B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DFA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EF5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FD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33D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ED4C6">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F95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66E04">
            <w:pPr>
              <w:jc w:val="center"/>
            </w:pPr>
            <w:r>
              <w:rPr>
                <w:rFonts w:ascii="宋体" w:hAnsi="宋体" w:eastAsia="宋体"/>
                <w:sz w:val="16"/>
              </w:rPr>
              <w:t>2023年12月31日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D45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9B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1542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8784">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5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DA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894D">
            <w:pPr>
              <w:jc w:val="center"/>
            </w:pPr>
          </w:p>
        </w:tc>
      </w:tr>
      <w:tr w14:paraId="0C2B6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CE8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98F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F99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D572">
            <w:pPr>
              <w:jc w:val="center"/>
            </w:pPr>
            <w:r>
              <w:rPr>
                <w:rFonts w:ascii="宋体" w:hAnsi="宋体" w:eastAsia="宋体"/>
                <w:sz w:val="16"/>
              </w:rPr>
              <w:t>新希望社区设施设备费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AC07">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D7A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819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5B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BA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FC97">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E859">
            <w:pPr>
              <w:jc w:val="center"/>
            </w:pPr>
            <w:r>
              <w:rPr>
                <w:rFonts w:ascii="宋体" w:hAnsi="宋体" w:eastAsia="宋体"/>
                <w:sz w:val="16"/>
              </w:rPr>
              <w:t>=10.54万元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3EBF">
            <w:pPr>
              <w:jc w:val="center"/>
            </w:pPr>
            <w:r>
              <w:rPr>
                <w:rFonts w:ascii="宋体" w:hAnsi="宋体" w:eastAsia="宋体"/>
                <w:sz w:val="16"/>
              </w:rPr>
              <w:t>87.83%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A688">
            <w:pPr>
              <w:jc w:val="center"/>
            </w:pPr>
            <w:r>
              <w:rPr>
                <w:rFonts w:ascii="宋体" w:hAnsi="宋体" w:eastAsia="宋体"/>
                <w:sz w:val="16"/>
              </w:rPr>
              <w:t>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DE99">
            <w:pPr>
              <w:jc w:val="center"/>
            </w:pPr>
            <w:r>
              <w:rPr>
                <w:rFonts w:ascii="宋体" w:hAnsi="宋体" w:eastAsia="宋体"/>
                <w:sz w:val="16"/>
              </w:rPr>
              <w:t>该项目虽已验收，新希望社区设施设备已配送到位，但因2024区财政紧张，未能支付该项目款，因此造成成本指标的偏差。</w:t>
            </w:r>
          </w:p>
        </w:tc>
      </w:tr>
      <w:tr w14:paraId="496DF8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911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7A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7D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EA5C">
            <w:pPr>
              <w:jc w:val="center"/>
            </w:pPr>
            <w:r>
              <w:rPr>
                <w:rFonts w:ascii="宋体" w:hAnsi="宋体" w:eastAsia="宋体"/>
                <w:sz w:val="16"/>
              </w:rPr>
              <w:t>花苑社区设施设备费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828C">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37C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E2E4">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D65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BF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107F">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C901">
            <w:pPr>
              <w:jc w:val="center"/>
            </w:pPr>
            <w:r>
              <w:rPr>
                <w:rFonts w:ascii="宋体" w:hAnsi="宋体" w:eastAsia="宋体"/>
                <w:sz w:val="16"/>
              </w:rPr>
              <w:t>=1.95万元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8A409">
            <w:pPr>
              <w:jc w:val="center"/>
            </w:pPr>
            <w:r>
              <w:rPr>
                <w:rFonts w:ascii="宋体" w:hAnsi="宋体" w:eastAsia="宋体"/>
                <w:sz w:val="16"/>
              </w:rPr>
              <w:t>24.38%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90D5">
            <w:pPr>
              <w:jc w:val="center"/>
            </w:pPr>
            <w:r>
              <w:rPr>
                <w:rFonts w:ascii="宋体" w:hAnsi="宋体" w:eastAsia="宋体"/>
                <w:sz w:val="16"/>
              </w:rPr>
              <w:t>0.73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56D6">
            <w:pPr>
              <w:jc w:val="center"/>
            </w:pPr>
            <w:r>
              <w:rPr>
                <w:rFonts w:ascii="宋体" w:hAnsi="宋体" w:eastAsia="宋体"/>
                <w:sz w:val="16"/>
              </w:rPr>
              <w:t>该项目虽已验收，花苑社区设施设备已配送到位，但因2024区财政紧张，未能支付该项目款，因此造成成本指标的偏差。</w:t>
            </w:r>
          </w:p>
        </w:tc>
      </w:tr>
      <w:tr w14:paraId="49548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26F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26E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434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1341">
            <w:pPr>
              <w:jc w:val="center"/>
            </w:pPr>
            <w:r>
              <w:rPr>
                <w:rFonts w:ascii="宋体" w:hAnsi="宋体" w:eastAsia="宋体"/>
                <w:sz w:val="16"/>
              </w:rPr>
              <w:t>文源社区设施设备费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898FF">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EE8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F566">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4845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92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D512">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85873">
            <w:pPr>
              <w:jc w:val="center"/>
            </w:pPr>
            <w:r>
              <w:rPr>
                <w:rFonts w:ascii="宋体" w:hAnsi="宋体" w:eastAsia="宋体"/>
                <w:sz w:val="16"/>
              </w:rPr>
              <w:t>=0.95万元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C23F">
            <w:pPr>
              <w:jc w:val="center"/>
            </w:pPr>
            <w:r>
              <w:rPr>
                <w:rFonts w:ascii="宋体" w:hAnsi="宋体" w:eastAsia="宋体"/>
                <w:sz w:val="16"/>
              </w:rPr>
              <w:t>15.83%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C7F5">
            <w:pPr>
              <w:jc w:val="center"/>
            </w:pPr>
            <w:r>
              <w:rPr>
                <w:rFonts w:ascii="宋体" w:hAnsi="宋体" w:eastAsia="宋体"/>
                <w:sz w:val="16"/>
              </w:rPr>
              <w:t>0.47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2E5FA">
            <w:pPr>
              <w:jc w:val="center"/>
            </w:pPr>
            <w:r>
              <w:rPr>
                <w:rFonts w:ascii="宋体" w:hAnsi="宋体" w:eastAsia="宋体"/>
                <w:sz w:val="16"/>
              </w:rPr>
              <w:t>该项目虽已验收，文源社区设施设备已配送到位，但因2024区财政紧张，未能支付该项目款，因此造成成本指标的偏差。</w:t>
            </w:r>
          </w:p>
        </w:tc>
      </w:tr>
      <w:tr w14:paraId="05B08E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9C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1EC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E4F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A850">
            <w:pPr>
              <w:jc w:val="center"/>
            </w:pPr>
            <w:r>
              <w:rPr>
                <w:rFonts w:ascii="宋体" w:hAnsi="宋体" w:eastAsia="宋体"/>
                <w:sz w:val="16"/>
              </w:rPr>
              <w:t>八道湾西社区设施设备费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C0A24">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094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BDB27">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D54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5D6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5EF8">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383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5A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C5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96F1">
            <w:pPr>
              <w:jc w:val="center"/>
            </w:pPr>
            <w:r>
              <w:rPr>
                <w:rFonts w:ascii="宋体" w:hAnsi="宋体" w:eastAsia="宋体"/>
                <w:sz w:val="16"/>
              </w:rPr>
              <w:t>该项目虽已验收，八道湾西社区设施设备已配送到位，但因2024区财政紧张，未能支付该项目款，因此造成成本指标的偏差。</w:t>
            </w:r>
          </w:p>
        </w:tc>
      </w:tr>
      <w:tr w14:paraId="77805F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E30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ACD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914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C923">
            <w:pPr>
              <w:jc w:val="center"/>
            </w:pPr>
            <w:r>
              <w:rPr>
                <w:rFonts w:ascii="宋体" w:hAnsi="宋体" w:eastAsia="宋体"/>
                <w:sz w:val="16"/>
              </w:rPr>
              <w:t>运成社区设施设备费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A68F">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A05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F74F8">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C22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06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117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00C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23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665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0C25">
            <w:pPr>
              <w:jc w:val="center"/>
            </w:pPr>
            <w:r>
              <w:rPr>
                <w:rFonts w:ascii="宋体" w:hAnsi="宋体" w:eastAsia="宋体"/>
                <w:sz w:val="16"/>
              </w:rPr>
              <w:t>该项目虽已验收，运城社区设施设备已配送到位，但因2024区财政紧张，未能支付该项目款，因此造成成本指标的偏差。</w:t>
            </w:r>
          </w:p>
        </w:tc>
      </w:tr>
      <w:tr w14:paraId="0C1F83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8E0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085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B77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0C25">
            <w:pPr>
              <w:jc w:val="center"/>
            </w:pPr>
            <w:r>
              <w:rPr>
                <w:rFonts w:ascii="宋体" w:hAnsi="宋体" w:eastAsia="宋体"/>
                <w:sz w:val="16"/>
              </w:rPr>
              <w:t>葛家沟西社区设施设备费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A18C">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BA1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EEA7">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B1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35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4FB0">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8B90">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84D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1704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2EAF">
            <w:pPr>
              <w:jc w:val="center"/>
            </w:pPr>
            <w:r>
              <w:rPr>
                <w:rFonts w:ascii="宋体" w:hAnsi="宋体" w:eastAsia="宋体"/>
                <w:sz w:val="16"/>
              </w:rPr>
              <w:t>该项目虽已验收，葛家沟西社区设施设备已配送到位，但因2024区财政紧张，未能支付该项目款，因此造成成本指标的偏差。</w:t>
            </w:r>
          </w:p>
        </w:tc>
      </w:tr>
      <w:tr w14:paraId="33E7D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7A9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033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ABC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3480">
            <w:pPr>
              <w:jc w:val="center"/>
            </w:pPr>
            <w:r>
              <w:rPr>
                <w:rFonts w:ascii="宋体" w:hAnsi="宋体" w:eastAsia="宋体"/>
                <w:sz w:val="16"/>
              </w:rPr>
              <w:t>会展社区设施设备费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722A">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080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22E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963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F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2CD4">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AF19">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CC72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EE4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3B25">
            <w:pPr>
              <w:jc w:val="center"/>
            </w:pPr>
            <w:r>
              <w:rPr>
                <w:rFonts w:ascii="宋体" w:hAnsi="宋体" w:eastAsia="宋体"/>
                <w:sz w:val="16"/>
              </w:rPr>
              <w:t>该项目虽已验收，会展社区设施设备已配送到位，但因2024区财政紧张，未能支付该项目款，因此造</w:t>
            </w:r>
            <w:r>
              <w:rPr>
                <w:rFonts w:hint="eastAsia" w:ascii="宋体" w:hAnsi="宋体"/>
                <w:sz w:val="16"/>
                <w:lang w:eastAsia="zh-CN"/>
              </w:rPr>
              <w:t>成</w:t>
            </w:r>
            <w:r>
              <w:rPr>
                <w:rFonts w:ascii="宋体" w:hAnsi="宋体" w:eastAsia="宋体"/>
                <w:sz w:val="16"/>
              </w:rPr>
              <w:t>本指标的偏差。</w:t>
            </w:r>
          </w:p>
        </w:tc>
      </w:tr>
      <w:tr w14:paraId="39E2F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18C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C5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C9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C91A">
            <w:pPr>
              <w:jc w:val="center"/>
            </w:pPr>
            <w:r>
              <w:rPr>
                <w:rFonts w:ascii="宋体" w:hAnsi="宋体" w:eastAsia="宋体"/>
                <w:sz w:val="16"/>
              </w:rPr>
              <w:t>提升居家和社区养老服务能力和水平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1AE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839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909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48B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D3D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8641">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E3DA">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0B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84F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83AB">
            <w:pPr>
              <w:jc w:val="center"/>
            </w:pPr>
          </w:p>
        </w:tc>
      </w:tr>
      <w:tr w14:paraId="261E01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EC0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09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40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E056">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7C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B7A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BF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6B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80E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BA94">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A0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94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10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D1A85">
            <w:pPr>
              <w:jc w:val="center"/>
            </w:pPr>
          </w:p>
        </w:tc>
      </w:tr>
      <w:tr w14:paraId="5F7726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5E40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0BA0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08C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51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FC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14B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BC8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756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F4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69375">
            <w:pPr>
              <w:jc w:val="center"/>
            </w:pPr>
            <w:r>
              <w:rPr>
                <w:rFonts w:ascii="宋体" w:hAnsi="宋体" w:eastAsia="宋体"/>
                <w:sz w:val="16"/>
              </w:rPr>
              <w:t>75.81分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574BA"/>
        </w:tc>
      </w:tr>
    </w:tbl>
    <w:p w14:paraId="2934BE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1786A72B">
        <w:tblPrEx>
          <w:tblCellMar>
            <w:top w:w="0" w:type="dxa"/>
            <w:left w:w="108" w:type="dxa"/>
            <w:bottom w:w="0" w:type="dxa"/>
            <w:right w:w="108" w:type="dxa"/>
          </w:tblCellMar>
        </w:tblPrEx>
        <w:tc>
          <w:tcPr>
            <w:tcW w:w="8848" w:type="dxa"/>
            <w:gridSpan w:val="14"/>
            <w:vAlign w:val="center"/>
          </w:tcPr>
          <w:p w14:paraId="28C09F67">
            <w:pPr>
              <w:jc w:val="center"/>
            </w:pPr>
            <w:r>
              <w:rPr>
                <w:rFonts w:ascii="宋体" w:hAnsi="宋体" w:eastAsia="宋体"/>
                <w:sz w:val="24"/>
              </w:rPr>
              <w:t>项目支出绩效自评表</w:t>
            </w:r>
          </w:p>
        </w:tc>
      </w:tr>
      <w:tr w14:paraId="609E1A8E">
        <w:tblPrEx>
          <w:tblCellMar>
            <w:top w:w="0" w:type="dxa"/>
            <w:left w:w="108" w:type="dxa"/>
            <w:bottom w:w="0" w:type="dxa"/>
            <w:right w:w="108" w:type="dxa"/>
          </w:tblCellMar>
        </w:tblPrEx>
        <w:tc>
          <w:tcPr>
            <w:tcW w:w="8848" w:type="dxa"/>
            <w:gridSpan w:val="14"/>
            <w:vAlign w:val="center"/>
          </w:tcPr>
          <w:p w14:paraId="24D3B569">
            <w:pPr>
              <w:jc w:val="center"/>
            </w:pPr>
            <w:r>
              <w:rPr>
                <w:rFonts w:ascii="宋体" w:hAnsi="宋体" w:eastAsia="宋体"/>
                <w:sz w:val="24"/>
              </w:rPr>
              <w:t>(2024年度)</w:t>
            </w:r>
          </w:p>
        </w:tc>
      </w:tr>
      <w:tr w14:paraId="49EB15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ACE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A0C8A6">
            <w:pPr>
              <w:jc w:val="center"/>
            </w:pPr>
            <w:r>
              <w:rPr>
                <w:rFonts w:ascii="宋体" w:hAnsi="宋体" w:eastAsia="宋体"/>
                <w:sz w:val="16"/>
              </w:rPr>
              <w:t>乌鲁木齐市吾奇柯娜残疾人儿童康复中心托养费</w:t>
            </w:r>
          </w:p>
        </w:tc>
      </w:tr>
      <w:tr w14:paraId="773E05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32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083A24">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E3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53816C">
            <w:pPr>
              <w:jc w:val="center"/>
            </w:pPr>
            <w:r>
              <w:rPr>
                <w:rFonts w:ascii="宋体" w:hAnsi="宋体" w:eastAsia="宋体"/>
                <w:sz w:val="16"/>
              </w:rPr>
              <w:t>乌鲁木齐市水磨沟区民政局</w:t>
            </w:r>
          </w:p>
        </w:tc>
      </w:tr>
      <w:tr w14:paraId="1083DC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57F5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1EF2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A81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7F5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A51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0D8D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E9C8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03C4">
            <w:pPr>
              <w:jc w:val="center"/>
            </w:pPr>
            <w:r>
              <w:rPr>
                <w:rFonts w:ascii="宋体" w:hAnsi="宋体" w:eastAsia="宋体"/>
                <w:sz w:val="16"/>
              </w:rPr>
              <w:t>得分</w:t>
            </w:r>
          </w:p>
        </w:tc>
      </w:tr>
      <w:tr w14:paraId="5DF191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3CD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701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19DB9">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D0FC2">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71AC">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D44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7D43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55A3">
            <w:pPr>
              <w:jc w:val="center"/>
            </w:pPr>
            <w:r>
              <w:rPr>
                <w:rFonts w:ascii="宋体" w:hAnsi="宋体" w:eastAsia="宋体"/>
                <w:sz w:val="16"/>
              </w:rPr>
              <w:t>10.00分</w:t>
            </w:r>
          </w:p>
        </w:tc>
      </w:tr>
      <w:tr w14:paraId="1145D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824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B35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5328D">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481D1">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6959A">
            <w:pPr>
              <w:jc w:val="center"/>
            </w:pPr>
            <w:r>
              <w:rPr>
                <w:rFonts w:ascii="宋体" w:hAnsi="宋体" w:eastAsia="宋体"/>
                <w:sz w:val="16"/>
              </w:rPr>
              <w:t>2.38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697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0A1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60E4">
            <w:pPr>
              <w:jc w:val="center"/>
            </w:pPr>
            <w:r>
              <w:rPr>
                <w:rFonts w:ascii="宋体" w:hAnsi="宋体" w:eastAsia="宋体"/>
                <w:sz w:val="16"/>
              </w:rPr>
              <w:t>-</w:t>
            </w:r>
          </w:p>
        </w:tc>
      </w:tr>
      <w:tr w14:paraId="612C4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C99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ABCD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52E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956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447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D1C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6C7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CFA0">
            <w:pPr>
              <w:jc w:val="center"/>
            </w:pPr>
            <w:r>
              <w:rPr>
                <w:rFonts w:ascii="宋体" w:hAnsi="宋体" w:eastAsia="宋体"/>
                <w:sz w:val="16"/>
              </w:rPr>
              <w:t>-</w:t>
            </w:r>
          </w:p>
        </w:tc>
      </w:tr>
      <w:tr w14:paraId="1556AF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F6E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BB679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57BDC4">
            <w:pPr>
              <w:jc w:val="center"/>
            </w:pPr>
            <w:r>
              <w:rPr>
                <w:rFonts w:ascii="宋体" w:hAnsi="宋体" w:eastAsia="宋体"/>
                <w:sz w:val="16"/>
              </w:rPr>
              <w:t>总体目标完成情况</w:t>
            </w:r>
          </w:p>
        </w:tc>
      </w:tr>
      <w:tr w14:paraId="7DD15B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E0F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50492D">
            <w:pPr>
              <w:jc w:val="both"/>
            </w:pPr>
            <w:r>
              <w:rPr>
                <w:rFonts w:ascii="宋体" w:hAnsi="宋体" w:eastAsia="宋体"/>
                <w:sz w:val="16"/>
              </w:rPr>
              <w:t>该项目旨在让全社会共同关注及帮助孤儿群体，保证儿童托养中心</w:t>
            </w:r>
            <w:r>
              <w:rPr>
                <w:rFonts w:hint="eastAsia" w:ascii="宋体" w:hAnsi="宋体"/>
                <w:sz w:val="16"/>
                <w:lang w:eastAsia="zh-CN"/>
              </w:rPr>
              <w:t>正常</w:t>
            </w:r>
            <w:r>
              <w:rPr>
                <w:rFonts w:ascii="宋体" w:hAnsi="宋体" w:eastAsia="宋体"/>
                <w:sz w:val="16"/>
              </w:rPr>
              <w:t>运转，为我区孤儿救助工作顺利开展提供</w:t>
            </w:r>
            <w:r>
              <w:rPr>
                <w:rFonts w:hint="eastAsia" w:ascii="宋体" w:hAnsi="宋体"/>
                <w:sz w:val="16"/>
                <w:lang w:eastAsia="zh-CN"/>
              </w:rPr>
              <w:t>有力</w:t>
            </w:r>
            <w:r>
              <w:rPr>
                <w:rFonts w:ascii="宋体" w:hAnsi="宋体" w:eastAsia="宋体"/>
                <w:sz w:val="16"/>
              </w:rPr>
              <w:t>保障，可全面提高我区孤儿保障水平。一次性拨付2.38万元至儿童托养中心。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D87EA5">
            <w:pPr>
              <w:jc w:val="both"/>
            </w:pPr>
            <w:r>
              <w:rPr>
                <w:rFonts w:ascii="宋体" w:hAnsi="宋体" w:eastAsia="宋体"/>
                <w:sz w:val="16"/>
              </w:rPr>
              <w:br w:type="textWrapping"/>
            </w:r>
            <w:r>
              <w:rPr>
                <w:rFonts w:ascii="宋体" w:hAnsi="宋体" w:eastAsia="宋体"/>
                <w:sz w:val="16"/>
              </w:rPr>
              <w:t>该项目在2024</w:t>
            </w:r>
            <w:r>
              <w:rPr>
                <w:rFonts w:hint="eastAsia" w:ascii="宋体" w:hAnsi="宋体"/>
                <w:sz w:val="16"/>
                <w:lang w:eastAsia="zh-CN"/>
              </w:rPr>
              <w:t>年</w:t>
            </w:r>
            <w:r>
              <w:rPr>
                <w:rFonts w:ascii="宋体" w:hAnsi="宋体" w:eastAsia="宋体"/>
                <w:sz w:val="16"/>
              </w:rPr>
              <w:t>实现了对1家儿童托养中心的补助，为我区孤儿救助工作顺利开展提</w:t>
            </w:r>
            <w:r>
              <w:rPr>
                <w:rFonts w:hint="eastAsia" w:ascii="宋体" w:hAnsi="宋体"/>
                <w:sz w:val="16"/>
                <w:lang w:eastAsia="zh-CN"/>
              </w:rPr>
              <w:t>供了有力</w:t>
            </w:r>
            <w:r>
              <w:rPr>
                <w:rFonts w:ascii="宋体" w:hAnsi="宋体" w:eastAsia="宋体"/>
                <w:sz w:val="16"/>
              </w:rPr>
              <w:t>保障，全面提高了我区孤儿保障水平。一次性拨付2.38万元至儿童托养中心，儿童托养中心补贴覆盖率、儿童托养中心补贴足额率、儿童托养中心补贴准确率、儿童托养中心补贴及时率均达到100%，该项目有效保障了儿童托养中心孤儿基本生活，使儿童满意度达到100%。</w:t>
            </w:r>
          </w:p>
        </w:tc>
      </w:tr>
      <w:tr w14:paraId="0EB502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83B7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52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AC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C86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9A7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CF2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9053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08B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393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B4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1C5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64A3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E9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C857B">
            <w:pPr>
              <w:jc w:val="center"/>
            </w:pPr>
            <w:r>
              <w:rPr>
                <w:rFonts w:ascii="宋体" w:hAnsi="宋体" w:eastAsia="宋体"/>
                <w:sz w:val="16"/>
              </w:rPr>
              <w:t>偏差原因分析及改进措施</w:t>
            </w:r>
          </w:p>
        </w:tc>
      </w:tr>
      <w:tr w14:paraId="3129E3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3CC5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0BFC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55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30BE">
            <w:pPr>
              <w:jc w:val="center"/>
            </w:pPr>
            <w:r>
              <w:rPr>
                <w:rFonts w:ascii="宋体" w:hAnsi="宋体" w:eastAsia="宋体"/>
                <w:sz w:val="16"/>
              </w:rPr>
              <w:t>儿童托养中心数量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26611">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FB7E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739E">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B1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A74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AF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EC45">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4D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A5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CBCA">
            <w:pPr>
              <w:jc w:val="center"/>
            </w:pPr>
          </w:p>
        </w:tc>
      </w:tr>
      <w:tr w14:paraId="4A1B1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8E4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DF8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E88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C3EE">
            <w:pPr>
              <w:jc w:val="center"/>
            </w:pPr>
            <w:r>
              <w:rPr>
                <w:rFonts w:ascii="宋体" w:hAnsi="宋体" w:eastAsia="宋体"/>
                <w:sz w:val="16"/>
              </w:rPr>
              <w:t>儿童托养中心补贴覆盖率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C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055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4D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FC5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3C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68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9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29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42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462A">
            <w:pPr>
              <w:jc w:val="center"/>
            </w:pPr>
          </w:p>
        </w:tc>
      </w:tr>
      <w:tr w14:paraId="4C9D2C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EB6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CB6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592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70C7">
            <w:pPr>
              <w:jc w:val="center"/>
            </w:pPr>
            <w:r>
              <w:rPr>
                <w:rFonts w:ascii="宋体" w:hAnsi="宋体" w:eastAsia="宋体"/>
                <w:sz w:val="16"/>
              </w:rPr>
              <w:t>儿童托养中心补贴准确率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3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BEE8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59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0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81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7B4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74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5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20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D47D">
            <w:pPr>
              <w:jc w:val="center"/>
            </w:pPr>
          </w:p>
        </w:tc>
      </w:tr>
      <w:tr w14:paraId="025AE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1BE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921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804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48FF">
            <w:pPr>
              <w:jc w:val="center"/>
            </w:pPr>
            <w:r>
              <w:rPr>
                <w:rFonts w:ascii="宋体" w:hAnsi="宋体" w:eastAsia="宋体"/>
                <w:sz w:val="16"/>
              </w:rPr>
              <w:t>儿童托养费发放足额率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F4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9DF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80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0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D9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505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1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8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5B8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1AE4">
            <w:pPr>
              <w:jc w:val="center"/>
            </w:pPr>
          </w:p>
        </w:tc>
      </w:tr>
      <w:tr w14:paraId="60426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92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871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786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62EFB">
            <w:pPr>
              <w:jc w:val="center"/>
            </w:pPr>
            <w:r>
              <w:rPr>
                <w:rFonts w:ascii="宋体" w:hAnsi="宋体" w:eastAsia="宋体"/>
                <w:sz w:val="16"/>
              </w:rPr>
              <w:t>儿童托养费发放及时率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F4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EA8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4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8FE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64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77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4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32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20C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8BAC">
            <w:pPr>
              <w:jc w:val="center"/>
            </w:pPr>
          </w:p>
        </w:tc>
      </w:tr>
      <w:tr w14:paraId="1EE21B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05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7D1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FD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4AD1">
            <w:pPr>
              <w:jc w:val="center"/>
            </w:pPr>
            <w:r>
              <w:rPr>
                <w:rFonts w:ascii="宋体" w:hAnsi="宋体" w:eastAsia="宋体"/>
                <w:sz w:val="16"/>
              </w:rPr>
              <w:t>保障儿童托养中心孤儿基本生活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F4E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925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9AF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DE1B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F73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8EB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2E5B">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68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261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572A">
            <w:pPr>
              <w:jc w:val="center"/>
            </w:pPr>
          </w:p>
        </w:tc>
      </w:tr>
      <w:tr w14:paraId="49ACF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E4A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8B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CB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ADA9">
            <w:pPr>
              <w:jc w:val="center"/>
            </w:pPr>
            <w:r>
              <w:rPr>
                <w:rFonts w:ascii="宋体" w:hAnsi="宋体" w:eastAsia="宋体"/>
                <w:sz w:val="16"/>
              </w:rPr>
              <w:t>儿童托养中心孤儿满意度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341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076E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6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02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C2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895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37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EB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7E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7A02">
            <w:pPr>
              <w:jc w:val="center"/>
            </w:pPr>
          </w:p>
        </w:tc>
      </w:tr>
      <w:tr w14:paraId="4B6BAC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8EC2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212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69C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B17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B3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003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F8B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F65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F0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4AC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4F2B69"/>
        </w:tc>
      </w:tr>
    </w:tbl>
    <w:p w14:paraId="7FA33FC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96"/>
        <w:gridCol w:w="624"/>
        <w:gridCol w:w="629"/>
        <w:gridCol w:w="626"/>
        <w:gridCol w:w="624"/>
        <w:gridCol w:w="626"/>
        <w:gridCol w:w="631"/>
        <w:gridCol w:w="776"/>
        <w:gridCol w:w="631"/>
        <w:gridCol w:w="696"/>
      </w:tblGrid>
      <w:tr w14:paraId="55507EDB">
        <w:tblPrEx>
          <w:tblCellMar>
            <w:top w:w="0" w:type="dxa"/>
            <w:left w:w="108" w:type="dxa"/>
            <w:bottom w:w="0" w:type="dxa"/>
            <w:right w:w="108" w:type="dxa"/>
          </w:tblCellMar>
        </w:tblPrEx>
        <w:tc>
          <w:tcPr>
            <w:tcW w:w="8848" w:type="dxa"/>
            <w:gridSpan w:val="14"/>
            <w:vAlign w:val="center"/>
          </w:tcPr>
          <w:p w14:paraId="67799DD9">
            <w:pPr>
              <w:jc w:val="center"/>
            </w:pPr>
            <w:r>
              <w:rPr>
                <w:rFonts w:ascii="宋体" w:hAnsi="宋体" w:eastAsia="宋体"/>
                <w:sz w:val="24"/>
              </w:rPr>
              <w:t>项目支出绩效自评表</w:t>
            </w:r>
          </w:p>
        </w:tc>
      </w:tr>
      <w:tr w14:paraId="0E7C1DD5">
        <w:tblPrEx>
          <w:tblCellMar>
            <w:top w:w="0" w:type="dxa"/>
            <w:left w:w="108" w:type="dxa"/>
            <w:bottom w:w="0" w:type="dxa"/>
            <w:right w:w="108" w:type="dxa"/>
          </w:tblCellMar>
        </w:tblPrEx>
        <w:tc>
          <w:tcPr>
            <w:tcW w:w="8848" w:type="dxa"/>
            <w:gridSpan w:val="14"/>
            <w:vAlign w:val="center"/>
          </w:tcPr>
          <w:p w14:paraId="5A902546">
            <w:pPr>
              <w:jc w:val="center"/>
            </w:pPr>
            <w:r>
              <w:rPr>
                <w:rFonts w:ascii="宋体" w:hAnsi="宋体" w:eastAsia="宋体"/>
                <w:sz w:val="24"/>
              </w:rPr>
              <w:t>(2024年度)</w:t>
            </w:r>
          </w:p>
        </w:tc>
      </w:tr>
      <w:tr w14:paraId="5EF41C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6EB9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9225BF">
            <w:pPr>
              <w:jc w:val="center"/>
            </w:pPr>
            <w:r>
              <w:rPr>
                <w:rFonts w:ascii="宋体" w:hAnsi="宋体" w:eastAsia="宋体"/>
                <w:sz w:val="16"/>
              </w:rPr>
              <w:t>困难残疾人生活补贴、重度残疾人护理补贴</w:t>
            </w:r>
          </w:p>
        </w:tc>
      </w:tr>
      <w:tr w14:paraId="72FBE4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5B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1B051B">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0B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77F9EB">
            <w:pPr>
              <w:jc w:val="center"/>
            </w:pPr>
            <w:r>
              <w:rPr>
                <w:rFonts w:ascii="宋体" w:hAnsi="宋体" w:eastAsia="宋体"/>
                <w:sz w:val="16"/>
              </w:rPr>
              <w:t>乌鲁木齐市水磨沟区民政局</w:t>
            </w:r>
          </w:p>
        </w:tc>
      </w:tr>
      <w:tr w14:paraId="059D3A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09070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C4CB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BFC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53D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54F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7640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1693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2253">
            <w:pPr>
              <w:jc w:val="center"/>
            </w:pPr>
            <w:r>
              <w:rPr>
                <w:rFonts w:ascii="宋体" w:hAnsi="宋体" w:eastAsia="宋体"/>
                <w:sz w:val="16"/>
              </w:rPr>
              <w:t>得分</w:t>
            </w:r>
          </w:p>
        </w:tc>
      </w:tr>
      <w:tr w14:paraId="31F0F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175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F3B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C4053">
            <w:pPr>
              <w:jc w:val="center"/>
            </w:pPr>
            <w:r>
              <w:rPr>
                <w:rFonts w:ascii="宋体" w:hAnsi="宋体" w:eastAsia="宋体"/>
                <w:sz w:val="16"/>
              </w:rPr>
              <w:t>165.13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2798E">
            <w:pPr>
              <w:jc w:val="center"/>
            </w:pPr>
            <w:r>
              <w:rPr>
                <w:rFonts w:ascii="宋体" w:hAnsi="宋体" w:eastAsia="宋体"/>
                <w:sz w:val="16"/>
              </w:rPr>
              <w:t>165.13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2F56E">
            <w:pPr>
              <w:jc w:val="center"/>
            </w:pPr>
            <w:r>
              <w:rPr>
                <w:rFonts w:ascii="宋体" w:hAnsi="宋体" w:eastAsia="宋体"/>
                <w:sz w:val="16"/>
              </w:rPr>
              <w:t>125.75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865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17B46">
            <w:pPr>
              <w:jc w:val="center"/>
            </w:pPr>
            <w:r>
              <w:rPr>
                <w:rFonts w:ascii="宋体" w:hAnsi="宋体" w:eastAsia="宋体"/>
                <w:sz w:val="16"/>
              </w:rPr>
              <w:t>76.2%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ECBEC">
            <w:pPr>
              <w:jc w:val="center"/>
            </w:pPr>
            <w:r>
              <w:rPr>
                <w:rFonts w:ascii="宋体" w:hAnsi="宋体" w:eastAsia="宋体"/>
                <w:sz w:val="16"/>
              </w:rPr>
              <w:t>7.62分</w:t>
            </w:r>
          </w:p>
        </w:tc>
      </w:tr>
      <w:tr w14:paraId="56B1E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EB7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61D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4903D">
            <w:pPr>
              <w:jc w:val="center"/>
            </w:pPr>
            <w:r>
              <w:rPr>
                <w:rFonts w:ascii="宋体" w:hAnsi="宋体" w:eastAsia="宋体"/>
                <w:sz w:val="16"/>
              </w:rPr>
              <w:t>165.13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48CE5">
            <w:pPr>
              <w:jc w:val="center"/>
            </w:pPr>
            <w:r>
              <w:rPr>
                <w:rFonts w:ascii="宋体" w:hAnsi="宋体" w:eastAsia="宋体"/>
                <w:sz w:val="16"/>
              </w:rPr>
              <w:t>165.13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D9667">
            <w:pPr>
              <w:jc w:val="center"/>
            </w:pPr>
            <w:r>
              <w:rPr>
                <w:rFonts w:ascii="宋体" w:hAnsi="宋体" w:eastAsia="宋体"/>
                <w:sz w:val="16"/>
              </w:rPr>
              <w:t>125.75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370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252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E5D66">
            <w:pPr>
              <w:jc w:val="center"/>
            </w:pPr>
            <w:r>
              <w:rPr>
                <w:rFonts w:ascii="宋体" w:hAnsi="宋体" w:eastAsia="宋体"/>
                <w:sz w:val="16"/>
              </w:rPr>
              <w:t>-</w:t>
            </w:r>
          </w:p>
        </w:tc>
      </w:tr>
      <w:tr w14:paraId="3AD135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FFF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111F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520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653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D00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6FB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4E8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C756">
            <w:pPr>
              <w:jc w:val="center"/>
            </w:pPr>
            <w:r>
              <w:rPr>
                <w:rFonts w:ascii="宋体" w:hAnsi="宋体" w:eastAsia="宋体"/>
                <w:sz w:val="16"/>
              </w:rPr>
              <w:t>-</w:t>
            </w:r>
          </w:p>
        </w:tc>
      </w:tr>
      <w:tr w14:paraId="673A2E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EC9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B8CE1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22949">
            <w:pPr>
              <w:jc w:val="center"/>
            </w:pPr>
            <w:r>
              <w:rPr>
                <w:rFonts w:ascii="宋体" w:hAnsi="宋体" w:eastAsia="宋体"/>
                <w:sz w:val="16"/>
              </w:rPr>
              <w:t>总体目标完成情况</w:t>
            </w:r>
          </w:p>
        </w:tc>
      </w:tr>
      <w:tr w14:paraId="1743F5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EF2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06184">
            <w:pPr>
              <w:jc w:val="both"/>
            </w:pPr>
            <w:r>
              <w:rPr>
                <w:rFonts w:ascii="宋体" w:hAnsi="宋体" w:eastAsia="宋体"/>
                <w:sz w:val="16"/>
              </w:rPr>
              <w:t>该项目用于给水区残疾人居民，通过三级审核确认程序，可以获得相应残疾人补贴救助，将困难残疾人生活补贴和重度残疾人护理补贴以银行打卡的方式直接支付至困难群众银行卡中。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CBF37E">
            <w:pPr>
              <w:jc w:val="both"/>
            </w:pPr>
            <w:r>
              <w:rPr>
                <w:rFonts w:ascii="宋体" w:hAnsi="宋体" w:eastAsia="宋体"/>
                <w:sz w:val="16"/>
              </w:rPr>
              <w:t>该项目2024年实现了744人困难残疾人生活补贴的发放、1273人重度残疾人护理补贴的发</w:t>
            </w:r>
            <w:r>
              <w:rPr>
                <w:rFonts w:hint="eastAsia" w:ascii="宋体" w:hAnsi="宋体"/>
                <w:sz w:val="16"/>
                <w:lang w:eastAsia="zh-CN"/>
              </w:rPr>
              <w:t>放和</w:t>
            </w:r>
            <w:r>
              <w:rPr>
                <w:rFonts w:ascii="宋体" w:hAnsi="宋体" w:eastAsia="宋体"/>
                <w:sz w:val="16"/>
              </w:rPr>
              <w:t>补助覆盖率达到100%，各类救助金直接支付至困难群众银行卡中，有效保障了残疾人的基本生活。</w:t>
            </w:r>
          </w:p>
        </w:tc>
      </w:tr>
      <w:tr w14:paraId="57304F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BB66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5E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702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AD0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741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696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9155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633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5B2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BF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414F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8D5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50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90F1">
            <w:pPr>
              <w:jc w:val="center"/>
            </w:pPr>
            <w:r>
              <w:rPr>
                <w:rFonts w:ascii="宋体" w:hAnsi="宋体" w:eastAsia="宋体"/>
                <w:sz w:val="16"/>
              </w:rPr>
              <w:t>偏差原因分析及改进措施</w:t>
            </w:r>
          </w:p>
        </w:tc>
      </w:tr>
      <w:tr w14:paraId="2CB567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EA4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79F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525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D9575">
            <w:pPr>
              <w:jc w:val="center"/>
            </w:pPr>
            <w:r>
              <w:rPr>
                <w:rFonts w:ascii="宋体" w:hAnsi="宋体" w:eastAsia="宋体"/>
                <w:sz w:val="16"/>
              </w:rPr>
              <w:t>困难残疾人人数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7CFC">
            <w:pPr>
              <w:jc w:val="center"/>
            </w:pPr>
            <w:r>
              <w:rPr>
                <w:rFonts w:ascii="宋体" w:hAnsi="宋体" w:eastAsia="宋体"/>
                <w:sz w:val="16"/>
              </w:rPr>
              <w:t>&gt;=724人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233D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2CA7">
            <w:pPr>
              <w:jc w:val="center"/>
            </w:pPr>
            <w:r>
              <w:rPr>
                <w:rFonts w:ascii="宋体" w:hAnsi="宋体" w:eastAsia="宋体"/>
                <w:sz w:val="16"/>
              </w:rPr>
              <w:t>724人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29A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F7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AAF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0572">
            <w:pPr>
              <w:jc w:val="center"/>
            </w:pPr>
            <w:r>
              <w:rPr>
                <w:rFonts w:ascii="宋体" w:hAnsi="宋体" w:eastAsia="宋体"/>
                <w:sz w:val="16"/>
              </w:rPr>
              <w:t>=744人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A5113">
            <w:pPr>
              <w:jc w:val="center"/>
            </w:pPr>
            <w:r>
              <w:rPr>
                <w:rFonts w:ascii="宋体" w:hAnsi="宋体" w:eastAsia="宋体"/>
                <w:sz w:val="16"/>
              </w:rPr>
              <w:t>102.76%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B0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4DD1">
            <w:pPr>
              <w:jc w:val="center"/>
            </w:pPr>
            <w:r>
              <w:rPr>
                <w:rFonts w:ascii="宋体" w:hAnsi="宋体" w:eastAsia="宋体"/>
                <w:sz w:val="16"/>
              </w:rPr>
              <w:t>我区2024年度困难残疾人人数持续增加，对符合困难残疾人生活补贴的人群做到了应保尽保，该偏差属于合理情况。</w:t>
            </w:r>
          </w:p>
        </w:tc>
      </w:tr>
      <w:tr w14:paraId="00014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DC5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0D5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C4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D8AE">
            <w:pPr>
              <w:jc w:val="center"/>
            </w:pPr>
            <w:r>
              <w:rPr>
                <w:rFonts w:ascii="宋体" w:hAnsi="宋体" w:eastAsia="宋体"/>
                <w:sz w:val="16"/>
              </w:rPr>
              <w:t>重度残疾人人数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D04A5">
            <w:pPr>
              <w:jc w:val="center"/>
            </w:pPr>
            <w:r>
              <w:rPr>
                <w:rFonts w:ascii="宋体" w:hAnsi="宋体" w:eastAsia="宋体"/>
                <w:sz w:val="16"/>
              </w:rPr>
              <w:t>&gt;=1981人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31A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92AB">
            <w:pPr>
              <w:jc w:val="center"/>
            </w:pPr>
            <w:r>
              <w:rPr>
                <w:rFonts w:ascii="宋体" w:hAnsi="宋体" w:eastAsia="宋体"/>
                <w:sz w:val="16"/>
              </w:rPr>
              <w:t>1981人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CF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9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2CD82">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FB29">
            <w:pPr>
              <w:jc w:val="center"/>
            </w:pPr>
            <w:r>
              <w:rPr>
                <w:rFonts w:ascii="宋体" w:hAnsi="宋体" w:eastAsia="宋体"/>
                <w:sz w:val="16"/>
              </w:rPr>
              <w:t>=1273人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4AE6">
            <w:pPr>
              <w:jc w:val="center"/>
            </w:pPr>
            <w:r>
              <w:rPr>
                <w:rFonts w:ascii="宋体" w:hAnsi="宋体" w:eastAsia="宋体"/>
                <w:sz w:val="16"/>
              </w:rPr>
              <w:t>64.26%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F46E">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E8ED">
            <w:pPr>
              <w:jc w:val="center"/>
            </w:pPr>
            <w:r>
              <w:rPr>
                <w:rFonts w:ascii="宋体" w:hAnsi="宋体" w:eastAsia="宋体"/>
                <w:sz w:val="16"/>
              </w:rPr>
              <w:t>我区2024年度初设置绩效目标时将重度残疾人人数预计过多，</w:t>
            </w:r>
            <w:r>
              <w:rPr>
                <w:rFonts w:hint="eastAsia" w:ascii="宋体" w:hAnsi="宋体"/>
                <w:sz w:val="16"/>
                <w:lang w:eastAsia="zh-CN"/>
              </w:rPr>
              <w:t>截至</w:t>
            </w:r>
            <w:r>
              <w:rPr>
                <w:rFonts w:ascii="宋体" w:hAnsi="宋体" w:eastAsia="宋体"/>
                <w:sz w:val="16"/>
              </w:rPr>
              <w:t>2024年年底实际重度残疾人人数是1273人，情况属实，该偏差属于合理情况。</w:t>
            </w:r>
          </w:p>
        </w:tc>
      </w:tr>
      <w:tr w14:paraId="7EC3A2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B93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3E3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E55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CE26">
            <w:pPr>
              <w:jc w:val="center"/>
            </w:pPr>
            <w:r>
              <w:rPr>
                <w:rFonts w:ascii="宋体" w:hAnsi="宋体" w:eastAsia="宋体"/>
                <w:sz w:val="16"/>
              </w:rPr>
              <w:t>残疾人两补覆盖率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F4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EA5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475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15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31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211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9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A8D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D1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3CB6">
            <w:pPr>
              <w:jc w:val="center"/>
            </w:pPr>
            <w:r>
              <w:rPr>
                <w:rFonts w:ascii="宋体" w:hAnsi="宋体" w:eastAsia="宋体"/>
                <w:sz w:val="16"/>
              </w:rPr>
              <w:t>我区2024年度残疾人人数持续增加，对符合残疾人两补的人群做到了应保尽保，覆盖率达到100%，该偏差属于合理情况。</w:t>
            </w:r>
          </w:p>
        </w:tc>
      </w:tr>
      <w:tr w14:paraId="289817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069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BF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4A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18314">
            <w:pPr>
              <w:jc w:val="center"/>
            </w:pPr>
            <w:r>
              <w:rPr>
                <w:rFonts w:ascii="宋体" w:hAnsi="宋体" w:eastAsia="宋体"/>
                <w:sz w:val="16"/>
              </w:rPr>
              <w:t>残疾人两补发放准确率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EF8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E61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2852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1B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7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958C">
            <w:pPr>
              <w:jc w:val="center"/>
            </w:pPr>
            <w:r>
              <w:rPr>
                <w:rFonts w:ascii="宋体" w:hAnsi="宋体" w:eastAsia="宋体"/>
                <w:sz w:val="16"/>
              </w:rPr>
              <w:t>原始凭证,说明材料,工作资料,正式材料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1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C80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91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A391">
            <w:pPr>
              <w:jc w:val="center"/>
            </w:pPr>
            <w:r>
              <w:rPr>
                <w:rFonts w:ascii="宋体" w:hAnsi="宋体" w:eastAsia="宋体"/>
                <w:sz w:val="16"/>
              </w:rPr>
              <w:t>2024年度该项目对水区内所有残疾人做到了应保尽保，使所有残疾人享受到了救助，因此满意度为100%，该偏差属于合理情况。</w:t>
            </w:r>
          </w:p>
        </w:tc>
      </w:tr>
      <w:tr w14:paraId="0360D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715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2EA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74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C7EA0">
            <w:pPr>
              <w:jc w:val="center"/>
            </w:pPr>
            <w:r>
              <w:rPr>
                <w:rFonts w:ascii="宋体" w:hAnsi="宋体" w:eastAsia="宋体"/>
                <w:sz w:val="16"/>
              </w:rPr>
              <w:t>残疾人两补发放及时率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3BA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068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BF5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C3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1B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BA48">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0E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E377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9D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24D9">
            <w:pPr>
              <w:jc w:val="center"/>
            </w:pPr>
            <w:r>
              <w:rPr>
                <w:rFonts w:ascii="宋体" w:hAnsi="宋体" w:eastAsia="宋体"/>
                <w:sz w:val="16"/>
              </w:rPr>
              <w:t>我区2024年度残疾人两补均于每月15日之前发放到位，发放及时率达到100%，该偏差属于合理情况。</w:t>
            </w:r>
          </w:p>
        </w:tc>
      </w:tr>
      <w:tr w14:paraId="35275C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C49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5A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95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05CB6">
            <w:pPr>
              <w:jc w:val="center"/>
            </w:pPr>
            <w:r>
              <w:rPr>
                <w:rFonts w:ascii="宋体" w:hAnsi="宋体" w:eastAsia="宋体"/>
                <w:sz w:val="16"/>
              </w:rPr>
              <w:t>保障残疾人基本生活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05B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49D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5502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0BD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99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BD23B">
            <w:pPr>
              <w:jc w:val="center"/>
            </w:pPr>
            <w:r>
              <w:rPr>
                <w:rFonts w:ascii="宋体" w:hAnsi="宋体" w:eastAsia="宋体"/>
                <w:sz w:val="16"/>
              </w:rPr>
              <w:t>说明材料,工作资料,正式材料,原始凭证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301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8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402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D554C">
            <w:pPr>
              <w:jc w:val="center"/>
            </w:pPr>
          </w:p>
        </w:tc>
      </w:tr>
      <w:tr w14:paraId="3B19A3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54A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776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F4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796C">
            <w:pPr>
              <w:jc w:val="center"/>
            </w:pPr>
            <w:r>
              <w:rPr>
                <w:rFonts w:ascii="宋体" w:hAnsi="宋体" w:eastAsia="宋体"/>
                <w:sz w:val="16"/>
              </w:rPr>
              <w:t>残疾人满意度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424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4B3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974F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59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CB8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1CD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2D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5A2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F1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14DE">
            <w:pPr>
              <w:jc w:val="center"/>
            </w:pPr>
            <w:r>
              <w:rPr>
                <w:rFonts w:ascii="宋体" w:hAnsi="宋体" w:eastAsia="宋体"/>
                <w:sz w:val="16"/>
              </w:rPr>
              <w:t>我区2024年度发放残疾人两补时均以银行打卡的方式发放至困难群众银行卡中，若有卡号出现错误也会第一时间修改正确，确保发放到位，因此发放准确率为100，该偏差属于合理情况。</w:t>
            </w:r>
          </w:p>
        </w:tc>
      </w:tr>
      <w:tr w14:paraId="511C486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E5F3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B448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465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AF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B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4D2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72F3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3D7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BA5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9333">
            <w:pPr>
              <w:jc w:val="center"/>
            </w:pPr>
            <w:r>
              <w:rPr>
                <w:rFonts w:ascii="宋体" w:hAnsi="宋体" w:eastAsia="宋体"/>
                <w:sz w:val="16"/>
              </w:rPr>
              <w:t>94.05分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81D25"/>
        </w:tc>
      </w:tr>
    </w:tbl>
    <w:p w14:paraId="7E43CA3D">
      <w:r>
        <w:br w:type="page"/>
      </w:r>
    </w:p>
    <w:tbl>
      <w:tblPr>
        <w:tblStyle w:val="9"/>
        <w:tblW w:w="0" w:type="auto"/>
        <w:tblInd w:w="0" w:type="dxa"/>
        <w:tblLayout w:type="autofit"/>
        <w:tblCellMar>
          <w:top w:w="0" w:type="dxa"/>
          <w:left w:w="108" w:type="dxa"/>
          <w:bottom w:w="0" w:type="dxa"/>
          <w:right w:w="108" w:type="dxa"/>
        </w:tblCellMar>
      </w:tblPr>
      <w:tblGrid>
        <w:gridCol w:w="630"/>
        <w:gridCol w:w="630"/>
        <w:gridCol w:w="631"/>
        <w:gridCol w:w="631"/>
        <w:gridCol w:w="632"/>
        <w:gridCol w:w="631"/>
        <w:gridCol w:w="631"/>
        <w:gridCol w:w="631"/>
        <w:gridCol w:w="631"/>
        <w:gridCol w:w="631"/>
        <w:gridCol w:w="632"/>
        <w:gridCol w:w="856"/>
        <w:gridCol w:w="631"/>
        <w:gridCol w:w="632"/>
      </w:tblGrid>
      <w:tr w14:paraId="715AB5E0">
        <w:tblPrEx>
          <w:tblCellMar>
            <w:top w:w="0" w:type="dxa"/>
            <w:left w:w="108" w:type="dxa"/>
            <w:bottom w:w="0" w:type="dxa"/>
            <w:right w:w="108" w:type="dxa"/>
          </w:tblCellMar>
        </w:tblPrEx>
        <w:tc>
          <w:tcPr>
            <w:tcW w:w="8848" w:type="dxa"/>
            <w:gridSpan w:val="14"/>
            <w:vAlign w:val="center"/>
          </w:tcPr>
          <w:p w14:paraId="78541199">
            <w:pPr>
              <w:jc w:val="center"/>
            </w:pPr>
            <w:r>
              <w:rPr>
                <w:rFonts w:ascii="宋体" w:hAnsi="宋体" w:eastAsia="宋体"/>
                <w:sz w:val="24"/>
              </w:rPr>
              <w:t>项目支出绩效自评表</w:t>
            </w:r>
          </w:p>
        </w:tc>
      </w:tr>
      <w:tr w14:paraId="105FF8A7">
        <w:tblPrEx>
          <w:tblCellMar>
            <w:top w:w="0" w:type="dxa"/>
            <w:left w:w="108" w:type="dxa"/>
            <w:bottom w:w="0" w:type="dxa"/>
            <w:right w:w="108" w:type="dxa"/>
          </w:tblCellMar>
        </w:tblPrEx>
        <w:tc>
          <w:tcPr>
            <w:tcW w:w="8848" w:type="dxa"/>
            <w:gridSpan w:val="14"/>
            <w:vAlign w:val="center"/>
          </w:tcPr>
          <w:p w14:paraId="3E02DDE8">
            <w:pPr>
              <w:jc w:val="center"/>
            </w:pPr>
            <w:r>
              <w:rPr>
                <w:rFonts w:ascii="宋体" w:hAnsi="宋体" w:eastAsia="宋体"/>
                <w:sz w:val="24"/>
              </w:rPr>
              <w:t>(2024年度)</w:t>
            </w:r>
          </w:p>
        </w:tc>
      </w:tr>
      <w:tr w14:paraId="232842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51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C35E0E">
            <w:pPr>
              <w:jc w:val="center"/>
            </w:pPr>
            <w:r>
              <w:rPr>
                <w:rFonts w:ascii="宋体" w:hAnsi="宋体" w:eastAsia="宋体"/>
                <w:sz w:val="16"/>
              </w:rPr>
              <w:t>困难群众取暖救助经费</w:t>
            </w:r>
          </w:p>
        </w:tc>
      </w:tr>
      <w:tr w14:paraId="51625A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2AE6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11C315">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3E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33AE03">
            <w:pPr>
              <w:jc w:val="center"/>
            </w:pPr>
            <w:r>
              <w:rPr>
                <w:rFonts w:ascii="宋体" w:hAnsi="宋体" w:eastAsia="宋体"/>
                <w:sz w:val="16"/>
              </w:rPr>
              <w:t>乌鲁木齐市水磨沟区民政局</w:t>
            </w:r>
          </w:p>
        </w:tc>
      </w:tr>
      <w:tr w14:paraId="16464C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E97F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AB9C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26D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706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69C6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CC74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E52C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35624">
            <w:pPr>
              <w:jc w:val="center"/>
            </w:pPr>
            <w:r>
              <w:rPr>
                <w:rFonts w:ascii="宋体" w:hAnsi="宋体" w:eastAsia="宋体"/>
                <w:sz w:val="16"/>
              </w:rPr>
              <w:t>得分</w:t>
            </w:r>
          </w:p>
        </w:tc>
      </w:tr>
      <w:tr w14:paraId="5584DE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A47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C4F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8F069">
            <w:pPr>
              <w:jc w:val="center"/>
            </w:pPr>
            <w:r>
              <w:rPr>
                <w:rFonts w:ascii="宋体" w:hAnsi="宋体" w:eastAsia="宋体"/>
                <w:sz w:val="16"/>
              </w:rPr>
              <w:t>26.60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E370C">
            <w:pPr>
              <w:jc w:val="center"/>
            </w:pPr>
            <w:r>
              <w:rPr>
                <w:rFonts w:ascii="宋体" w:hAnsi="宋体" w:eastAsia="宋体"/>
                <w:sz w:val="16"/>
              </w:rPr>
              <w:t>231.00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3683A">
            <w:pPr>
              <w:jc w:val="center"/>
            </w:pPr>
            <w:r>
              <w:rPr>
                <w:rFonts w:ascii="宋体" w:hAnsi="宋体" w:eastAsia="宋体"/>
                <w:sz w:val="16"/>
              </w:rPr>
              <w:t>231.00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C60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9D98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3987">
            <w:pPr>
              <w:jc w:val="center"/>
            </w:pPr>
            <w:r>
              <w:rPr>
                <w:rFonts w:ascii="宋体" w:hAnsi="宋体" w:eastAsia="宋体"/>
                <w:sz w:val="16"/>
              </w:rPr>
              <w:t>10.00分</w:t>
            </w:r>
          </w:p>
        </w:tc>
      </w:tr>
      <w:tr w14:paraId="3CBB0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8A7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037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39490">
            <w:pPr>
              <w:jc w:val="center"/>
            </w:pPr>
            <w:r>
              <w:rPr>
                <w:rFonts w:ascii="宋体" w:hAnsi="宋体" w:eastAsia="宋体"/>
                <w:sz w:val="16"/>
              </w:rPr>
              <w:t>26.60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D72FA">
            <w:pPr>
              <w:jc w:val="center"/>
            </w:pPr>
            <w:r>
              <w:rPr>
                <w:rFonts w:ascii="宋体" w:hAnsi="宋体" w:eastAsia="宋体"/>
                <w:sz w:val="16"/>
              </w:rPr>
              <w:t>231.00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E6668">
            <w:pPr>
              <w:jc w:val="center"/>
            </w:pPr>
            <w:r>
              <w:rPr>
                <w:rFonts w:ascii="宋体" w:hAnsi="宋体" w:eastAsia="宋体"/>
                <w:sz w:val="16"/>
              </w:rPr>
              <w:t>231.00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81F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56E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9025">
            <w:pPr>
              <w:jc w:val="center"/>
            </w:pPr>
            <w:r>
              <w:rPr>
                <w:rFonts w:ascii="宋体" w:hAnsi="宋体" w:eastAsia="宋体"/>
                <w:sz w:val="16"/>
              </w:rPr>
              <w:t>-</w:t>
            </w:r>
          </w:p>
        </w:tc>
      </w:tr>
      <w:tr w14:paraId="7FDC7A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234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D85C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5FD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5AB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2DA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A8A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B6A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D334F">
            <w:pPr>
              <w:jc w:val="center"/>
            </w:pPr>
            <w:r>
              <w:rPr>
                <w:rFonts w:ascii="宋体" w:hAnsi="宋体" w:eastAsia="宋体"/>
                <w:sz w:val="16"/>
              </w:rPr>
              <w:t>-</w:t>
            </w:r>
          </w:p>
        </w:tc>
      </w:tr>
      <w:tr w14:paraId="099386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53A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CA4D3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E12A43">
            <w:pPr>
              <w:jc w:val="center"/>
            </w:pPr>
            <w:r>
              <w:rPr>
                <w:rFonts w:ascii="宋体" w:hAnsi="宋体" w:eastAsia="宋体"/>
                <w:sz w:val="16"/>
              </w:rPr>
              <w:t>总体目标完成情况</w:t>
            </w:r>
          </w:p>
        </w:tc>
      </w:tr>
      <w:tr w14:paraId="3A4C2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770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928F25">
            <w:pPr>
              <w:jc w:val="both"/>
            </w:pPr>
            <w:r>
              <w:rPr>
                <w:rFonts w:ascii="宋体" w:hAnsi="宋体" w:eastAsia="宋体"/>
                <w:sz w:val="16"/>
              </w:rPr>
              <w:t>该项目用于给水区居民和凡共同生活的家庭成员人均收入低于低保标准的，且家庭财产状况符合规定的，通过审核确认程序，可以获得困难群众冬季取暖救助，困难群众冬季取暖救助直接支付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3FE1F">
            <w:pPr>
              <w:jc w:val="both"/>
            </w:pPr>
            <w:r>
              <w:rPr>
                <w:rFonts w:ascii="宋体" w:hAnsi="宋体" w:eastAsia="宋体"/>
                <w:sz w:val="16"/>
              </w:rPr>
              <w:t>该项目2024年度用于给水区居民和凡共同生活的家庭成员人均收入低于低保标准的，且家庭财产状况符合规定的，通过审核确认程序，可以获得困难群众冬季取暖救助，困难群众冬季取暖救助直接支付至困难群众银行卡中，实现了对2078户3799人取暖救助的发放，</w:t>
            </w:r>
          </w:p>
        </w:tc>
      </w:tr>
      <w:tr w14:paraId="10176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654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41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7C89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4A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D870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C4C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F6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CA34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683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615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C71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51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8F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9360">
            <w:pPr>
              <w:jc w:val="center"/>
            </w:pPr>
            <w:r>
              <w:rPr>
                <w:rFonts w:ascii="宋体" w:hAnsi="宋体" w:eastAsia="宋体"/>
                <w:sz w:val="16"/>
              </w:rPr>
              <w:t>偏差原因分析及改进措施</w:t>
            </w:r>
          </w:p>
        </w:tc>
      </w:tr>
      <w:tr w14:paraId="63EFA4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124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0077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B0F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E21F">
            <w:pPr>
              <w:jc w:val="center"/>
            </w:pPr>
            <w:r>
              <w:rPr>
                <w:rFonts w:ascii="宋体" w:hAnsi="宋体" w:eastAsia="宋体"/>
                <w:sz w:val="16"/>
              </w:rPr>
              <w:t>困难群众取暖救助人数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CF74">
            <w:pPr>
              <w:jc w:val="center"/>
            </w:pPr>
            <w:r>
              <w:rPr>
                <w:rFonts w:ascii="宋体" w:hAnsi="宋体" w:eastAsia="宋体"/>
                <w:sz w:val="16"/>
              </w:rPr>
              <w:t>&gt;=241人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FE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BF02">
            <w:pPr>
              <w:jc w:val="center"/>
            </w:pPr>
            <w:r>
              <w:rPr>
                <w:rFonts w:ascii="宋体" w:hAnsi="宋体" w:eastAsia="宋体"/>
                <w:sz w:val="16"/>
              </w:rPr>
              <w:t>2100人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1A2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07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E3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C144">
            <w:pPr>
              <w:jc w:val="center"/>
            </w:pPr>
            <w:r>
              <w:rPr>
                <w:rFonts w:ascii="宋体" w:hAnsi="宋体" w:eastAsia="宋体"/>
                <w:sz w:val="16"/>
              </w:rPr>
              <w:t>=3799人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63AE">
            <w:pPr>
              <w:jc w:val="center"/>
            </w:pPr>
            <w:r>
              <w:rPr>
                <w:rFonts w:ascii="宋体" w:hAnsi="宋体" w:eastAsia="宋体"/>
                <w:sz w:val="16"/>
              </w:rPr>
              <w:t>1576.34%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A1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50D75">
            <w:pPr>
              <w:jc w:val="center"/>
            </w:pPr>
            <w:r>
              <w:rPr>
                <w:rFonts w:hint="eastAsia" w:ascii="宋体" w:hAnsi="宋体"/>
                <w:sz w:val="16"/>
                <w:lang w:eastAsia="zh-CN"/>
              </w:rPr>
              <w:t>本单位</w:t>
            </w:r>
            <w:r>
              <w:rPr>
                <w:rFonts w:ascii="宋体" w:hAnsi="宋体" w:eastAsia="宋体"/>
                <w:sz w:val="16"/>
              </w:rPr>
              <w:t>在2024年度设置该项目绩效目标时填错了该三级指标数量，应该填写为3600人，因此造成该偏差。</w:t>
            </w:r>
          </w:p>
        </w:tc>
      </w:tr>
      <w:tr w14:paraId="6DF7FD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15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C0A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283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A2E1">
            <w:pPr>
              <w:jc w:val="center"/>
            </w:pPr>
            <w:r>
              <w:rPr>
                <w:rFonts w:ascii="宋体" w:hAnsi="宋体" w:eastAsia="宋体"/>
                <w:sz w:val="16"/>
              </w:rPr>
              <w:t>困难群众取暖救助发放覆盖率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C6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C75A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8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70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BFF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FD9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3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9E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00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807C">
            <w:pPr>
              <w:jc w:val="center"/>
            </w:pPr>
          </w:p>
        </w:tc>
      </w:tr>
      <w:tr w14:paraId="60EE3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32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A48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27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AA55D">
            <w:pPr>
              <w:jc w:val="center"/>
            </w:pPr>
            <w:r>
              <w:rPr>
                <w:rFonts w:ascii="宋体" w:hAnsi="宋体" w:eastAsia="宋体"/>
                <w:sz w:val="16"/>
              </w:rPr>
              <w:t>困难群众取暖救助发放足额率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B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605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EF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9F3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04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EB8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A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F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49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D1346">
            <w:pPr>
              <w:jc w:val="center"/>
            </w:pPr>
          </w:p>
        </w:tc>
      </w:tr>
      <w:tr w14:paraId="34E50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1E3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10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EFF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616CB">
            <w:pPr>
              <w:jc w:val="center"/>
            </w:pPr>
            <w:r>
              <w:rPr>
                <w:rFonts w:ascii="宋体" w:hAnsi="宋体" w:eastAsia="宋体"/>
                <w:sz w:val="16"/>
              </w:rPr>
              <w:t>困难群众取暖救助发放准确率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94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E0E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2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69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50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51B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59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D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34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2DD4">
            <w:pPr>
              <w:jc w:val="center"/>
            </w:pPr>
          </w:p>
        </w:tc>
      </w:tr>
      <w:tr w14:paraId="76CC1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415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DFD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23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5AA1">
            <w:pPr>
              <w:jc w:val="center"/>
            </w:pPr>
            <w:r>
              <w:rPr>
                <w:rFonts w:ascii="宋体" w:hAnsi="宋体" w:eastAsia="宋体"/>
                <w:sz w:val="16"/>
              </w:rPr>
              <w:t>困难群众取暖救助发放及时率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8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5C0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D2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2B8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6AF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7C14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22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9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CA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7E10">
            <w:pPr>
              <w:jc w:val="center"/>
            </w:pPr>
          </w:p>
        </w:tc>
      </w:tr>
      <w:tr w14:paraId="1A5DF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BA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68B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7C8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8B5BA">
            <w:pPr>
              <w:jc w:val="center"/>
            </w:pPr>
            <w:r>
              <w:rPr>
                <w:rFonts w:ascii="宋体" w:hAnsi="宋体" w:eastAsia="宋体"/>
                <w:sz w:val="16"/>
              </w:rPr>
              <w:t>保障困难群众冬季取暖权益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2BB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74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2D3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E6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4BA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C62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341C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B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9C1E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C444">
            <w:pPr>
              <w:jc w:val="center"/>
            </w:pPr>
          </w:p>
        </w:tc>
      </w:tr>
      <w:tr w14:paraId="2509D3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D2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F30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00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A666">
            <w:pPr>
              <w:jc w:val="center"/>
            </w:pPr>
            <w:r>
              <w:rPr>
                <w:rFonts w:ascii="宋体" w:hAnsi="宋体" w:eastAsia="宋体"/>
                <w:sz w:val="16"/>
              </w:rPr>
              <w:t>困难群众满意度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F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29A8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4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C4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C6E7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182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F8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5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4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0EF3">
            <w:pPr>
              <w:jc w:val="center"/>
            </w:pPr>
          </w:p>
        </w:tc>
      </w:tr>
      <w:tr w14:paraId="557A70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1D1B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760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73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11B8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C6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FF8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CFB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DE6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F4C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5041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69453"/>
        </w:tc>
      </w:tr>
    </w:tbl>
    <w:p w14:paraId="69174392">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06"/>
        <w:gridCol w:w="776"/>
        <w:gridCol w:w="606"/>
        <w:gridCol w:w="630"/>
        <w:gridCol w:w="614"/>
        <w:gridCol w:w="606"/>
        <w:gridCol w:w="606"/>
        <w:gridCol w:w="696"/>
        <w:gridCol w:w="776"/>
        <w:gridCol w:w="614"/>
        <w:gridCol w:w="696"/>
      </w:tblGrid>
      <w:tr w14:paraId="1D443A9A">
        <w:tblPrEx>
          <w:tblCellMar>
            <w:top w:w="0" w:type="dxa"/>
            <w:left w:w="108" w:type="dxa"/>
            <w:bottom w:w="0" w:type="dxa"/>
            <w:right w:w="108" w:type="dxa"/>
          </w:tblCellMar>
        </w:tblPrEx>
        <w:tc>
          <w:tcPr>
            <w:tcW w:w="8848" w:type="dxa"/>
            <w:gridSpan w:val="14"/>
            <w:vAlign w:val="center"/>
          </w:tcPr>
          <w:p w14:paraId="4520F367">
            <w:pPr>
              <w:jc w:val="center"/>
            </w:pPr>
            <w:r>
              <w:rPr>
                <w:rFonts w:ascii="宋体" w:hAnsi="宋体" w:eastAsia="宋体"/>
                <w:sz w:val="24"/>
              </w:rPr>
              <w:t>项目支出绩效自评表</w:t>
            </w:r>
          </w:p>
        </w:tc>
      </w:tr>
      <w:tr w14:paraId="4B0C4783">
        <w:tblPrEx>
          <w:tblCellMar>
            <w:top w:w="0" w:type="dxa"/>
            <w:left w:w="108" w:type="dxa"/>
            <w:bottom w:w="0" w:type="dxa"/>
            <w:right w:w="108" w:type="dxa"/>
          </w:tblCellMar>
        </w:tblPrEx>
        <w:tc>
          <w:tcPr>
            <w:tcW w:w="8848" w:type="dxa"/>
            <w:gridSpan w:val="14"/>
            <w:vAlign w:val="center"/>
          </w:tcPr>
          <w:p w14:paraId="3B56C77F">
            <w:pPr>
              <w:jc w:val="center"/>
            </w:pPr>
            <w:r>
              <w:rPr>
                <w:rFonts w:ascii="宋体" w:hAnsi="宋体" w:eastAsia="宋体"/>
                <w:sz w:val="24"/>
              </w:rPr>
              <w:t>(2024年度)</w:t>
            </w:r>
          </w:p>
        </w:tc>
      </w:tr>
      <w:tr w14:paraId="360316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8C6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9E4D69">
            <w:pPr>
              <w:jc w:val="center"/>
            </w:pPr>
            <w:r>
              <w:rPr>
                <w:rFonts w:ascii="宋体" w:hAnsi="宋体" w:eastAsia="宋体"/>
                <w:sz w:val="16"/>
              </w:rPr>
              <w:t>婚姻登记历史档案电子化工作经费</w:t>
            </w:r>
          </w:p>
        </w:tc>
      </w:tr>
      <w:tr w14:paraId="455AA5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B6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DF653">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EF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6368A1">
            <w:pPr>
              <w:jc w:val="center"/>
            </w:pPr>
            <w:r>
              <w:rPr>
                <w:rFonts w:ascii="宋体" w:hAnsi="宋体" w:eastAsia="宋体"/>
                <w:sz w:val="16"/>
              </w:rPr>
              <w:t>乌鲁木齐市水磨沟区民政局</w:t>
            </w:r>
          </w:p>
        </w:tc>
      </w:tr>
      <w:tr w14:paraId="2BEE02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073B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BEAD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454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F432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E2F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0960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0F1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4241">
            <w:pPr>
              <w:jc w:val="center"/>
            </w:pPr>
            <w:r>
              <w:rPr>
                <w:rFonts w:ascii="宋体" w:hAnsi="宋体" w:eastAsia="宋体"/>
                <w:sz w:val="16"/>
              </w:rPr>
              <w:t>得分</w:t>
            </w:r>
          </w:p>
        </w:tc>
      </w:tr>
      <w:tr w14:paraId="3FD79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FFD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416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04708">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A46D3">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2B38B">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F0B1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3B42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5D8E">
            <w:pPr>
              <w:jc w:val="center"/>
            </w:pPr>
            <w:r>
              <w:rPr>
                <w:rFonts w:ascii="宋体" w:hAnsi="宋体" w:eastAsia="宋体"/>
                <w:sz w:val="16"/>
              </w:rPr>
              <w:t>10.00分</w:t>
            </w:r>
          </w:p>
        </w:tc>
      </w:tr>
      <w:tr w14:paraId="18BBE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B2D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A02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CB904">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28B06">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CA54">
            <w:pPr>
              <w:jc w:val="center"/>
            </w:pPr>
            <w:r>
              <w:rPr>
                <w:rFonts w:ascii="宋体" w:hAnsi="宋体" w:eastAsia="宋体"/>
                <w:sz w:val="16"/>
              </w:rPr>
              <w:t>16.08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7EA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CA1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1A011">
            <w:pPr>
              <w:jc w:val="center"/>
            </w:pPr>
            <w:r>
              <w:rPr>
                <w:rFonts w:ascii="宋体" w:hAnsi="宋体" w:eastAsia="宋体"/>
                <w:sz w:val="16"/>
              </w:rPr>
              <w:t>-</w:t>
            </w:r>
          </w:p>
        </w:tc>
      </w:tr>
      <w:tr w14:paraId="45C404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41A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58FD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6FD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F5D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C45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3E0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F8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B3D9">
            <w:pPr>
              <w:jc w:val="center"/>
            </w:pPr>
            <w:r>
              <w:rPr>
                <w:rFonts w:ascii="宋体" w:hAnsi="宋体" w:eastAsia="宋体"/>
                <w:sz w:val="16"/>
              </w:rPr>
              <w:t>-</w:t>
            </w:r>
          </w:p>
        </w:tc>
      </w:tr>
      <w:tr w14:paraId="74345F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57E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6306A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E5DE12">
            <w:pPr>
              <w:jc w:val="center"/>
            </w:pPr>
            <w:r>
              <w:rPr>
                <w:rFonts w:ascii="宋体" w:hAnsi="宋体" w:eastAsia="宋体"/>
                <w:sz w:val="16"/>
              </w:rPr>
              <w:t>总体目标完成情况</w:t>
            </w:r>
          </w:p>
        </w:tc>
      </w:tr>
      <w:tr w14:paraId="390834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7C1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8D8222">
            <w:pPr>
              <w:jc w:val="both"/>
            </w:pPr>
            <w:r>
              <w:rPr>
                <w:rFonts w:ascii="宋体" w:hAnsi="宋体" w:eastAsia="宋体"/>
                <w:sz w:val="16"/>
              </w:rPr>
              <w:t>该项目档案录入数量预计为10000个，信息系统应用数量为1个，验收合格率达到100%,，档案录入覆盖率达到100%，档案录入及时率达到100%，受益群众满意度达到100%。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38362A">
            <w:pPr>
              <w:jc w:val="both"/>
            </w:pPr>
            <w:r>
              <w:rPr>
                <w:rFonts w:ascii="宋体" w:hAnsi="宋体" w:eastAsia="宋体"/>
                <w:sz w:val="16"/>
              </w:rPr>
              <w:t>该项目2024年度完成了婚姻电子化档案录入80379个，信息系统应用数量为1个，验收合格率达到100%,，档案录入覆盖率达到100%，档案录入及时率达到100%，受益群众满意度达到100%。</w:t>
            </w:r>
          </w:p>
        </w:tc>
      </w:tr>
      <w:tr w14:paraId="2060E0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BB28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EE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852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2C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9F2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BE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E06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7A3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F14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9B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A06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11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8AD9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CF2A">
            <w:pPr>
              <w:jc w:val="center"/>
            </w:pPr>
            <w:r>
              <w:rPr>
                <w:rFonts w:ascii="宋体" w:hAnsi="宋体" w:eastAsia="宋体"/>
                <w:sz w:val="16"/>
              </w:rPr>
              <w:t>偏差原因分析及改进措施</w:t>
            </w:r>
          </w:p>
        </w:tc>
      </w:tr>
      <w:tr w14:paraId="32BE08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FD7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56E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1E0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D99DA">
            <w:pPr>
              <w:jc w:val="center"/>
            </w:pPr>
            <w:r>
              <w:rPr>
                <w:rFonts w:ascii="宋体" w:hAnsi="宋体" w:eastAsia="宋体"/>
                <w:sz w:val="16"/>
              </w:rPr>
              <w:t>婚姻电子信息化系统档案录入数量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C413">
            <w:pPr>
              <w:jc w:val="center"/>
            </w:pPr>
            <w:r>
              <w:rPr>
                <w:rFonts w:ascii="宋体" w:hAnsi="宋体" w:eastAsia="宋体"/>
                <w:sz w:val="16"/>
              </w:rPr>
              <w:t>&gt;=10000个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6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6052">
            <w:pPr>
              <w:jc w:val="center"/>
            </w:pPr>
            <w:r>
              <w:rPr>
                <w:rFonts w:ascii="宋体" w:hAnsi="宋体" w:eastAsia="宋体"/>
                <w:sz w:val="16"/>
              </w:rPr>
              <w:t>10000个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39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3B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A0D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1E2F">
            <w:pPr>
              <w:jc w:val="center"/>
            </w:pPr>
            <w:r>
              <w:rPr>
                <w:rFonts w:ascii="宋体" w:hAnsi="宋体" w:eastAsia="宋体"/>
                <w:sz w:val="16"/>
              </w:rPr>
              <w:t>=80379个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9A40">
            <w:pPr>
              <w:jc w:val="center"/>
            </w:pPr>
            <w:r>
              <w:rPr>
                <w:rFonts w:ascii="宋体" w:hAnsi="宋体" w:eastAsia="宋体"/>
                <w:sz w:val="16"/>
              </w:rPr>
              <w:t>803.79%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4A4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266E">
            <w:pPr>
              <w:jc w:val="center"/>
            </w:pPr>
            <w:r>
              <w:rPr>
                <w:rFonts w:ascii="宋体" w:hAnsi="宋体" w:eastAsia="宋体"/>
                <w:sz w:val="16"/>
              </w:rPr>
              <w:t>该项目在2024年设置绩效目标时，误将三级指标的业绩值婚姻电子信息化系统档案录入数量100000个输入成10000个，因此造成较大误差。</w:t>
            </w:r>
          </w:p>
        </w:tc>
      </w:tr>
      <w:tr w14:paraId="363988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2A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87B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E31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A55AA">
            <w:pPr>
              <w:jc w:val="center"/>
            </w:pPr>
            <w:r>
              <w:rPr>
                <w:rFonts w:ascii="宋体" w:hAnsi="宋体" w:eastAsia="宋体"/>
                <w:sz w:val="16"/>
              </w:rPr>
              <w:t>婚姻电子信息化系统应用数量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CC0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06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1A6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C9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CBA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924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D0AA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4A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60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98B3">
            <w:pPr>
              <w:jc w:val="center"/>
            </w:pPr>
          </w:p>
        </w:tc>
      </w:tr>
      <w:tr w14:paraId="444269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3A7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3CB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8B3B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AC35">
            <w:pPr>
              <w:jc w:val="center"/>
            </w:pPr>
            <w:r>
              <w:rPr>
                <w:rFonts w:ascii="宋体" w:hAnsi="宋体" w:eastAsia="宋体"/>
                <w:sz w:val="16"/>
              </w:rPr>
              <w:t>婚姻电子信息化系统验收合格率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D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FF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BD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34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E8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28C1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70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C8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315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0DFC">
            <w:pPr>
              <w:jc w:val="center"/>
            </w:pPr>
          </w:p>
        </w:tc>
      </w:tr>
      <w:tr w14:paraId="40787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69D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33B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A33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8579">
            <w:pPr>
              <w:jc w:val="center"/>
            </w:pPr>
            <w:r>
              <w:rPr>
                <w:rFonts w:ascii="宋体" w:hAnsi="宋体" w:eastAsia="宋体"/>
                <w:sz w:val="16"/>
              </w:rPr>
              <w:t>婚姻电子信息化系统档案录入覆盖率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718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960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09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8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B2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AD6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2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6D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B5B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A69B">
            <w:pPr>
              <w:jc w:val="center"/>
            </w:pPr>
          </w:p>
        </w:tc>
      </w:tr>
      <w:tr w14:paraId="1E6DE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EFE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C6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42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CB2B3">
            <w:pPr>
              <w:jc w:val="center"/>
            </w:pPr>
            <w:r>
              <w:rPr>
                <w:rFonts w:ascii="宋体" w:hAnsi="宋体" w:eastAsia="宋体"/>
                <w:sz w:val="16"/>
              </w:rPr>
              <w:t>婚姻电子信息化系统档案录入及时率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BD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6D2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95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BA7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9F8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7743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9A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EAF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C5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BF01">
            <w:pPr>
              <w:jc w:val="center"/>
            </w:pPr>
          </w:p>
        </w:tc>
      </w:tr>
      <w:tr w14:paraId="39188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E6E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C4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36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304C">
            <w:pPr>
              <w:jc w:val="center"/>
            </w:pPr>
            <w:r>
              <w:rPr>
                <w:rFonts w:ascii="宋体" w:hAnsi="宋体" w:eastAsia="宋体"/>
                <w:sz w:val="16"/>
              </w:rPr>
              <w:t>推进婚姻电子化信息全国互通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DD9E">
            <w:pPr>
              <w:jc w:val="center"/>
            </w:pPr>
            <w:r>
              <w:rPr>
                <w:rFonts w:ascii="宋体" w:hAnsi="宋体" w:eastAsia="宋体"/>
                <w:sz w:val="16"/>
              </w:rPr>
              <w:t>有效推进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6C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5A24">
            <w:pPr>
              <w:jc w:val="center"/>
            </w:pPr>
            <w:r>
              <w:rPr>
                <w:rFonts w:ascii="宋体" w:hAnsi="宋体" w:eastAsia="宋体"/>
                <w:sz w:val="16"/>
              </w:rPr>
              <w:t>有效推进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A8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ED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425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BEF4">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AC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72A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D21EF">
            <w:pPr>
              <w:jc w:val="center"/>
            </w:pPr>
          </w:p>
        </w:tc>
      </w:tr>
      <w:tr w14:paraId="5C2DCC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7C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E0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CD1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1DB9">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F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A46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69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6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DAC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3C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6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A5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14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8911">
            <w:pPr>
              <w:jc w:val="center"/>
            </w:pPr>
          </w:p>
        </w:tc>
      </w:tr>
      <w:tr w14:paraId="7BC10A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8288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D18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78D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35E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FD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DB8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E940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4C9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ED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2CE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FCB5E"/>
        </w:tc>
      </w:tr>
    </w:tbl>
    <w:p w14:paraId="05C79310">
      <w:r>
        <w:br w:type="page"/>
      </w:r>
    </w:p>
    <w:tbl>
      <w:tblPr>
        <w:tblStyle w:val="9"/>
        <w:tblW w:w="9184"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824"/>
      </w:tblGrid>
      <w:tr w14:paraId="61F4F829">
        <w:tblPrEx>
          <w:tblCellMar>
            <w:top w:w="0" w:type="dxa"/>
            <w:left w:w="108" w:type="dxa"/>
            <w:bottom w:w="0" w:type="dxa"/>
            <w:right w:w="108" w:type="dxa"/>
          </w:tblCellMar>
        </w:tblPrEx>
        <w:tc>
          <w:tcPr>
            <w:tcW w:w="9184" w:type="dxa"/>
            <w:gridSpan w:val="14"/>
            <w:vAlign w:val="center"/>
          </w:tcPr>
          <w:p w14:paraId="108999AD">
            <w:pPr>
              <w:jc w:val="center"/>
            </w:pPr>
            <w:r>
              <w:rPr>
                <w:rFonts w:ascii="宋体" w:hAnsi="宋体" w:eastAsia="宋体"/>
                <w:sz w:val="24"/>
              </w:rPr>
              <w:t>项目支出绩效自评表</w:t>
            </w:r>
          </w:p>
        </w:tc>
      </w:tr>
      <w:tr w14:paraId="6B00C96D">
        <w:tblPrEx>
          <w:tblCellMar>
            <w:top w:w="0" w:type="dxa"/>
            <w:left w:w="108" w:type="dxa"/>
            <w:bottom w:w="0" w:type="dxa"/>
            <w:right w:w="108" w:type="dxa"/>
          </w:tblCellMar>
        </w:tblPrEx>
        <w:tc>
          <w:tcPr>
            <w:tcW w:w="9184" w:type="dxa"/>
            <w:gridSpan w:val="14"/>
            <w:vAlign w:val="center"/>
          </w:tcPr>
          <w:p w14:paraId="029C196C">
            <w:pPr>
              <w:jc w:val="center"/>
            </w:pPr>
            <w:r>
              <w:rPr>
                <w:rFonts w:ascii="宋体" w:hAnsi="宋体" w:eastAsia="宋体"/>
                <w:sz w:val="24"/>
              </w:rPr>
              <w:t>(2024年度)</w:t>
            </w:r>
          </w:p>
        </w:tc>
      </w:tr>
      <w:tr w14:paraId="61DA6D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F7FE">
            <w:pPr>
              <w:jc w:val="center"/>
            </w:pPr>
            <w:r>
              <w:rPr>
                <w:rFonts w:ascii="宋体" w:hAnsi="宋体" w:eastAsia="宋体"/>
                <w:sz w:val="16"/>
              </w:rPr>
              <w:t>项目名称</w:t>
            </w:r>
          </w:p>
        </w:tc>
        <w:tc>
          <w:tcPr>
            <w:tcW w:w="855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133A9D">
            <w:pPr>
              <w:jc w:val="center"/>
            </w:pPr>
            <w:r>
              <w:rPr>
                <w:rFonts w:ascii="宋体" w:hAnsi="宋体" w:eastAsia="宋体"/>
                <w:sz w:val="16"/>
              </w:rPr>
              <w:t>孤儿基本生活费（分散）</w:t>
            </w:r>
          </w:p>
        </w:tc>
      </w:tr>
      <w:tr w14:paraId="4D7633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B6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514AC5">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570C">
            <w:pPr>
              <w:jc w:val="center"/>
            </w:pPr>
            <w:r>
              <w:rPr>
                <w:rFonts w:ascii="宋体" w:hAnsi="宋体" w:eastAsia="宋体"/>
                <w:sz w:val="16"/>
              </w:rPr>
              <w:t>实施单位</w:t>
            </w:r>
          </w:p>
        </w:tc>
        <w:tc>
          <w:tcPr>
            <w:tcW w:w="349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349615">
            <w:pPr>
              <w:jc w:val="center"/>
            </w:pPr>
            <w:r>
              <w:rPr>
                <w:rFonts w:ascii="宋体" w:hAnsi="宋体" w:eastAsia="宋体"/>
                <w:sz w:val="16"/>
              </w:rPr>
              <w:t>乌鲁木齐市水磨沟区民政局</w:t>
            </w:r>
          </w:p>
        </w:tc>
      </w:tr>
      <w:tr w14:paraId="4759E4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593B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895A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EB5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3801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17F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88554">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AD79A">
            <w:pPr>
              <w:jc w:val="center"/>
            </w:pPr>
            <w:r>
              <w:rPr>
                <w:rFonts w:ascii="宋体" w:hAnsi="宋体" w:eastAsia="宋体"/>
                <w:sz w:val="16"/>
              </w:rPr>
              <w:t>执行率</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51F45F7C">
            <w:pPr>
              <w:jc w:val="center"/>
            </w:pPr>
            <w:r>
              <w:rPr>
                <w:rFonts w:ascii="宋体" w:hAnsi="宋体" w:eastAsia="宋体"/>
                <w:sz w:val="16"/>
              </w:rPr>
              <w:t>得分</w:t>
            </w:r>
          </w:p>
        </w:tc>
      </w:tr>
      <w:tr w14:paraId="46C37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D05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F50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50DB7">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5A23D">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EA304">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6398">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7C749">
            <w:pPr>
              <w:jc w:val="center"/>
            </w:pPr>
            <w:r>
              <w:rPr>
                <w:rFonts w:ascii="宋体" w:hAnsi="宋体" w:eastAsia="宋体"/>
                <w:sz w:val="16"/>
              </w:rPr>
              <w:t>100.0%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761990C2">
            <w:pPr>
              <w:jc w:val="center"/>
            </w:pPr>
            <w:r>
              <w:rPr>
                <w:rFonts w:ascii="宋体" w:hAnsi="宋体" w:eastAsia="宋体"/>
                <w:sz w:val="16"/>
              </w:rPr>
              <w:t>10.00分</w:t>
            </w:r>
          </w:p>
        </w:tc>
      </w:tr>
      <w:tr w14:paraId="624F98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DE1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AA65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0E419">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CDFF0">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000E4">
            <w:pPr>
              <w:jc w:val="center"/>
            </w:pPr>
            <w:r>
              <w:rPr>
                <w:rFonts w:ascii="宋体" w:hAnsi="宋体" w:eastAsia="宋体"/>
                <w:sz w:val="16"/>
              </w:rPr>
              <w:t>17.71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C95CE">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134B9">
            <w:pPr>
              <w:jc w:val="center"/>
            </w:pPr>
            <w:r>
              <w:rPr>
                <w:rFonts w:ascii="宋体" w:hAnsi="宋体" w:eastAsia="宋体"/>
                <w:sz w:val="16"/>
              </w:rPr>
              <w:t>-</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44AD3BD4">
            <w:pPr>
              <w:jc w:val="center"/>
            </w:pPr>
            <w:r>
              <w:rPr>
                <w:rFonts w:ascii="宋体" w:hAnsi="宋体" w:eastAsia="宋体"/>
                <w:sz w:val="16"/>
              </w:rPr>
              <w:t>-</w:t>
            </w:r>
          </w:p>
        </w:tc>
      </w:tr>
      <w:tr w14:paraId="7D0C7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88C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5327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D4F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6AA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3E8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43B5D">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4BCA8">
            <w:pPr>
              <w:jc w:val="center"/>
            </w:pPr>
            <w:r>
              <w:rPr>
                <w:rFonts w:ascii="宋体" w:hAnsi="宋体" w:eastAsia="宋体"/>
                <w:sz w:val="16"/>
              </w:rPr>
              <w:t>-</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32B82951">
            <w:pPr>
              <w:jc w:val="center"/>
            </w:pPr>
            <w:r>
              <w:rPr>
                <w:rFonts w:ascii="宋体" w:hAnsi="宋体" w:eastAsia="宋体"/>
                <w:sz w:val="16"/>
              </w:rPr>
              <w:t>-</w:t>
            </w:r>
          </w:p>
        </w:tc>
      </w:tr>
      <w:tr w14:paraId="47BFEA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73485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AC7AFF">
            <w:pPr>
              <w:jc w:val="center"/>
            </w:pPr>
            <w:r>
              <w:rPr>
                <w:rFonts w:ascii="宋体" w:hAnsi="宋体" w:eastAsia="宋体"/>
                <w:sz w:val="16"/>
              </w:rPr>
              <w:t>总体目标</w:t>
            </w:r>
          </w:p>
        </w:tc>
        <w:tc>
          <w:tcPr>
            <w:tcW w:w="41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E6557A">
            <w:pPr>
              <w:jc w:val="center"/>
            </w:pPr>
            <w:r>
              <w:rPr>
                <w:rFonts w:ascii="宋体" w:hAnsi="宋体" w:eastAsia="宋体"/>
                <w:sz w:val="16"/>
              </w:rPr>
              <w:t>总体目标完成情况</w:t>
            </w:r>
          </w:p>
        </w:tc>
      </w:tr>
      <w:tr w14:paraId="096C3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6B0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51BE8B">
            <w:pPr>
              <w:jc w:val="both"/>
            </w:pPr>
            <w:r>
              <w:rPr>
                <w:rFonts w:ascii="宋体" w:hAnsi="宋体" w:eastAsia="宋体"/>
                <w:sz w:val="16"/>
              </w:rPr>
              <w:t>该项目旨在让全社会共同关注及帮助孤儿群体，保证孤儿津贴及时发放到监护人手中。该项目为我区散居孤儿救助工作顺利开展提</w:t>
            </w:r>
            <w:r>
              <w:rPr>
                <w:rFonts w:hint="eastAsia" w:ascii="宋体" w:hAnsi="宋体"/>
                <w:sz w:val="16"/>
                <w:lang w:eastAsia="zh-CN"/>
              </w:rPr>
              <w:t>供了有力</w:t>
            </w:r>
            <w:r>
              <w:rPr>
                <w:rFonts w:ascii="宋体" w:hAnsi="宋体" w:eastAsia="宋体"/>
                <w:sz w:val="16"/>
              </w:rPr>
              <w:t>保障，可全面提高我区孤儿保障水平。按照1150元/月/人的标准以银行打卡的方式将补贴发放至孤儿的监护人银行卡中。</w:t>
            </w:r>
          </w:p>
        </w:tc>
        <w:tc>
          <w:tcPr>
            <w:tcW w:w="41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0FBE0E">
            <w:pPr>
              <w:jc w:val="both"/>
            </w:pPr>
            <w:r>
              <w:rPr>
                <w:rFonts w:ascii="宋体" w:hAnsi="宋体" w:eastAsia="宋体"/>
                <w:sz w:val="16"/>
              </w:rPr>
              <w:t>该项目在2024年度保证孤儿津贴及时发放到监护人手中，为我区散居孤儿救助工作顺利开展提供</w:t>
            </w:r>
            <w:r>
              <w:rPr>
                <w:rFonts w:hint="eastAsia" w:ascii="宋体" w:hAnsi="宋体"/>
                <w:sz w:val="16"/>
                <w:lang w:eastAsia="zh-CN"/>
              </w:rPr>
              <w:t>有力</w:t>
            </w:r>
            <w:r>
              <w:rPr>
                <w:rFonts w:ascii="宋体" w:hAnsi="宋体" w:eastAsia="宋体"/>
                <w:sz w:val="16"/>
              </w:rPr>
              <w:t>保障，可全面提高我区孤儿保障水平。按照1150元/月/人的标准以银行打卡的方式将补贴发放至孤儿的监护人银行卡中，共实现了10名孤儿津贴的发放和42名事实无人抚养儿童补贴的发放。</w:t>
            </w:r>
          </w:p>
        </w:tc>
      </w:tr>
      <w:tr w14:paraId="309048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3151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019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B74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0EB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6C4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B46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BEA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EBA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734C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31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5BE61">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1072B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910D2">
            <w:pPr>
              <w:jc w:val="center"/>
            </w:pPr>
            <w:r>
              <w:rPr>
                <w:rFonts w:ascii="宋体" w:hAnsi="宋体" w:eastAsia="宋体"/>
                <w:sz w:val="16"/>
              </w:rPr>
              <w:t>指标得分</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5D611CB0">
            <w:pPr>
              <w:jc w:val="center"/>
            </w:pPr>
            <w:r>
              <w:rPr>
                <w:rFonts w:ascii="宋体" w:hAnsi="宋体" w:eastAsia="宋体"/>
                <w:sz w:val="16"/>
              </w:rPr>
              <w:t>偏差原因分析及改进措施</w:t>
            </w:r>
          </w:p>
        </w:tc>
      </w:tr>
      <w:tr w14:paraId="477E76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ACA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5203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471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E7C9">
            <w:pPr>
              <w:jc w:val="center"/>
            </w:pPr>
            <w:r>
              <w:rPr>
                <w:rFonts w:ascii="宋体" w:hAnsi="宋体" w:eastAsia="宋体"/>
                <w:sz w:val="16"/>
              </w:rPr>
              <w:t>孤儿人数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3918">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8DD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20C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75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D0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105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97BA">
            <w:pPr>
              <w:jc w:val="center"/>
            </w:pPr>
            <w:r>
              <w:rPr>
                <w:rFonts w:ascii="宋体" w:hAnsi="宋体" w:eastAsia="宋体"/>
                <w:sz w:val="16"/>
              </w:rPr>
              <w:t>=10人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507BAC">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C06C">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0D9AB340">
            <w:pPr>
              <w:jc w:val="center"/>
            </w:pPr>
            <w:r>
              <w:rPr>
                <w:rFonts w:ascii="宋体" w:hAnsi="宋体" w:eastAsia="宋体"/>
                <w:sz w:val="16"/>
              </w:rPr>
              <w:t>2024年度水区散居孤儿人数较年初有所增加，增加情况是实际发生的，因此产生的偏差属于合理情况。</w:t>
            </w:r>
          </w:p>
        </w:tc>
      </w:tr>
      <w:tr w14:paraId="67913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D3D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49D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8C1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9DAA">
            <w:pPr>
              <w:jc w:val="center"/>
            </w:pPr>
            <w:r>
              <w:rPr>
                <w:rFonts w:ascii="宋体" w:hAnsi="宋体" w:eastAsia="宋体"/>
                <w:sz w:val="16"/>
              </w:rPr>
              <w:t>事实无人抚养儿童人数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70B1">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6CD5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29C6">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660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FC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9E6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BA7B">
            <w:pPr>
              <w:jc w:val="center"/>
            </w:pPr>
            <w:r>
              <w:rPr>
                <w:rFonts w:ascii="宋体" w:hAnsi="宋体" w:eastAsia="宋体"/>
                <w:sz w:val="16"/>
              </w:rPr>
              <w:t>=42人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43BF29">
            <w:pPr>
              <w:jc w:val="center"/>
            </w:pPr>
            <w:r>
              <w:rPr>
                <w:rFonts w:ascii="宋体" w:hAnsi="宋体" w:eastAsia="宋体"/>
                <w:sz w:val="16"/>
              </w:rPr>
              <w:t>113.51%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1908">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14916B76">
            <w:pPr>
              <w:jc w:val="center"/>
            </w:pPr>
            <w:r>
              <w:rPr>
                <w:rFonts w:ascii="宋体" w:hAnsi="宋体" w:eastAsia="宋体"/>
                <w:sz w:val="16"/>
              </w:rPr>
              <w:t>2024年度水区事实无人抚养儿童人数较年初有所增加，增加情况是实际发生的，因此产生的偏差属于合理情况。</w:t>
            </w:r>
          </w:p>
        </w:tc>
      </w:tr>
      <w:tr w14:paraId="55D831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D31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6E0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AC2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D602">
            <w:pPr>
              <w:jc w:val="center"/>
            </w:pPr>
            <w:r>
              <w:rPr>
                <w:rFonts w:ascii="宋体" w:hAnsi="宋体" w:eastAsia="宋体"/>
                <w:sz w:val="16"/>
              </w:rPr>
              <w:t>孤儿救助覆盖率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95A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168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181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07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6C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489D">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B8DC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C5E33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27F97">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7DA7F157">
            <w:pPr>
              <w:jc w:val="center"/>
            </w:pPr>
            <w:r>
              <w:rPr>
                <w:rFonts w:ascii="宋体" w:hAnsi="宋体" w:eastAsia="宋体"/>
                <w:sz w:val="16"/>
              </w:rPr>
              <w:t>2024年度该项目对水区内所有孤儿和事实无人抚养儿童做到了应保尽保，使所有困难儿童享受到了救助，因此救助覆盖率为100%，该偏差属于合理情况。</w:t>
            </w:r>
          </w:p>
        </w:tc>
      </w:tr>
      <w:tr w14:paraId="4EEAED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8C0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3C2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93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319D">
            <w:pPr>
              <w:jc w:val="center"/>
            </w:pPr>
            <w:r>
              <w:rPr>
                <w:rFonts w:ascii="宋体" w:hAnsi="宋体" w:eastAsia="宋体"/>
                <w:sz w:val="16"/>
              </w:rPr>
              <w:t>孤儿津贴发放准确率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007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5D8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80E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A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C7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3EC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C3B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8F91E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1403">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54BA58BD">
            <w:pPr>
              <w:jc w:val="center"/>
            </w:pPr>
            <w:r>
              <w:rPr>
                <w:rFonts w:ascii="宋体" w:hAnsi="宋体" w:eastAsia="宋体"/>
                <w:sz w:val="16"/>
              </w:rPr>
              <w:t>我区2024年度发放特困护理补贴均以银行打卡的方式发放至困难群众银行卡中，若有卡号出现错误也会第一时间修改正确，确保发放到位，因此发放准确率为100，该偏差属于合理情况。</w:t>
            </w:r>
          </w:p>
        </w:tc>
      </w:tr>
      <w:tr w14:paraId="017DC5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4D1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8E0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D1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867B3">
            <w:pPr>
              <w:jc w:val="center"/>
            </w:pPr>
            <w:r>
              <w:rPr>
                <w:rFonts w:ascii="宋体" w:hAnsi="宋体" w:eastAsia="宋体"/>
                <w:sz w:val="16"/>
              </w:rPr>
              <w:t>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C8E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B1FA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3A5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8D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1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66F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041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3CCC0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F1AD">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2EC9532D">
            <w:pPr>
              <w:jc w:val="center"/>
            </w:pPr>
            <w:r>
              <w:rPr>
                <w:rFonts w:ascii="宋体" w:hAnsi="宋体" w:eastAsia="宋体"/>
                <w:sz w:val="16"/>
              </w:rPr>
              <w:t>我区2024年度孤儿津贴和事实无人抚养儿童补贴均于每月15日之前发放到位，发放及时率达到100%，该偏差属于合理情况。</w:t>
            </w:r>
          </w:p>
        </w:tc>
      </w:tr>
      <w:tr w14:paraId="5E00B7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7F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F22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E577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5325">
            <w:pPr>
              <w:jc w:val="center"/>
            </w:pPr>
            <w:r>
              <w:rPr>
                <w:rFonts w:ascii="宋体" w:hAnsi="宋体" w:eastAsia="宋体"/>
                <w:sz w:val="16"/>
              </w:rPr>
              <w:t>保障孤儿和事实无人抚养儿童基本生活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E06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C34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A83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EBE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A1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D8784">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7302">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D6E3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C8D4">
            <w:pPr>
              <w:jc w:val="center"/>
            </w:pPr>
            <w:r>
              <w:rPr>
                <w:rFonts w:ascii="宋体" w:hAnsi="宋体" w:eastAsia="宋体"/>
                <w:sz w:val="16"/>
              </w:rPr>
              <w:t>30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4E3D93C3">
            <w:pPr>
              <w:jc w:val="center"/>
            </w:pPr>
          </w:p>
        </w:tc>
      </w:tr>
      <w:tr w14:paraId="40966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E9C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57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82C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F780">
            <w:pPr>
              <w:jc w:val="center"/>
            </w:pPr>
            <w:r>
              <w:rPr>
                <w:rFonts w:ascii="宋体" w:hAnsi="宋体" w:eastAsia="宋体"/>
                <w:sz w:val="16"/>
              </w:rPr>
              <w:t>孤儿满意度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73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99B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3B9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8D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B4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7622">
            <w:pPr>
              <w:jc w:val="center"/>
            </w:pPr>
            <w:r>
              <w:rPr>
                <w:rFonts w:ascii="宋体" w:hAnsi="宋体" w:eastAsia="宋体"/>
                <w:sz w:val="16"/>
              </w:rPr>
              <w:t>说明材料,工作资料,原始凭证,正式材料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522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C555A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7CD77">
            <w:pPr>
              <w:jc w:val="center"/>
            </w:pPr>
            <w:r>
              <w:rPr>
                <w:rFonts w:ascii="宋体" w:hAnsi="宋体" w:eastAsia="宋体"/>
                <w:sz w:val="16"/>
              </w:rPr>
              <w:t>10</w:t>
            </w:r>
          </w:p>
        </w:tc>
        <w:tc>
          <w:tcPr>
            <w:tcW w:w="824" w:type="dxa"/>
            <w:tcBorders>
              <w:top w:val="single" w:color="auto" w:sz="10" w:space="0"/>
              <w:left w:val="single" w:color="auto" w:sz="10" w:space="0"/>
              <w:bottom w:val="single" w:color="auto" w:sz="10" w:space="0"/>
              <w:right w:val="single" w:color="auto" w:sz="10" w:space="0"/>
              <w:insideV w:val="single" w:sz="10" w:space="0"/>
            </w:tcBorders>
            <w:vAlign w:val="center"/>
          </w:tcPr>
          <w:p w14:paraId="5E2424E8">
            <w:pPr>
              <w:jc w:val="center"/>
            </w:pPr>
            <w:r>
              <w:rPr>
                <w:rFonts w:ascii="宋体" w:hAnsi="宋体" w:eastAsia="宋体"/>
                <w:sz w:val="16"/>
              </w:rPr>
              <w:t>我区2024年该项目运行良好，对符合低保政策的人群做到了应保尽保，经过问卷调查低保户满意度达到100%，该偏差属于合理情况。</w:t>
            </w:r>
          </w:p>
        </w:tc>
      </w:tr>
      <w:tr w14:paraId="1E5A58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EDAA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B42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1AD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695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BE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DD1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4D9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6B24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33A9C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7DF2">
            <w:pPr>
              <w:jc w:val="center"/>
            </w:pPr>
            <w:r>
              <w:rPr>
                <w:rFonts w:ascii="宋体" w:hAnsi="宋体" w:eastAsia="宋体"/>
                <w:sz w:val="16"/>
              </w:rPr>
              <w:t>100分</w:t>
            </w:r>
          </w:p>
        </w:tc>
        <w:tc>
          <w:tcPr>
            <w:tcW w:w="824" w:type="dxa"/>
            <w:tcBorders>
              <w:top w:val="single" w:color="auto" w:sz="10" w:space="0"/>
              <w:left w:val="single" w:color="auto" w:sz="10" w:space="0"/>
              <w:bottom w:val="single" w:color="auto" w:sz="10" w:space="0"/>
              <w:right w:val="single" w:color="auto" w:sz="10" w:space="0"/>
              <w:insideV w:val="single" w:sz="10" w:space="0"/>
            </w:tcBorders>
          </w:tcPr>
          <w:p w14:paraId="104200A9"/>
        </w:tc>
      </w:tr>
    </w:tbl>
    <w:p w14:paraId="3218BE5C">
      <w:r>
        <w:br w:type="page"/>
      </w:r>
    </w:p>
    <w:tbl>
      <w:tblPr>
        <w:tblStyle w:val="9"/>
        <w:tblW w:w="0" w:type="auto"/>
        <w:tblInd w:w="0" w:type="dxa"/>
        <w:tblLayout w:type="autofit"/>
        <w:tblCellMar>
          <w:top w:w="0" w:type="dxa"/>
          <w:left w:w="108" w:type="dxa"/>
          <w:bottom w:w="0" w:type="dxa"/>
          <w:right w:w="108" w:type="dxa"/>
        </w:tblCellMar>
      </w:tblPr>
      <w:tblGrid>
        <w:gridCol w:w="592"/>
        <w:gridCol w:w="527"/>
        <w:gridCol w:w="527"/>
        <w:gridCol w:w="527"/>
        <w:gridCol w:w="1016"/>
        <w:gridCol w:w="527"/>
        <w:gridCol w:w="936"/>
        <w:gridCol w:w="560"/>
        <w:gridCol w:w="527"/>
        <w:gridCol w:w="527"/>
        <w:gridCol w:w="1016"/>
        <w:gridCol w:w="593"/>
        <w:gridCol w:w="560"/>
        <w:gridCol w:w="625"/>
      </w:tblGrid>
      <w:tr w14:paraId="718AAF9F">
        <w:tblPrEx>
          <w:tblCellMar>
            <w:top w:w="0" w:type="dxa"/>
            <w:left w:w="108" w:type="dxa"/>
            <w:bottom w:w="0" w:type="dxa"/>
            <w:right w:w="108" w:type="dxa"/>
          </w:tblCellMar>
        </w:tblPrEx>
        <w:tc>
          <w:tcPr>
            <w:tcW w:w="8848" w:type="dxa"/>
            <w:gridSpan w:val="14"/>
            <w:vAlign w:val="center"/>
          </w:tcPr>
          <w:p w14:paraId="6F0819C5">
            <w:pPr>
              <w:jc w:val="center"/>
            </w:pPr>
            <w:r>
              <w:rPr>
                <w:rFonts w:ascii="宋体" w:hAnsi="宋体" w:eastAsia="宋体"/>
                <w:sz w:val="24"/>
              </w:rPr>
              <w:t>项目支出绩效自评表</w:t>
            </w:r>
          </w:p>
        </w:tc>
      </w:tr>
      <w:tr w14:paraId="37455093">
        <w:tblPrEx>
          <w:tblCellMar>
            <w:top w:w="0" w:type="dxa"/>
            <w:left w:w="108" w:type="dxa"/>
            <w:bottom w:w="0" w:type="dxa"/>
            <w:right w:w="108" w:type="dxa"/>
          </w:tblCellMar>
        </w:tblPrEx>
        <w:tc>
          <w:tcPr>
            <w:tcW w:w="8848" w:type="dxa"/>
            <w:gridSpan w:val="14"/>
            <w:vAlign w:val="center"/>
          </w:tcPr>
          <w:p w14:paraId="4E34C4C5">
            <w:pPr>
              <w:jc w:val="center"/>
            </w:pPr>
            <w:r>
              <w:rPr>
                <w:rFonts w:ascii="宋体" w:hAnsi="宋体" w:eastAsia="宋体"/>
                <w:sz w:val="24"/>
              </w:rPr>
              <w:t>(2024年度)</w:t>
            </w:r>
          </w:p>
        </w:tc>
      </w:tr>
      <w:tr w14:paraId="715845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E2B5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0E043E">
            <w:pPr>
              <w:jc w:val="center"/>
            </w:pPr>
            <w:r>
              <w:rPr>
                <w:rFonts w:ascii="宋体" w:hAnsi="宋体" w:eastAsia="宋体"/>
                <w:sz w:val="16"/>
              </w:rPr>
              <w:t>民办养老机构政府补贴</w:t>
            </w:r>
          </w:p>
        </w:tc>
      </w:tr>
      <w:tr w14:paraId="726C70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54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1A904">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0D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BDE00E">
            <w:pPr>
              <w:jc w:val="center"/>
            </w:pPr>
            <w:r>
              <w:rPr>
                <w:rFonts w:ascii="宋体" w:hAnsi="宋体" w:eastAsia="宋体"/>
                <w:sz w:val="16"/>
              </w:rPr>
              <w:t>乌鲁木齐市水磨沟区民政局</w:t>
            </w:r>
          </w:p>
        </w:tc>
      </w:tr>
      <w:tr w14:paraId="6E5DFA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92F4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3CB2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C0A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514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4FB0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0C03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A9F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A5555">
            <w:pPr>
              <w:jc w:val="center"/>
            </w:pPr>
            <w:r>
              <w:rPr>
                <w:rFonts w:ascii="宋体" w:hAnsi="宋体" w:eastAsia="宋体"/>
                <w:sz w:val="16"/>
              </w:rPr>
              <w:t>得分</w:t>
            </w:r>
          </w:p>
        </w:tc>
      </w:tr>
      <w:tr w14:paraId="6882E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961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A82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0BAD4">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F8FF0">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538C0">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5D2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42AC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88BB">
            <w:pPr>
              <w:jc w:val="center"/>
            </w:pPr>
            <w:r>
              <w:rPr>
                <w:rFonts w:ascii="宋体" w:hAnsi="宋体" w:eastAsia="宋体"/>
                <w:sz w:val="16"/>
              </w:rPr>
              <w:t>10.00分</w:t>
            </w:r>
          </w:p>
        </w:tc>
      </w:tr>
      <w:tr w14:paraId="3F3CD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5B9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7780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3A5B3">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0D22D">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36CCC">
            <w:pPr>
              <w:jc w:val="center"/>
            </w:pPr>
            <w:r>
              <w:rPr>
                <w:rFonts w:ascii="宋体" w:hAnsi="宋体" w:eastAsia="宋体"/>
                <w:sz w:val="16"/>
              </w:rPr>
              <w:t>38.39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A59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47D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70D8">
            <w:pPr>
              <w:jc w:val="center"/>
            </w:pPr>
            <w:r>
              <w:rPr>
                <w:rFonts w:ascii="宋体" w:hAnsi="宋体" w:eastAsia="宋体"/>
                <w:sz w:val="16"/>
              </w:rPr>
              <w:t>-</w:t>
            </w:r>
          </w:p>
        </w:tc>
      </w:tr>
      <w:tr w14:paraId="5BDDCC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84F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649F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1C6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688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224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550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5A6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0402">
            <w:pPr>
              <w:jc w:val="center"/>
            </w:pPr>
            <w:r>
              <w:rPr>
                <w:rFonts w:ascii="宋体" w:hAnsi="宋体" w:eastAsia="宋体"/>
                <w:sz w:val="16"/>
              </w:rPr>
              <w:t>-</w:t>
            </w:r>
          </w:p>
        </w:tc>
      </w:tr>
      <w:tr w14:paraId="62A932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967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D8A2E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0E616B">
            <w:pPr>
              <w:jc w:val="center"/>
            </w:pPr>
            <w:r>
              <w:rPr>
                <w:rFonts w:ascii="宋体" w:hAnsi="宋体" w:eastAsia="宋体"/>
                <w:sz w:val="16"/>
              </w:rPr>
              <w:t>总体目标完成情况</w:t>
            </w:r>
          </w:p>
        </w:tc>
      </w:tr>
      <w:tr w14:paraId="60EAF1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FAF4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1E9DA">
            <w:pPr>
              <w:jc w:val="both"/>
            </w:pPr>
            <w:r>
              <w:rPr>
                <w:rFonts w:ascii="宋体" w:hAnsi="宋体" w:eastAsia="宋体"/>
                <w:sz w:val="16"/>
              </w:rPr>
              <w:t>该项目主要用于该项目由民办养老机构提供养老床位数据，民政局根据养老床位数据</w:t>
            </w:r>
            <w:r>
              <w:rPr>
                <w:rFonts w:hint="eastAsia" w:ascii="宋体" w:hAnsi="宋体"/>
                <w:sz w:val="16"/>
                <w:lang w:eastAsia="zh-CN"/>
              </w:rPr>
              <w:t>给予</w:t>
            </w:r>
            <w:r>
              <w:rPr>
                <w:rFonts w:ascii="宋体" w:hAnsi="宋体" w:eastAsia="宋体"/>
                <w:sz w:val="16"/>
              </w:rPr>
              <w:t>相应的床位补贴、运营补贴及开办补贴。该项目资金直接拨付至水区各养老机构，供养老机构日常运营使用，扶持民办养老机构发展，推进养老服务业健康有序发展，对民办养老机构进行不同程度的补贴。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804595">
            <w:pPr>
              <w:jc w:val="both"/>
            </w:pPr>
            <w:r>
              <w:rPr>
                <w:rFonts w:ascii="宋体" w:hAnsi="宋体" w:eastAsia="宋体"/>
                <w:sz w:val="16"/>
              </w:rPr>
              <w:t>该项目2024年度主要用于民办养老机构床位补贴、运营补贴及开办补贴的发放，共发放了38.39万元，其中天山老年公寓发放了9.71万元，惠心老年公寓发放了19.13万元，康德老年公寓发放了5.79万元，雅馨老年养护院发放了3.76万元。</w:t>
            </w:r>
          </w:p>
        </w:tc>
      </w:tr>
      <w:tr w14:paraId="3D8B71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373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59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9CE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7F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DD16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D19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DB1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69D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7F5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32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F3A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F8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2F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9717">
            <w:pPr>
              <w:jc w:val="center"/>
            </w:pPr>
            <w:r>
              <w:rPr>
                <w:rFonts w:ascii="宋体" w:hAnsi="宋体" w:eastAsia="宋体"/>
                <w:sz w:val="16"/>
              </w:rPr>
              <w:t>偏差原因分析及改进措施</w:t>
            </w:r>
          </w:p>
        </w:tc>
      </w:tr>
      <w:tr w14:paraId="648C00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E30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5029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D8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66CC">
            <w:pPr>
              <w:jc w:val="center"/>
            </w:pPr>
            <w:r>
              <w:rPr>
                <w:rFonts w:ascii="宋体" w:hAnsi="宋体" w:eastAsia="宋体"/>
                <w:sz w:val="16"/>
              </w:rPr>
              <w:t>惠及养老机构数量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A97D0">
            <w:pPr>
              <w:jc w:val="center"/>
            </w:pPr>
            <w:r>
              <w:rPr>
                <w:rFonts w:ascii="宋体" w:hAnsi="宋体" w:eastAsia="宋体"/>
                <w:sz w:val="16"/>
              </w:rPr>
              <w:t>&gt;=4家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38B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77EE">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12C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99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2F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4BC1F">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DE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6D9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7929">
            <w:pPr>
              <w:jc w:val="center"/>
            </w:pPr>
          </w:p>
        </w:tc>
      </w:tr>
      <w:tr w14:paraId="61D3B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E29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D88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AF9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97C5">
            <w:pPr>
              <w:jc w:val="center"/>
            </w:pPr>
            <w:r>
              <w:rPr>
                <w:rFonts w:ascii="宋体" w:hAnsi="宋体" w:eastAsia="宋体"/>
                <w:sz w:val="16"/>
              </w:rPr>
              <w:t>养老机构补贴覆盖率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62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38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C2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FF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23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063A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D0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549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51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3DA9">
            <w:pPr>
              <w:jc w:val="center"/>
            </w:pPr>
          </w:p>
        </w:tc>
      </w:tr>
      <w:tr w14:paraId="06E1B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315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93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FA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3F90">
            <w:pPr>
              <w:jc w:val="center"/>
            </w:pPr>
            <w:r>
              <w:rPr>
                <w:rFonts w:ascii="宋体" w:hAnsi="宋体" w:eastAsia="宋体"/>
                <w:sz w:val="16"/>
              </w:rPr>
              <w:t>养老院政府补贴支付完成率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A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6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8F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8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E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409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4F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C6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1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3065">
            <w:pPr>
              <w:jc w:val="center"/>
            </w:pPr>
          </w:p>
        </w:tc>
      </w:tr>
      <w:tr w14:paraId="097FA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6C8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E16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7C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9B9B">
            <w:pPr>
              <w:jc w:val="center"/>
            </w:pPr>
            <w:r>
              <w:rPr>
                <w:rFonts w:ascii="宋体" w:hAnsi="宋体" w:eastAsia="宋体"/>
                <w:sz w:val="16"/>
              </w:rPr>
              <w:t>养老院政府补贴支付及时率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02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22DF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D1B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09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85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9C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6A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1F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28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4282">
            <w:pPr>
              <w:jc w:val="center"/>
            </w:pPr>
          </w:p>
        </w:tc>
      </w:tr>
      <w:tr w14:paraId="02C769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A7F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3CE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D83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BF42">
            <w:pPr>
              <w:jc w:val="center"/>
            </w:pPr>
            <w:r>
              <w:rPr>
                <w:rFonts w:ascii="宋体" w:hAnsi="宋体" w:eastAsia="宋体"/>
                <w:sz w:val="16"/>
              </w:rPr>
              <w:t>天山老年公寓补贴标准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45F20">
            <w:pPr>
              <w:jc w:val="center"/>
            </w:pPr>
            <w:r>
              <w:rPr>
                <w:rFonts w:ascii="宋体" w:hAnsi="宋体" w:eastAsia="宋体"/>
                <w:sz w:val="16"/>
              </w:rPr>
              <w:t>=97057.35元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061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4A4D5">
            <w:pPr>
              <w:jc w:val="center"/>
            </w:pPr>
            <w:r>
              <w:rPr>
                <w:rFonts w:ascii="宋体" w:hAnsi="宋体" w:eastAsia="宋体"/>
                <w:sz w:val="16"/>
              </w:rPr>
              <w:t>97057.35元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0A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D07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8F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869F">
            <w:pPr>
              <w:jc w:val="center"/>
            </w:pPr>
            <w:r>
              <w:rPr>
                <w:rFonts w:ascii="宋体" w:hAnsi="宋体" w:eastAsia="宋体"/>
                <w:sz w:val="16"/>
              </w:rPr>
              <w:t>=97057.35元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C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8C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860E">
            <w:pPr>
              <w:jc w:val="center"/>
            </w:pPr>
          </w:p>
        </w:tc>
      </w:tr>
      <w:tr w14:paraId="0BA7E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6AB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BB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56F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6C44">
            <w:pPr>
              <w:jc w:val="center"/>
            </w:pPr>
            <w:r>
              <w:rPr>
                <w:rFonts w:ascii="宋体" w:hAnsi="宋体" w:eastAsia="宋体"/>
                <w:sz w:val="16"/>
              </w:rPr>
              <w:t>惠心老年养护院补贴标准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DDE0">
            <w:pPr>
              <w:jc w:val="center"/>
            </w:pPr>
            <w:r>
              <w:rPr>
                <w:rFonts w:ascii="宋体" w:hAnsi="宋体" w:eastAsia="宋体"/>
                <w:sz w:val="16"/>
              </w:rPr>
              <w:t>=191295.39元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B04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D4E3">
            <w:pPr>
              <w:jc w:val="center"/>
            </w:pPr>
            <w:r>
              <w:rPr>
                <w:rFonts w:ascii="宋体" w:hAnsi="宋体" w:eastAsia="宋体"/>
                <w:sz w:val="16"/>
              </w:rPr>
              <w:t>191295.39元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BB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F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37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F161">
            <w:pPr>
              <w:jc w:val="center"/>
            </w:pPr>
            <w:r>
              <w:rPr>
                <w:rFonts w:ascii="宋体" w:hAnsi="宋体" w:eastAsia="宋体"/>
                <w:sz w:val="16"/>
              </w:rPr>
              <w:t>=191295.39元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DC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57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DD68">
            <w:pPr>
              <w:jc w:val="center"/>
            </w:pPr>
          </w:p>
        </w:tc>
      </w:tr>
      <w:tr w14:paraId="4651D0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311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BF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3C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ACAD">
            <w:pPr>
              <w:jc w:val="center"/>
            </w:pPr>
            <w:r>
              <w:rPr>
                <w:rFonts w:ascii="宋体" w:hAnsi="宋体" w:eastAsia="宋体"/>
                <w:sz w:val="16"/>
              </w:rPr>
              <w:t>康德老年公寓补贴标准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8BF6">
            <w:pPr>
              <w:jc w:val="center"/>
            </w:pPr>
            <w:r>
              <w:rPr>
                <w:rFonts w:ascii="宋体" w:hAnsi="宋体" w:eastAsia="宋体"/>
                <w:sz w:val="16"/>
              </w:rPr>
              <w:t>=57890.06元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398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E26E">
            <w:pPr>
              <w:jc w:val="center"/>
            </w:pPr>
            <w:r>
              <w:rPr>
                <w:rFonts w:ascii="宋体" w:hAnsi="宋体" w:eastAsia="宋体"/>
                <w:sz w:val="16"/>
              </w:rPr>
              <w:t>57890.06元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01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97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3A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471D">
            <w:pPr>
              <w:jc w:val="center"/>
            </w:pPr>
            <w:r>
              <w:rPr>
                <w:rFonts w:ascii="宋体" w:hAnsi="宋体" w:eastAsia="宋体"/>
                <w:sz w:val="16"/>
              </w:rPr>
              <w:t>=57890.06元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D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FF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814F">
            <w:pPr>
              <w:jc w:val="center"/>
            </w:pPr>
          </w:p>
        </w:tc>
      </w:tr>
      <w:tr w14:paraId="143D9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78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1FA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B4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B9965">
            <w:pPr>
              <w:jc w:val="center"/>
            </w:pPr>
            <w:r>
              <w:rPr>
                <w:rFonts w:ascii="宋体" w:hAnsi="宋体" w:eastAsia="宋体"/>
                <w:sz w:val="16"/>
              </w:rPr>
              <w:t>雅馨老年养护院补贴标准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B3487">
            <w:pPr>
              <w:jc w:val="center"/>
            </w:pPr>
            <w:r>
              <w:rPr>
                <w:rFonts w:ascii="宋体" w:hAnsi="宋体" w:eastAsia="宋体"/>
                <w:sz w:val="16"/>
              </w:rPr>
              <w:t>=37619.88元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4896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8A793">
            <w:pPr>
              <w:jc w:val="center"/>
            </w:pPr>
            <w:r>
              <w:rPr>
                <w:rFonts w:ascii="宋体" w:hAnsi="宋体" w:eastAsia="宋体"/>
                <w:sz w:val="16"/>
              </w:rPr>
              <w:t>37619.88元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93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B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6E7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EBCC0">
            <w:pPr>
              <w:jc w:val="center"/>
            </w:pPr>
            <w:r>
              <w:rPr>
                <w:rFonts w:ascii="宋体" w:hAnsi="宋体" w:eastAsia="宋体"/>
                <w:sz w:val="16"/>
              </w:rPr>
              <w:t>=37619.88元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FF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B46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B0B35">
            <w:pPr>
              <w:jc w:val="center"/>
            </w:pPr>
          </w:p>
        </w:tc>
      </w:tr>
      <w:tr w14:paraId="6A8FB4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8CA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07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72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AE87">
            <w:pPr>
              <w:jc w:val="center"/>
            </w:pPr>
            <w:r>
              <w:rPr>
                <w:rFonts w:ascii="宋体" w:hAnsi="宋体" w:eastAsia="宋体"/>
                <w:sz w:val="16"/>
              </w:rPr>
              <w:t>提升养老服务质量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420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A4C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FE80">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03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A6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2D9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47CA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96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46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B666">
            <w:pPr>
              <w:jc w:val="center"/>
            </w:pPr>
          </w:p>
        </w:tc>
      </w:tr>
      <w:tr w14:paraId="6F5001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98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42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99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6DDA">
            <w:pPr>
              <w:jc w:val="center"/>
            </w:pPr>
            <w:r>
              <w:rPr>
                <w:rFonts w:ascii="宋体" w:hAnsi="宋体" w:eastAsia="宋体"/>
                <w:sz w:val="16"/>
              </w:rPr>
              <w:t>养老机构满意度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F9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83F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3E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7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2B99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93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78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5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9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74EA">
            <w:pPr>
              <w:jc w:val="center"/>
            </w:pPr>
          </w:p>
        </w:tc>
      </w:tr>
      <w:tr w14:paraId="1C78DD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3E32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1D5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1AC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57F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7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C9E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C1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45E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F6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E0B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2193D3"/>
        </w:tc>
      </w:tr>
    </w:tbl>
    <w:p w14:paraId="70E120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55D64042">
        <w:tblPrEx>
          <w:tblCellMar>
            <w:top w:w="0" w:type="dxa"/>
            <w:left w:w="108" w:type="dxa"/>
            <w:bottom w:w="0" w:type="dxa"/>
            <w:right w:w="108" w:type="dxa"/>
          </w:tblCellMar>
        </w:tblPrEx>
        <w:tc>
          <w:tcPr>
            <w:tcW w:w="8848" w:type="dxa"/>
            <w:gridSpan w:val="14"/>
            <w:vAlign w:val="center"/>
          </w:tcPr>
          <w:p w14:paraId="301D71F5">
            <w:pPr>
              <w:jc w:val="center"/>
            </w:pPr>
            <w:r>
              <w:rPr>
                <w:rFonts w:ascii="宋体" w:hAnsi="宋体" w:eastAsia="宋体"/>
                <w:sz w:val="24"/>
              </w:rPr>
              <w:t>项目支出绩效自评表</w:t>
            </w:r>
          </w:p>
        </w:tc>
      </w:tr>
      <w:tr w14:paraId="07A0E267">
        <w:tblPrEx>
          <w:tblCellMar>
            <w:top w:w="0" w:type="dxa"/>
            <w:left w:w="108" w:type="dxa"/>
            <w:bottom w:w="0" w:type="dxa"/>
            <w:right w:w="108" w:type="dxa"/>
          </w:tblCellMar>
        </w:tblPrEx>
        <w:tc>
          <w:tcPr>
            <w:tcW w:w="8848" w:type="dxa"/>
            <w:gridSpan w:val="14"/>
            <w:vAlign w:val="center"/>
          </w:tcPr>
          <w:p w14:paraId="460C3615">
            <w:pPr>
              <w:jc w:val="center"/>
            </w:pPr>
            <w:r>
              <w:rPr>
                <w:rFonts w:ascii="宋体" w:hAnsi="宋体" w:eastAsia="宋体"/>
                <w:sz w:val="24"/>
              </w:rPr>
              <w:t>(2024年度)</w:t>
            </w:r>
          </w:p>
        </w:tc>
      </w:tr>
      <w:tr w14:paraId="295038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F5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A5658D">
            <w:pPr>
              <w:jc w:val="center"/>
            </w:pPr>
            <w:r>
              <w:rPr>
                <w:rFonts w:ascii="宋体" w:hAnsi="宋体" w:eastAsia="宋体"/>
                <w:sz w:val="16"/>
              </w:rPr>
              <w:t>特困供养（城市农村分散）照料护理补贴</w:t>
            </w:r>
          </w:p>
        </w:tc>
      </w:tr>
      <w:tr w14:paraId="7EC535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BD6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726F48">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D8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658D94">
            <w:pPr>
              <w:jc w:val="center"/>
            </w:pPr>
            <w:r>
              <w:rPr>
                <w:rFonts w:ascii="宋体" w:hAnsi="宋体" w:eastAsia="宋体"/>
                <w:sz w:val="16"/>
              </w:rPr>
              <w:t>乌鲁木齐市水磨沟区民政局</w:t>
            </w:r>
          </w:p>
        </w:tc>
      </w:tr>
      <w:tr w14:paraId="3A559A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9773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0E01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C82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6EC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404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7F45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8B48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F85C">
            <w:pPr>
              <w:jc w:val="center"/>
            </w:pPr>
            <w:r>
              <w:rPr>
                <w:rFonts w:ascii="宋体" w:hAnsi="宋体" w:eastAsia="宋体"/>
                <w:sz w:val="16"/>
              </w:rPr>
              <w:t>得分</w:t>
            </w:r>
          </w:p>
        </w:tc>
      </w:tr>
      <w:tr w14:paraId="569D7A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AC4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708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02BAE">
            <w:pPr>
              <w:jc w:val="center"/>
            </w:pPr>
            <w:r>
              <w:rPr>
                <w:rFonts w:ascii="宋体" w:hAnsi="宋体" w:eastAsia="宋体"/>
                <w:sz w:val="16"/>
              </w:rPr>
              <w:t>36.69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FD30A">
            <w:pPr>
              <w:jc w:val="center"/>
            </w:pPr>
            <w:r>
              <w:rPr>
                <w:rFonts w:ascii="宋体" w:hAnsi="宋体" w:eastAsia="宋体"/>
                <w:sz w:val="16"/>
              </w:rPr>
              <w:t>36.69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E17B6">
            <w:pPr>
              <w:jc w:val="center"/>
            </w:pPr>
            <w:r>
              <w:rPr>
                <w:rFonts w:ascii="宋体" w:hAnsi="宋体" w:eastAsia="宋体"/>
                <w:sz w:val="16"/>
              </w:rPr>
              <w:t>27.09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D1E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E6B83">
            <w:pPr>
              <w:jc w:val="center"/>
            </w:pPr>
            <w:r>
              <w:rPr>
                <w:rFonts w:ascii="宋体" w:hAnsi="宋体" w:eastAsia="宋体"/>
                <w:sz w:val="16"/>
              </w:rPr>
              <w:t>73.8%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66D4">
            <w:pPr>
              <w:jc w:val="center"/>
            </w:pPr>
            <w:r>
              <w:rPr>
                <w:rFonts w:ascii="宋体" w:hAnsi="宋体" w:eastAsia="宋体"/>
                <w:sz w:val="16"/>
              </w:rPr>
              <w:t>7.38分</w:t>
            </w:r>
          </w:p>
        </w:tc>
      </w:tr>
      <w:tr w14:paraId="69ACB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834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C38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F9EBA">
            <w:pPr>
              <w:jc w:val="center"/>
            </w:pPr>
            <w:r>
              <w:rPr>
                <w:rFonts w:ascii="宋体" w:hAnsi="宋体" w:eastAsia="宋体"/>
                <w:sz w:val="16"/>
              </w:rPr>
              <w:t>36.69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E3575">
            <w:pPr>
              <w:jc w:val="center"/>
            </w:pPr>
            <w:r>
              <w:rPr>
                <w:rFonts w:ascii="宋体" w:hAnsi="宋体" w:eastAsia="宋体"/>
                <w:sz w:val="16"/>
              </w:rPr>
              <w:t>36.69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F4BA9">
            <w:pPr>
              <w:jc w:val="center"/>
            </w:pPr>
            <w:r>
              <w:rPr>
                <w:rFonts w:ascii="宋体" w:hAnsi="宋体" w:eastAsia="宋体"/>
                <w:sz w:val="16"/>
              </w:rPr>
              <w:t>27.09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B1D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D2A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8447">
            <w:pPr>
              <w:jc w:val="center"/>
            </w:pPr>
            <w:r>
              <w:rPr>
                <w:rFonts w:ascii="宋体" w:hAnsi="宋体" w:eastAsia="宋体"/>
                <w:sz w:val="16"/>
              </w:rPr>
              <w:t>-</w:t>
            </w:r>
          </w:p>
        </w:tc>
      </w:tr>
      <w:tr w14:paraId="498ADB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09A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270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E6A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CAC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B0A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722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9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6579">
            <w:pPr>
              <w:jc w:val="center"/>
            </w:pPr>
            <w:r>
              <w:rPr>
                <w:rFonts w:ascii="宋体" w:hAnsi="宋体" w:eastAsia="宋体"/>
                <w:sz w:val="16"/>
              </w:rPr>
              <w:t>-</w:t>
            </w:r>
          </w:p>
        </w:tc>
      </w:tr>
      <w:tr w14:paraId="1C36F0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485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DB3F7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7F9B0C">
            <w:pPr>
              <w:jc w:val="center"/>
            </w:pPr>
            <w:r>
              <w:rPr>
                <w:rFonts w:ascii="宋体" w:hAnsi="宋体" w:eastAsia="宋体"/>
                <w:sz w:val="16"/>
              </w:rPr>
              <w:t>总体目标完成情况</w:t>
            </w:r>
          </w:p>
        </w:tc>
      </w:tr>
      <w:tr w14:paraId="72DFB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1AD4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248C9E">
            <w:pPr>
              <w:jc w:val="both"/>
            </w:pPr>
            <w:r>
              <w:rPr>
                <w:rFonts w:ascii="宋体" w:hAnsi="宋体" w:eastAsia="宋体"/>
                <w:sz w:val="16"/>
              </w:rPr>
              <w:t>该项目对无劳动能力、无生活来源且无法定赡养、抚养、扶养义务人，或者其法定赡养、抚养、扶养义务人无赡养、抚养、扶养能力的老年人、残疾人以及未满16周岁的未成年人，给予特困人员供养。该项目有效保障了特困人员的基本生活，显著提升了特困人员的幸福</w:t>
            </w:r>
            <w:r>
              <w:rPr>
                <w:rFonts w:hint="eastAsia" w:ascii="宋体" w:hAnsi="宋体"/>
                <w:sz w:val="16"/>
                <w:lang w:eastAsia="zh-CN"/>
              </w:rPr>
              <w:t>感和</w:t>
            </w:r>
            <w:r>
              <w:rPr>
                <w:rFonts w:ascii="宋体" w:hAnsi="宋体" w:eastAsia="宋体"/>
                <w:sz w:val="16"/>
              </w:rPr>
              <w:t>获得感、安全感，解决特困人员的后顾之忧，为社会稳定和谐发展</w:t>
            </w:r>
            <w:r>
              <w:rPr>
                <w:rFonts w:hint="eastAsia" w:ascii="宋体" w:hAnsi="宋体"/>
                <w:sz w:val="16"/>
                <w:lang w:eastAsia="zh-CN"/>
              </w:rPr>
              <w:t>作出</w:t>
            </w:r>
            <w:r>
              <w:rPr>
                <w:rFonts w:ascii="宋体" w:hAnsi="宋体" w:eastAsia="宋体"/>
                <w:sz w:val="16"/>
              </w:rPr>
              <w:t>了重大贡献。将救助金以半自理260元/月、全护理850元/月的标准以银行打卡的方式直接发放至困难群众银行卡中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1C83D4">
            <w:pPr>
              <w:jc w:val="both"/>
            </w:pPr>
            <w:r>
              <w:rPr>
                <w:rFonts w:ascii="宋体" w:hAnsi="宋体" w:eastAsia="宋体"/>
                <w:sz w:val="16"/>
              </w:rPr>
              <w:t>该项目2024年度对无劳动能力、无生活来源且无法定赡养、抚养、扶养义务人，或者其法定赡养、抚养、扶养义务人无赡养、抚养、扶养能力的老年人、残疾人以及未满16周岁的未成年人，给予特困人员供养。该项目以半自理260元/月、全护理850元/月的标准以银行打卡的方式直接发放至困难群众银行卡中，实现了对43名城市特困人员和6名农村特困人员的救助。</w:t>
            </w:r>
          </w:p>
        </w:tc>
      </w:tr>
      <w:tr w14:paraId="665E11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0B6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8F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77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B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FEF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5B7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62E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4C7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A87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ED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ECE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11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B83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6ACFD">
            <w:pPr>
              <w:jc w:val="center"/>
            </w:pPr>
            <w:r>
              <w:rPr>
                <w:rFonts w:ascii="宋体" w:hAnsi="宋体" w:eastAsia="宋体"/>
                <w:sz w:val="16"/>
              </w:rPr>
              <w:t>偏差原因分析及改进措施</w:t>
            </w:r>
          </w:p>
        </w:tc>
      </w:tr>
      <w:tr w14:paraId="0AE30B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C90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884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BD8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908C">
            <w:pPr>
              <w:jc w:val="center"/>
            </w:pPr>
            <w:r>
              <w:rPr>
                <w:rFonts w:ascii="宋体" w:hAnsi="宋体" w:eastAsia="宋体"/>
                <w:sz w:val="16"/>
              </w:rPr>
              <w:t>特困人员半自理人数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6AD1">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7CB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8C75">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961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95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DC1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0C9DF">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E2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1F3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2506">
            <w:pPr>
              <w:jc w:val="center"/>
            </w:pPr>
          </w:p>
        </w:tc>
      </w:tr>
      <w:tr w14:paraId="32F03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714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B8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AB9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10CA7">
            <w:pPr>
              <w:jc w:val="center"/>
            </w:pPr>
            <w:r>
              <w:rPr>
                <w:rFonts w:ascii="宋体" w:hAnsi="宋体" w:eastAsia="宋体"/>
                <w:sz w:val="16"/>
              </w:rPr>
              <w:t>特困人员全护理人数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17EBE">
            <w:pPr>
              <w:jc w:val="center"/>
            </w:pPr>
            <w:r>
              <w:rPr>
                <w:rFonts w:ascii="宋体" w:hAnsi="宋体" w:eastAsia="宋体"/>
                <w:sz w:val="16"/>
              </w:rPr>
              <w:t>&gt;=14人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6E3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2DF2">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D1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9D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1EC3F">
            <w:pPr>
              <w:jc w:val="center"/>
            </w:pPr>
            <w:r>
              <w:rPr>
                <w:rFonts w:ascii="宋体" w:hAnsi="宋体" w:eastAsia="宋体"/>
                <w:sz w:val="16"/>
              </w:rPr>
              <w:t>正式材料,工作资料,说明材料,原始凭证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4D09">
            <w:pPr>
              <w:jc w:val="center"/>
            </w:pPr>
            <w:r>
              <w:rPr>
                <w:rFonts w:ascii="宋体" w:hAnsi="宋体" w:eastAsia="宋体"/>
                <w:sz w:val="16"/>
              </w:rPr>
              <w: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747D">
            <w:pPr>
              <w:jc w:val="center"/>
            </w:pPr>
            <w:r>
              <w:rPr>
                <w:rFonts w:ascii="宋体" w:hAnsi="宋体" w:eastAsia="宋体"/>
                <w:sz w:val="16"/>
              </w:rPr>
              <w:t>114.29%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0B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AD99">
            <w:pPr>
              <w:jc w:val="center"/>
            </w:pPr>
            <w:r>
              <w:rPr>
                <w:rFonts w:ascii="宋体" w:hAnsi="宋体" w:eastAsia="宋体"/>
                <w:sz w:val="16"/>
              </w:rPr>
              <w:t>024年度水区特困人员全护理人数较年初有所增加，增加情况是实际发生的，因此产生的偏差属于合理情况。</w:t>
            </w:r>
          </w:p>
        </w:tc>
      </w:tr>
      <w:tr w14:paraId="70B75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69C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DBC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1B1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91E5">
            <w:pPr>
              <w:jc w:val="center"/>
            </w:pPr>
            <w:r>
              <w:rPr>
                <w:rFonts w:ascii="宋体" w:hAnsi="宋体" w:eastAsia="宋体"/>
                <w:sz w:val="16"/>
              </w:rPr>
              <w:t>特困护理补贴覆盖率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4C7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D70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23E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0C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E3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90B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2F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F82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30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4B7C">
            <w:pPr>
              <w:jc w:val="center"/>
            </w:pPr>
            <w:r>
              <w:rPr>
                <w:rFonts w:ascii="宋体" w:hAnsi="宋体" w:eastAsia="宋体"/>
                <w:sz w:val="16"/>
              </w:rPr>
              <w:t>我区2024年度特困护理人数持续增加，对符合特困护理政策的人群做到了应保尽保，覆盖率达到100%，该偏差属于合理情况。</w:t>
            </w:r>
          </w:p>
        </w:tc>
      </w:tr>
      <w:tr w14:paraId="69F0F0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A33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F7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200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0C579">
            <w:pPr>
              <w:jc w:val="center"/>
            </w:pPr>
            <w:r>
              <w:rPr>
                <w:rFonts w:ascii="宋体" w:hAnsi="宋体" w:eastAsia="宋体"/>
                <w:sz w:val="16"/>
              </w:rPr>
              <w:t>特困护理补贴发放准确率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A37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0B8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80F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C4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568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2A9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A6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C58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027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EF28">
            <w:pPr>
              <w:jc w:val="center"/>
            </w:pPr>
            <w:r>
              <w:rPr>
                <w:rFonts w:ascii="宋体" w:hAnsi="宋体" w:eastAsia="宋体"/>
                <w:sz w:val="16"/>
              </w:rPr>
              <w:t>我区2024年度发放特困护理补贴均以银行打卡的方式发放至困难群众银行卡中，若有卡号出现错误也会第一时间修改正确，确保发放到位，因此发放准确率为100，该偏差属于合理情况。</w:t>
            </w:r>
          </w:p>
        </w:tc>
      </w:tr>
      <w:tr w14:paraId="0F191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F7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E80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218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6011">
            <w:pPr>
              <w:jc w:val="center"/>
            </w:pPr>
            <w:r>
              <w:rPr>
                <w:rFonts w:ascii="宋体" w:hAnsi="宋体" w:eastAsia="宋体"/>
                <w:sz w:val="16"/>
              </w:rPr>
              <w:t>特困护理补贴发放及时率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50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E7C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E27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8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C2A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BDD2">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E8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5EC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B8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5BF23">
            <w:pPr>
              <w:jc w:val="center"/>
            </w:pPr>
            <w:r>
              <w:rPr>
                <w:rFonts w:ascii="宋体" w:hAnsi="宋体" w:eastAsia="宋体"/>
                <w:sz w:val="16"/>
              </w:rPr>
              <w:t>我区2024年度特困护理补贴均于每月15日之前发放到位，发放及时率达到100%，该偏差属于合理情况。</w:t>
            </w:r>
          </w:p>
        </w:tc>
      </w:tr>
      <w:tr w14:paraId="796DCE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CC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5F4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965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40FF">
            <w:pPr>
              <w:jc w:val="center"/>
            </w:pPr>
            <w:r>
              <w:rPr>
                <w:rFonts w:ascii="宋体" w:hAnsi="宋体" w:eastAsia="宋体"/>
                <w:sz w:val="16"/>
              </w:rPr>
              <w:t>保障特困护理人员基本生活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766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49C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21A2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A8CF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77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4450">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01F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4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8C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A2F0A">
            <w:pPr>
              <w:jc w:val="center"/>
            </w:pPr>
          </w:p>
        </w:tc>
      </w:tr>
      <w:tr w14:paraId="7C9A17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211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25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22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54997">
            <w:pPr>
              <w:jc w:val="center"/>
            </w:pPr>
            <w:r>
              <w:rPr>
                <w:rFonts w:ascii="宋体" w:hAnsi="宋体" w:eastAsia="宋体"/>
                <w:sz w:val="16"/>
              </w:rPr>
              <w:t>特困护理人员满意度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DDB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68B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8761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4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BD0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5449">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A6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FC2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49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4338">
            <w:pPr>
              <w:jc w:val="center"/>
            </w:pPr>
            <w:r>
              <w:rPr>
                <w:rFonts w:ascii="宋体" w:hAnsi="宋体" w:eastAsia="宋体"/>
                <w:sz w:val="16"/>
              </w:rPr>
              <w:t>我区2024年该项目运行良好，对符合特困护理政策的人群做到了应保尽保，经过问卷调查特困护理满意度达到100%，该偏差属于合理情况。</w:t>
            </w:r>
          </w:p>
        </w:tc>
      </w:tr>
      <w:tr w14:paraId="2835DB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30A5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70F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EAE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39E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88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995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1AF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546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780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25DD">
            <w:pPr>
              <w:jc w:val="center"/>
            </w:pPr>
            <w:r>
              <w:rPr>
                <w:rFonts w:ascii="宋体" w:hAnsi="宋体" w:eastAsia="宋体"/>
                <w:sz w:val="16"/>
              </w:rPr>
              <w:t>97.38分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09C96"/>
        </w:tc>
      </w:tr>
    </w:tbl>
    <w:p w14:paraId="000DF34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96"/>
        <w:gridCol w:w="623"/>
        <w:gridCol w:w="629"/>
        <w:gridCol w:w="626"/>
        <w:gridCol w:w="623"/>
        <w:gridCol w:w="626"/>
        <w:gridCol w:w="631"/>
        <w:gridCol w:w="776"/>
        <w:gridCol w:w="627"/>
        <w:gridCol w:w="697"/>
      </w:tblGrid>
      <w:tr w14:paraId="51A9120E">
        <w:tblPrEx>
          <w:tblCellMar>
            <w:top w:w="0" w:type="dxa"/>
            <w:left w:w="108" w:type="dxa"/>
            <w:bottom w:w="0" w:type="dxa"/>
            <w:right w:w="108" w:type="dxa"/>
          </w:tblCellMar>
        </w:tblPrEx>
        <w:tc>
          <w:tcPr>
            <w:tcW w:w="8848" w:type="dxa"/>
            <w:gridSpan w:val="14"/>
            <w:vAlign w:val="center"/>
          </w:tcPr>
          <w:p w14:paraId="082373B1">
            <w:pPr>
              <w:jc w:val="center"/>
            </w:pPr>
            <w:r>
              <w:rPr>
                <w:rFonts w:ascii="宋体" w:hAnsi="宋体" w:eastAsia="宋体"/>
                <w:sz w:val="24"/>
              </w:rPr>
              <w:t>项目支出绩效自评表</w:t>
            </w:r>
          </w:p>
        </w:tc>
      </w:tr>
      <w:tr w14:paraId="4BD539D6">
        <w:tblPrEx>
          <w:tblCellMar>
            <w:top w:w="0" w:type="dxa"/>
            <w:left w:w="108" w:type="dxa"/>
            <w:bottom w:w="0" w:type="dxa"/>
            <w:right w:w="108" w:type="dxa"/>
          </w:tblCellMar>
        </w:tblPrEx>
        <w:tc>
          <w:tcPr>
            <w:tcW w:w="8848" w:type="dxa"/>
            <w:gridSpan w:val="14"/>
            <w:vAlign w:val="center"/>
          </w:tcPr>
          <w:p w14:paraId="6BC3486D">
            <w:pPr>
              <w:jc w:val="center"/>
            </w:pPr>
            <w:r>
              <w:rPr>
                <w:rFonts w:ascii="宋体" w:hAnsi="宋体" w:eastAsia="宋体"/>
                <w:sz w:val="24"/>
              </w:rPr>
              <w:t>(2024年度)</w:t>
            </w:r>
          </w:p>
        </w:tc>
      </w:tr>
      <w:tr w14:paraId="38BC52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5D7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E2EE60">
            <w:pPr>
              <w:jc w:val="center"/>
            </w:pPr>
            <w:r>
              <w:rPr>
                <w:rFonts w:ascii="宋体" w:hAnsi="宋体" w:eastAsia="宋体"/>
                <w:sz w:val="16"/>
              </w:rPr>
              <w:t>高龄津贴、2021年高龄老人免费体检经费</w:t>
            </w:r>
          </w:p>
        </w:tc>
      </w:tr>
      <w:tr w14:paraId="687F7A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61A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08C583">
            <w:pPr>
              <w:jc w:val="center"/>
            </w:pPr>
            <w:r>
              <w:rPr>
                <w:rFonts w:ascii="宋体" w:hAnsi="宋体" w:eastAsia="宋体"/>
                <w:sz w:val="16"/>
              </w:rPr>
              <w:t>乌鲁木齐市水磨沟区民政局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5E1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A84ED6">
            <w:pPr>
              <w:jc w:val="center"/>
            </w:pPr>
            <w:r>
              <w:rPr>
                <w:rFonts w:ascii="宋体" w:hAnsi="宋体" w:eastAsia="宋体"/>
                <w:sz w:val="16"/>
              </w:rPr>
              <w:t>乌鲁木齐市水磨沟区民政局</w:t>
            </w:r>
          </w:p>
        </w:tc>
      </w:tr>
      <w:tr w14:paraId="5D831E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077D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A778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E122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06F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92D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C7B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68AA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36A9">
            <w:pPr>
              <w:jc w:val="center"/>
            </w:pPr>
            <w:r>
              <w:rPr>
                <w:rFonts w:ascii="宋体" w:hAnsi="宋体" w:eastAsia="宋体"/>
                <w:sz w:val="16"/>
              </w:rPr>
              <w:t>得分</w:t>
            </w:r>
          </w:p>
        </w:tc>
      </w:tr>
      <w:tr w14:paraId="75044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010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C3B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FF934">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1A454">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BE455">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0DFE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C872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0C4C">
            <w:pPr>
              <w:jc w:val="center"/>
            </w:pPr>
            <w:r>
              <w:rPr>
                <w:rFonts w:ascii="宋体" w:hAnsi="宋体" w:eastAsia="宋体"/>
                <w:sz w:val="16"/>
              </w:rPr>
              <w:t>10.00分</w:t>
            </w:r>
          </w:p>
        </w:tc>
      </w:tr>
      <w:tr w14:paraId="7CF08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C1E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0BD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16D0B">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FD5B4">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E3113">
            <w:pPr>
              <w:jc w:val="center"/>
            </w:pPr>
            <w:r>
              <w:rPr>
                <w:rFonts w:ascii="宋体" w:hAnsi="宋体" w:eastAsia="宋体"/>
                <w:sz w:val="16"/>
              </w:rPr>
              <w:t>365.10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716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231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F062">
            <w:pPr>
              <w:jc w:val="center"/>
            </w:pPr>
            <w:r>
              <w:rPr>
                <w:rFonts w:ascii="宋体" w:hAnsi="宋体" w:eastAsia="宋体"/>
                <w:sz w:val="16"/>
              </w:rPr>
              <w:t>-</w:t>
            </w:r>
          </w:p>
        </w:tc>
      </w:tr>
      <w:tr w14:paraId="5D3305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AC4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A303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B0A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086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3E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C93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DE6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73A1">
            <w:pPr>
              <w:jc w:val="center"/>
            </w:pPr>
            <w:r>
              <w:rPr>
                <w:rFonts w:ascii="宋体" w:hAnsi="宋体" w:eastAsia="宋体"/>
                <w:sz w:val="16"/>
              </w:rPr>
              <w:t>-</w:t>
            </w:r>
          </w:p>
        </w:tc>
      </w:tr>
      <w:tr w14:paraId="4D6F4B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C57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B08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E6FDBF">
            <w:pPr>
              <w:jc w:val="center"/>
            </w:pPr>
            <w:r>
              <w:rPr>
                <w:rFonts w:ascii="宋体" w:hAnsi="宋体" w:eastAsia="宋体"/>
                <w:sz w:val="16"/>
              </w:rPr>
              <w:t>总体目标完成情况</w:t>
            </w:r>
          </w:p>
        </w:tc>
      </w:tr>
      <w:tr w14:paraId="4333E4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14BD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2B6DA">
            <w:pPr>
              <w:jc w:val="both"/>
            </w:pPr>
            <w:r>
              <w:rPr>
                <w:rFonts w:ascii="宋体" w:hAnsi="宋体" w:eastAsia="宋体"/>
                <w:sz w:val="16"/>
              </w:rPr>
              <w:t>该项目涉及80-89岁老年人人数不低于7100人，90-99岁老年人人数不低于644人，100岁以上老人人数不低于8人。该项目高龄津贴覆盖率达到95%及以上，高龄津贴发放及时率达到95%及以上，补贴覆盖</w:t>
            </w:r>
            <w:r>
              <w:rPr>
                <w:rFonts w:hint="eastAsia" w:ascii="宋体" w:hAnsi="宋体"/>
                <w:sz w:val="16"/>
                <w:lang w:eastAsia="zh-CN"/>
              </w:rPr>
              <w:t>时间</w:t>
            </w:r>
            <w:r>
              <w:rPr>
                <w:rFonts w:ascii="宋体" w:hAnsi="宋体" w:eastAsia="宋体"/>
                <w:sz w:val="16"/>
              </w:rPr>
              <w:t>大约为2.04个月。其中80-89岁老年人补贴标准为75元/月/人，90-99岁老年人补贴标准为145元/月/人，100岁以上老人补贴标准为225元/月/人。该项目有效保障了高龄老人的基本生活，使高龄老人满意度达到95%及以上。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25876E">
            <w:pPr>
              <w:jc w:val="both"/>
            </w:pPr>
            <w:r>
              <w:rPr>
                <w:rFonts w:ascii="宋体" w:hAnsi="宋体" w:eastAsia="宋体"/>
                <w:sz w:val="16"/>
              </w:rPr>
              <w:t>该项目2024年度实现了对8966名80-89岁老年人、896名90-99岁老年人、14名100岁以上老人的高龄津贴发放工作。该项目高龄津贴覆盖率达到100%，有效保障了高龄老人的基本生活，使高龄老人满意度达到100%。</w:t>
            </w:r>
          </w:p>
        </w:tc>
      </w:tr>
      <w:tr w14:paraId="421A2D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5AC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1A2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20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6C2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8E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3B4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227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5B7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BDE5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28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F0D6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19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14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FF52">
            <w:pPr>
              <w:jc w:val="center"/>
            </w:pPr>
            <w:r>
              <w:rPr>
                <w:rFonts w:ascii="宋体" w:hAnsi="宋体" w:eastAsia="宋体"/>
                <w:sz w:val="16"/>
              </w:rPr>
              <w:t>偏差原因分析及改进措施</w:t>
            </w:r>
          </w:p>
        </w:tc>
      </w:tr>
      <w:tr w14:paraId="032B54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EE0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0843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9C3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EE4C3">
            <w:pPr>
              <w:jc w:val="center"/>
            </w:pPr>
            <w:r>
              <w:rPr>
                <w:rFonts w:ascii="宋体" w:hAnsi="宋体" w:eastAsia="宋体"/>
                <w:sz w:val="16"/>
              </w:rPr>
              <w:t>80-89岁老年人人数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C9767">
            <w:pPr>
              <w:jc w:val="center"/>
            </w:pPr>
            <w:r>
              <w:rPr>
                <w:rFonts w:ascii="宋体" w:hAnsi="宋体" w:eastAsia="宋体"/>
                <w:sz w:val="16"/>
              </w:rPr>
              <w:t>&gt;=7100人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7CD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E4D98">
            <w:pPr>
              <w:jc w:val="center"/>
            </w:pPr>
            <w:r>
              <w:rPr>
                <w:rFonts w:ascii="宋体" w:hAnsi="宋体" w:eastAsia="宋体"/>
                <w:sz w:val="16"/>
              </w:rPr>
              <w:t>7000人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98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CE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EE8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AC33">
            <w:pPr>
              <w:jc w:val="center"/>
            </w:pPr>
            <w:r>
              <w:rPr>
                <w:rFonts w:ascii="宋体" w:hAnsi="宋体" w:eastAsia="宋体"/>
                <w:sz w:val="16"/>
              </w:rPr>
              <w:t>=8966人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0BC5">
            <w:pPr>
              <w:jc w:val="center"/>
            </w:pPr>
            <w:r>
              <w:rPr>
                <w:rFonts w:ascii="宋体" w:hAnsi="宋体" w:eastAsia="宋体"/>
                <w:sz w:val="16"/>
              </w:rPr>
              <w:t>126.28%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77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E96B">
            <w:pPr>
              <w:jc w:val="center"/>
            </w:pPr>
            <w:r>
              <w:rPr>
                <w:rFonts w:ascii="宋体" w:hAnsi="宋体" w:eastAsia="宋体"/>
                <w:sz w:val="16"/>
              </w:rPr>
              <w:t>2024年度，随着我国老年化社会的深入，我区80-89岁老年人人数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075BB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60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3D2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E1D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34C0">
            <w:pPr>
              <w:jc w:val="center"/>
            </w:pPr>
            <w:r>
              <w:rPr>
                <w:rFonts w:ascii="宋体" w:hAnsi="宋体" w:eastAsia="宋体"/>
                <w:sz w:val="16"/>
              </w:rPr>
              <w:t>90-99岁老年人人数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3917">
            <w:pPr>
              <w:jc w:val="center"/>
            </w:pPr>
            <w:r>
              <w:rPr>
                <w:rFonts w:ascii="宋体" w:hAnsi="宋体" w:eastAsia="宋体"/>
                <w:sz w:val="16"/>
              </w:rPr>
              <w:t>&gt;=600人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8F98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F54A">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0F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A0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917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E3A7">
            <w:pPr>
              <w:jc w:val="center"/>
            </w:pPr>
            <w:r>
              <w:rPr>
                <w:rFonts w:ascii="宋体" w:hAnsi="宋体" w:eastAsia="宋体"/>
                <w:sz w:val="16"/>
              </w:rPr>
              <w:t>=896人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ACD3">
            <w:pPr>
              <w:jc w:val="center"/>
            </w:pPr>
            <w:r>
              <w:rPr>
                <w:rFonts w:ascii="宋体" w:hAnsi="宋体" w:eastAsia="宋体"/>
                <w:sz w:val="16"/>
              </w:rPr>
              <w:t>149.33%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F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07853">
            <w:pPr>
              <w:jc w:val="center"/>
            </w:pPr>
            <w:r>
              <w:rPr>
                <w:rFonts w:ascii="宋体" w:hAnsi="宋体" w:eastAsia="宋体"/>
                <w:sz w:val="16"/>
              </w:rPr>
              <w:t>2024年度，随着我国老年化社会的深入，我区90-99岁老年人人数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658D7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5A1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9CF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696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146F">
            <w:pPr>
              <w:jc w:val="center"/>
            </w:pPr>
            <w:r>
              <w:rPr>
                <w:rFonts w:ascii="宋体" w:hAnsi="宋体" w:eastAsia="宋体"/>
                <w:sz w:val="16"/>
              </w:rPr>
              <w:t>100岁以上老年人人数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F5A6">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2E8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EB3E">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9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BB6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161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777A">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8FF8">
            <w:pPr>
              <w:jc w:val="center"/>
            </w:pPr>
            <w:r>
              <w:rPr>
                <w:rFonts w:ascii="宋体" w:hAnsi="宋体" w:eastAsia="宋体"/>
                <w:sz w:val="16"/>
              </w:rPr>
              <w:t>233.33%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EBD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C3CC">
            <w:pPr>
              <w:jc w:val="center"/>
            </w:pPr>
            <w:r>
              <w:rPr>
                <w:rFonts w:ascii="宋体" w:hAnsi="宋体" w:eastAsia="宋体"/>
                <w:sz w:val="16"/>
              </w:rPr>
              <w:t>2024年度，随着我国老年化社会的深入，我区100岁以上老年人人数</w:t>
            </w:r>
            <w:r>
              <w:rPr>
                <w:rFonts w:hint="eastAsia" w:ascii="宋体" w:hAnsi="宋体"/>
                <w:sz w:val="16"/>
                <w:lang w:eastAsia="zh-CN"/>
              </w:rPr>
              <w:t>持续</w:t>
            </w:r>
            <w:r>
              <w:rPr>
                <w:rFonts w:ascii="宋体" w:hAnsi="宋体" w:eastAsia="宋体"/>
                <w:sz w:val="16"/>
              </w:rPr>
              <w:t>增长趋势，所增长人数情况属实，该偏差属于合理情况。</w:t>
            </w:r>
          </w:p>
        </w:tc>
      </w:tr>
      <w:tr w14:paraId="668108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7A0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04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3F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AD52">
            <w:pPr>
              <w:jc w:val="center"/>
            </w:pPr>
            <w:r>
              <w:rPr>
                <w:rFonts w:ascii="宋体" w:hAnsi="宋体" w:eastAsia="宋体"/>
                <w:sz w:val="16"/>
              </w:rPr>
              <w:t>高龄津贴覆盖率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93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E9D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FF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0D4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47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D688">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AC1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19D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87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90FB">
            <w:pPr>
              <w:jc w:val="center"/>
            </w:pPr>
            <w:r>
              <w:rPr>
                <w:rFonts w:ascii="宋体" w:hAnsi="宋体" w:eastAsia="宋体"/>
                <w:sz w:val="16"/>
              </w:rPr>
              <w:t>我区2024年度高龄老人人数持续增加，对符合高龄津贴的人群做到了应保尽保，覆盖率达到100%，该偏差属于合理情况。</w:t>
            </w:r>
          </w:p>
        </w:tc>
      </w:tr>
      <w:tr w14:paraId="32DFAB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EFD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269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5A3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2BBCB">
            <w:pPr>
              <w:jc w:val="center"/>
            </w:pPr>
            <w:r>
              <w:rPr>
                <w:rFonts w:ascii="宋体" w:hAnsi="宋体" w:eastAsia="宋体"/>
                <w:sz w:val="16"/>
              </w:rPr>
              <w:t>高龄津贴发放及时率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065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3F7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E20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52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0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58E4">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E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5C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45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8174">
            <w:pPr>
              <w:jc w:val="center"/>
            </w:pPr>
            <w:r>
              <w:rPr>
                <w:rFonts w:ascii="宋体" w:hAnsi="宋体" w:eastAsia="宋体"/>
                <w:sz w:val="16"/>
              </w:rPr>
              <w:t>我区2024年度高龄津贴均于每月15日之前发放到位，发放及时率达到100%，该偏差属于合理情况。</w:t>
            </w:r>
          </w:p>
        </w:tc>
      </w:tr>
      <w:tr w14:paraId="615060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46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E8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DD7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25E1">
            <w:pPr>
              <w:jc w:val="center"/>
            </w:pPr>
            <w:r>
              <w:rPr>
                <w:rFonts w:ascii="宋体" w:hAnsi="宋体" w:eastAsia="宋体"/>
                <w:sz w:val="16"/>
              </w:rPr>
              <w:t>保障高龄老人基本生活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161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67C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7B8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F156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4A6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D3A3">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D57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3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236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801E">
            <w:pPr>
              <w:jc w:val="center"/>
            </w:pPr>
          </w:p>
        </w:tc>
      </w:tr>
      <w:tr w14:paraId="65507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D4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F72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FE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EE8F">
            <w:pPr>
              <w:jc w:val="center"/>
            </w:pPr>
            <w:r>
              <w:rPr>
                <w:rFonts w:ascii="宋体" w:hAnsi="宋体" w:eastAsia="宋体"/>
                <w:sz w:val="16"/>
              </w:rPr>
              <w:t>高龄老人满意度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977B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76D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1BD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B7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110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AA4B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04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69E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958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2D87">
            <w:pPr>
              <w:jc w:val="center"/>
            </w:pPr>
            <w:r>
              <w:rPr>
                <w:rFonts w:ascii="宋体" w:hAnsi="宋体" w:eastAsia="宋体"/>
                <w:sz w:val="16"/>
              </w:rPr>
              <w:t>2024年度该项目对水区内所有高龄老人做到了应保尽保，使所有高龄老人享受到了补助，因此满意度为100%，该偏差属于合理情况。</w:t>
            </w:r>
          </w:p>
        </w:tc>
      </w:tr>
      <w:tr w14:paraId="7862C8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BA7C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03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DF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856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47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12F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368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F9B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B1B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3F8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1A133"/>
        </w:tc>
      </w:tr>
    </w:tbl>
    <w:p w14:paraId="42CAE12F">
      <w:r>
        <w:br w:type="page"/>
      </w:r>
    </w:p>
    <w:p w14:paraId="71E27E08">
      <w:pPr>
        <w:spacing w:line="640" w:lineRule="exact"/>
        <w:ind w:firstLine="640"/>
        <w:jc w:val="both"/>
        <w:outlineLvl w:val="2"/>
      </w:pPr>
      <w:r>
        <w:rPr>
          <w:rFonts w:ascii="黑体" w:hAnsi="黑体" w:eastAsia="黑体"/>
          <w:sz w:val="32"/>
        </w:rPr>
        <w:t>十二、其他需说明的事项</w:t>
      </w:r>
    </w:p>
    <w:p w14:paraId="29DBB1ED">
      <w:pPr>
        <w:spacing w:line="580" w:lineRule="exact"/>
        <w:ind w:firstLine="640"/>
        <w:jc w:val="both"/>
      </w:pPr>
      <w:r>
        <w:rPr>
          <w:rFonts w:ascii="仿宋_GB2312" w:hAnsi="仿宋_GB2312" w:eastAsia="仿宋_GB2312"/>
          <w:b w:val="0"/>
          <w:sz w:val="32"/>
        </w:rPr>
        <w:t>本单位无其他需说明的事项。</w:t>
      </w:r>
    </w:p>
    <w:p w14:paraId="59B62BDF">
      <w:r>
        <w:br w:type="page"/>
      </w:r>
    </w:p>
    <w:p w14:paraId="52A1B7E0">
      <w:pPr>
        <w:spacing w:line="240" w:lineRule="auto"/>
        <w:jc w:val="center"/>
        <w:outlineLvl w:val="1"/>
      </w:pPr>
      <w:r>
        <w:rPr>
          <w:rFonts w:ascii="黑体" w:hAnsi="黑体" w:eastAsia="黑体"/>
          <w:sz w:val="32"/>
        </w:rPr>
        <w:t>第三部分 专业名词解释</w:t>
      </w:r>
    </w:p>
    <w:p w14:paraId="3E5123E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015ED6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ABE57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8A71EA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9E6F91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14F56D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F2616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5A59EC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3FAFD5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3C89F6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0E5490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CF1B7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E958A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9F53A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8D739BC">
      <w:r>
        <w:br w:type="page"/>
      </w:r>
    </w:p>
    <w:p w14:paraId="490C529E">
      <w:pPr>
        <w:spacing w:line="240" w:lineRule="auto"/>
        <w:jc w:val="center"/>
        <w:outlineLvl w:val="1"/>
      </w:pPr>
      <w:r>
        <w:rPr>
          <w:rFonts w:ascii="黑体" w:hAnsi="黑体" w:eastAsia="黑体"/>
          <w:sz w:val="32"/>
        </w:rPr>
        <w:t>第四部分 部门决算报表（见附表）</w:t>
      </w:r>
    </w:p>
    <w:p w14:paraId="60969F5E">
      <w:pPr>
        <w:spacing w:line="240" w:lineRule="auto"/>
        <w:ind w:firstLine="640"/>
        <w:jc w:val="both"/>
      </w:pPr>
      <w:r>
        <w:rPr>
          <w:rFonts w:ascii="仿宋_GB2312" w:hAnsi="仿宋_GB2312" w:eastAsia="仿宋_GB2312"/>
          <w:b w:val="0"/>
          <w:sz w:val="32"/>
        </w:rPr>
        <w:t>一、《收入支出决算总表》</w:t>
      </w:r>
    </w:p>
    <w:p w14:paraId="172375FA">
      <w:pPr>
        <w:spacing w:line="240" w:lineRule="auto"/>
        <w:ind w:firstLine="640"/>
        <w:jc w:val="both"/>
      </w:pPr>
      <w:r>
        <w:rPr>
          <w:rFonts w:ascii="仿宋_GB2312" w:hAnsi="仿宋_GB2312" w:eastAsia="仿宋_GB2312"/>
          <w:b w:val="0"/>
          <w:sz w:val="32"/>
        </w:rPr>
        <w:t>二、《收入决算表》</w:t>
      </w:r>
    </w:p>
    <w:p w14:paraId="777DFA36">
      <w:pPr>
        <w:spacing w:line="240" w:lineRule="auto"/>
        <w:ind w:firstLine="640"/>
        <w:jc w:val="both"/>
      </w:pPr>
      <w:r>
        <w:rPr>
          <w:rFonts w:ascii="仿宋_GB2312" w:hAnsi="仿宋_GB2312" w:eastAsia="仿宋_GB2312"/>
          <w:b w:val="0"/>
          <w:sz w:val="32"/>
        </w:rPr>
        <w:t>三、《支出决算表》</w:t>
      </w:r>
    </w:p>
    <w:p w14:paraId="144AB5E7">
      <w:pPr>
        <w:spacing w:line="240" w:lineRule="auto"/>
        <w:ind w:firstLine="640"/>
        <w:jc w:val="both"/>
      </w:pPr>
      <w:r>
        <w:rPr>
          <w:rFonts w:ascii="仿宋_GB2312" w:hAnsi="仿宋_GB2312" w:eastAsia="仿宋_GB2312"/>
          <w:b w:val="0"/>
          <w:sz w:val="32"/>
        </w:rPr>
        <w:t>四、《财政拨款收入支出决算总表》</w:t>
      </w:r>
    </w:p>
    <w:p w14:paraId="384467BF">
      <w:pPr>
        <w:spacing w:line="240" w:lineRule="auto"/>
        <w:ind w:firstLine="640"/>
        <w:jc w:val="both"/>
      </w:pPr>
      <w:r>
        <w:rPr>
          <w:rFonts w:ascii="仿宋_GB2312" w:hAnsi="仿宋_GB2312" w:eastAsia="仿宋_GB2312"/>
          <w:b w:val="0"/>
          <w:sz w:val="32"/>
        </w:rPr>
        <w:t>五、《一般公共预算财政拨款支出决算表》</w:t>
      </w:r>
    </w:p>
    <w:p w14:paraId="41F066F3">
      <w:pPr>
        <w:spacing w:line="240" w:lineRule="auto"/>
        <w:ind w:firstLine="640"/>
        <w:jc w:val="both"/>
      </w:pPr>
      <w:r>
        <w:rPr>
          <w:rFonts w:ascii="仿宋_GB2312" w:hAnsi="仿宋_GB2312" w:eastAsia="仿宋_GB2312"/>
          <w:b w:val="0"/>
          <w:sz w:val="32"/>
        </w:rPr>
        <w:t>六、《一般公共预算财政拨款基本支出决算表》</w:t>
      </w:r>
    </w:p>
    <w:p w14:paraId="26EF6F2F">
      <w:pPr>
        <w:spacing w:line="240" w:lineRule="auto"/>
        <w:ind w:firstLine="640"/>
        <w:jc w:val="both"/>
      </w:pPr>
      <w:r>
        <w:rPr>
          <w:rFonts w:ascii="仿宋_GB2312" w:hAnsi="仿宋_GB2312" w:eastAsia="仿宋_GB2312"/>
          <w:b w:val="0"/>
          <w:sz w:val="32"/>
        </w:rPr>
        <w:t>七、《政府性基金预算财政拨款收入支出决算表》</w:t>
      </w:r>
    </w:p>
    <w:p w14:paraId="5AFA5AD5">
      <w:pPr>
        <w:spacing w:line="240" w:lineRule="auto"/>
        <w:ind w:firstLine="640"/>
        <w:jc w:val="both"/>
      </w:pPr>
      <w:r>
        <w:rPr>
          <w:rFonts w:ascii="仿宋_GB2312" w:hAnsi="仿宋_GB2312" w:eastAsia="仿宋_GB2312"/>
          <w:b w:val="0"/>
          <w:sz w:val="32"/>
        </w:rPr>
        <w:t>八、《国有资本经营预算财政拨款收入支出决算表》</w:t>
      </w:r>
    </w:p>
    <w:p w14:paraId="58CC1A78">
      <w:pPr>
        <w:spacing w:line="240" w:lineRule="auto"/>
        <w:ind w:firstLine="640"/>
        <w:jc w:val="both"/>
      </w:pPr>
      <w:r>
        <w:rPr>
          <w:rFonts w:ascii="仿宋_GB2312" w:hAnsi="仿宋_GB2312" w:eastAsia="仿宋_GB2312"/>
          <w:b w:val="0"/>
          <w:sz w:val="32"/>
        </w:rPr>
        <w:t>九、《财政拨款“三公”经费支出决算表》</w:t>
      </w:r>
    </w:p>
    <w:p w14:paraId="25662BC8">
      <w:pPr>
        <w:spacing w:line="240" w:lineRule="auto"/>
        <w:ind w:firstLine="640"/>
        <w:jc w:val="both"/>
      </w:pPr>
    </w:p>
    <w:p w14:paraId="0F89E3A8">
      <w:pPr>
        <w:spacing w:line="240" w:lineRule="auto"/>
        <w:ind w:firstLine="640"/>
        <w:jc w:val="both"/>
      </w:pPr>
    </w:p>
    <w:p w14:paraId="175E78BE">
      <w:pPr>
        <w:spacing w:line="240" w:lineRule="auto"/>
        <w:ind w:firstLine="640"/>
        <w:jc w:val="both"/>
      </w:pPr>
    </w:p>
    <w:p w14:paraId="30531428">
      <w:pPr>
        <w:spacing w:line="240" w:lineRule="auto"/>
        <w:ind w:firstLine="640"/>
        <w:jc w:val="both"/>
      </w:pPr>
    </w:p>
    <w:p w14:paraId="0588D31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847CE2"/>
    <w:rsid w:val="1DAF458D"/>
    <w:rsid w:val="1DD66A66"/>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2B141B6"/>
    <w:rsid w:val="38006E2C"/>
    <w:rsid w:val="3914510A"/>
    <w:rsid w:val="3B1220C9"/>
    <w:rsid w:val="3D1F29A7"/>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E865B0"/>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7228</Words>
  <Characters>8233</Characters>
  <Lines>0</Lines>
  <Paragraphs>0</Paragraphs>
  <TotalTime>14</TotalTime>
  <ScaleCrop>false</ScaleCrop>
  <LinksUpToDate>false</LinksUpToDate>
  <CharactersWithSpaces>8241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