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w:t>
      </w:r>
      <w:r>
        <w:rPr>
          <w:rFonts w:eastAsia="仿宋"/>
          <w:kern w:val="0"/>
          <w:sz w:val="32"/>
          <w:szCs w:val="32"/>
        </w:rPr>
        <w:t xml:space="preserve">2</w:t>
      </w:r>
      <w:r>
        <w:rPr>
          <w:rFonts w:ascii="仿宋" w:eastAsia="仿宋" w:hAnsi="仿宋" w:cs="宋体" w:hint="eastAsia"/>
          <w:kern w:val="0"/>
          <w:sz w:val="32"/>
          <w:szCs w:val="32"/>
        </w:rPr>
        <w:t xml:space="preserve">：</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60" w:lineRule="exact"/>
        <w:jc w:val="center"/>
        <w:rPr>
          <w:rFonts w:ascii="方正小标宋_GBK" w:eastAsia="方正小标宋_GBK" w:hAnsi="华文中宋" w:cs="宋体"/>
          <w:b/>
          <w:kern w:val="0"/>
          <w:sz w:val="52"/>
          <w:szCs w:val="52"/>
        </w:rPr>
      </w:pPr>
      <w:r>
        <w:rPr>
          <w:rFonts w:ascii="方正小标宋_GBK" w:eastAsia="方正小标宋_GBK" w:hAnsi="华文中宋" w:cs="宋体" w:hint="eastAsia"/>
          <w:b/>
          <w:kern w:val="0"/>
          <w:sz w:val="52"/>
          <w:szCs w:val="52"/>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eastAsia="楷体"/>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2021年保障性安居工程（第二批）中央基建投资资金</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乌鲁木齐市水磨沟区建设局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乌鲁木齐市水磨沟区建设局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贺强</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eastAsia="楷体"/>
          <w:spacing w:val="-4"/>
          <w:sz w:val="32"/>
          <w:szCs w:val="32"/>
        </w:rPr>
        <w:t xml:space="preserve">2025年03月11日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（一）项目概况</w:t>
      </w:r>
    </w:p>
    <w:p>
      <w:pPr>
        <w:spacing w:line="540" w:lineRule="exact"/>
        <w:ind w:firstLine="640" w:firstLineChars="200"/>
        <w:rPr>
          <w:rStyle w:val="Strong"/>
          <w:rFonts w:eastAsia="楷体"/>
          <w:b w:val="0"/>
          <w:bCs w:val="0"/>
          <w:spacing w:val="-4"/>
          <w:sz w:val="32"/>
          <w:szCs w:val="32"/>
        </w:rPr>
      </w:pPr>
      <w:r>
        <w:rPr>
          <w:rStyle w:val="Strong"/>
          <w:rFonts w:eastAsia="楷体"/>
          <w:b w:val="0"/>
          <w:bCs w:val="0"/>
          <w:spacing w:val="-4"/>
          <w:sz w:val="32"/>
          <w:szCs w:val="32"/>
        </w:rPr>
        <w:t xml:space="preserve">1.项目背景</w:t>
      </w:r>
      <w:r>
        <w:rPr>
          <w:rFonts w:eastAsia="楷体"/>
          <w:b w:val="0"/>
          <w:bCs w:val="0"/>
          <w:spacing w:val="-4"/>
          <w:sz w:val="32"/>
          <w:szCs w:val="32"/>
        </w:rPr>
        <w:br/>
      </w:r>
      <w:r>
        <w:rPr>
          <w:rStyle w:val="Strong"/>
          <w:rFonts w:eastAsia="楷体"/>
          <w:b w:val="0"/>
          <w:bCs w:val="0"/>
          <w:spacing w:val="-4"/>
          <w:sz w:val="32"/>
          <w:szCs w:val="32"/>
        </w:rPr>
        <w:t xml:space="preserve">近年来，随着新型城镇化的不断推进，城市建设管理理念正在革新：传统的拆旧建新观念逐渐被摈弃，在充分尊重群众意见基础上，不再一味强调整体拆除，而是因地制宜，应拆则拆，宜留则留，做好“拆、改、留”有机更新文章，更加注重传承城市文脉。</w:t>
      </w:r>
      <w:r>
        <w:rPr>
          <w:rFonts w:eastAsia="楷体"/>
          <w:b w:val="0"/>
          <w:bCs w:val="0"/>
          <w:spacing w:val="-4"/>
          <w:sz w:val="32"/>
          <w:szCs w:val="32"/>
        </w:rPr>
        <w:br/>
      </w:r>
      <w:r>
        <w:rPr>
          <w:rStyle w:val="Strong"/>
          <w:rFonts w:eastAsia="楷体"/>
          <w:b w:val="0"/>
          <w:bCs w:val="0"/>
          <w:spacing w:val="-4"/>
          <w:sz w:val="32"/>
          <w:szCs w:val="32"/>
        </w:rPr>
        <w:t xml:space="preserve">有序推进老旧住宅小区综合整治，正是有机更新理念的重要体现。为将这一涉及广大老旧小区居民最关心、最直接、最现实的利益问题解决好，在整治过程中，乌鲁木齐市充分考虑老旧小区居民的诉求，小区整治改造内容、设计施工方案以及选聘服务单位工作方案等均广泛征求群众意见：对整治方案进行公示，再次征求居民意见和建议，按照居民意愿修改设计方案。在整治过程中严格按照方案推进，全程接受群众监督。整治完成后，由居民代表参加工程竣工验收，听取居民对整治改造效果的意见，问效于民。</w:t>
      </w:r>
      <w:r>
        <w:rPr>
          <w:rFonts w:eastAsia="楷体"/>
          <w:b w:val="0"/>
          <w:bCs w:val="0"/>
          <w:spacing w:val="-4"/>
          <w:sz w:val="32"/>
          <w:szCs w:val="32"/>
        </w:rPr>
        <w:br/>
      </w:r>
      <w:r>
        <w:rPr>
          <w:rStyle w:val="Strong"/>
          <w:rFonts w:eastAsia="楷体"/>
          <w:b w:val="0"/>
          <w:bCs w:val="0"/>
          <w:spacing w:val="-4"/>
          <w:sz w:val="32"/>
          <w:szCs w:val="32"/>
        </w:rPr>
        <w:t xml:space="preserve">根据乌财建【2021】78号关于下达2021年保障性安居工程（第二批）中央基建投资预算（拨款）的通知，乌鲁木齐</w:t>
      </w:r>
      <w:r>
        <w:rPr>
          <w:rStyle w:val="Strong"/>
          <w:rFonts w:eastAsia="楷体"/>
          <w:b w:val="0"/>
          <w:bCs w:val="0"/>
          <w:spacing w:val="-4"/>
          <w:sz w:val="32"/>
          <w:szCs w:val="32"/>
        </w:rPr>
        <w:t xml:space="preserve">市委</w:t>
      </w:r>
      <w:r>
        <w:rPr>
          <w:rStyle w:val="Strong"/>
          <w:rFonts w:eastAsia="楷体"/>
          <w:b w:val="0"/>
          <w:bCs w:val="0"/>
          <w:spacing w:val="-4"/>
          <w:sz w:val="32"/>
          <w:szCs w:val="32"/>
        </w:rPr>
        <w:t xml:space="preserve">、市政府高度重视老旧小区改造工作，一直把这项工作作为补齐民生短板、增强群众获得感、提升群众满意度的重要途径之一，按照国家三部委联合下发的通知中明确了老旧小区改造内容：小区道路、供排水、供电、供气、供热、照明、绿化、围墙等基础设施进行更新改造。</w:t>
      </w:r>
      <w:r>
        <w:rPr>
          <w:rFonts w:eastAsia="楷体"/>
          <w:b w:val="0"/>
          <w:bCs w:val="0"/>
          <w:spacing w:val="-4"/>
          <w:sz w:val="32"/>
          <w:szCs w:val="32"/>
        </w:rPr>
        <w:br/>
      </w:r>
      <w:r>
        <w:rPr>
          <w:rStyle w:val="Strong"/>
          <w:rFonts w:eastAsia="楷体"/>
          <w:b w:val="0"/>
          <w:bCs w:val="0"/>
          <w:spacing w:val="-4"/>
          <w:sz w:val="32"/>
          <w:szCs w:val="32"/>
        </w:rPr>
        <w:t xml:space="preserve">乌鲁木齐市水磨沟建设局积极开展的乌鲁木齐市2021年水磨沟区老旧小区改造配套基础设施工程工作的具体安排部署，加快推进老旧小区基础设施改造工作，改善水磨沟区2000年以前（不包括2000年本年度）尚未改造的小区市政基础设施建设，努力做到配套基础设施完备，使群众享有更好的居住环境，满足多样化居住要求，把人民对美好生活的向往作为奋斗目标，全面加强城市规划建设管理工作，努力把乌鲁木齐建设成为西北地区特色鲜明、绿色健康、宜居和谐的现代化国际城！</w:t>
      </w:r>
      <w:r>
        <w:rPr>
          <w:rFonts w:eastAsia="楷体"/>
          <w:b w:val="0"/>
          <w:bCs w:val="0"/>
          <w:spacing w:val="-4"/>
          <w:sz w:val="32"/>
          <w:szCs w:val="32"/>
        </w:rPr>
        <w:br/>
      </w:r>
      <w:r>
        <w:rPr>
          <w:rStyle w:val="Strong"/>
          <w:rFonts w:eastAsia="楷体"/>
          <w:b w:val="0"/>
          <w:bCs w:val="0"/>
          <w:spacing w:val="-4"/>
          <w:sz w:val="32"/>
          <w:szCs w:val="32"/>
        </w:rPr>
        <w:t xml:space="preserve">2.项目主要内容及实施情况</w:t>
      </w:r>
      <w:r>
        <w:rPr>
          <w:rFonts w:eastAsia="楷体"/>
          <w:b w:val="0"/>
          <w:bCs w:val="0"/>
          <w:spacing w:val="-4"/>
          <w:sz w:val="32"/>
          <w:szCs w:val="32"/>
        </w:rPr>
        <w:br/>
      </w:r>
      <w:r>
        <w:rPr>
          <w:rStyle w:val="Strong"/>
          <w:rFonts w:eastAsia="楷体"/>
          <w:b w:val="0"/>
          <w:bCs w:val="0"/>
          <w:spacing w:val="-4"/>
          <w:sz w:val="32"/>
          <w:szCs w:val="32"/>
        </w:rPr>
        <w:t xml:space="preserve">项目主要内容：本项目对涉及乌鲁木齐市水磨沟区2021年需改造的纸厂小区、正泰小区、测绘大队等15个老旧小区内的基础设施进行改造提升，主要建设内容：硬化道路、改造小区室外给水管线、改造小区室外排水管线、照明工程，修缮小区大门及铁艺围墙，配套设置检查井、休闲坐凳、庭院灯、健身器材、垃圾分类设施等。</w:t>
      </w:r>
      <w:r>
        <w:rPr>
          <w:rFonts w:eastAsia="楷体"/>
          <w:b w:val="0"/>
          <w:bCs w:val="0"/>
          <w:spacing w:val="-4"/>
          <w:sz w:val="32"/>
          <w:szCs w:val="32"/>
        </w:rPr>
        <w:br/>
      </w:r>
      <w:r>
        <w:rPr>
          <w:rStyle w:val="Strong"/>
          <w:rFonts w:eastAsia="楷体"/>
          <w:b w:val="0"/>
          <w:bCs w:val="0"/>
          <w:spacing w:val="-4"/>
          <w:sz w:val="32"/>
          <w:szCs w:val="32"/>
        </w:rPr>
        <w:t xml:space="preserve">项目实施情况：已经完成水磨沟区2021年需改造的纸厂小区、正泰小区、测绘大队等15个老旧小区内的基础设施进行改造提升，主要建设内容：硬化道路、改造小区室外给水管线、改造小区室外排水管线、照明工程，修缮小区大门及铁艺围墙，配套设置检查井、休闲坐凳、庭院灯、健身器材、垃圾分类设施等，项目在实施过程中严格按照目标设立的各阶段任务进行开展工作，在前期立项过程中严格把质量关，建立安全防护机制，保证项目实施各阶段安全顺利进行。</w:t>
      </w:r>
      <w:r>
        <w:rPr>
          <w:rFonts w:eastAsia="楷体"/>
          <w:b w:val="0"/>
          <w:bCs w:val="0"/>
          <w:spacing w:val="-4"/>
          <w:sz w:val="32"/>
          <w:szCs w:val="32"/>
        </w:rPr>
        <w:br/>
      </w:r>
      <w:r>
        <w:rPr>
          <w:rStyle w:val="Strong"/>
          <w:rFonts w:eastAsia="楷体"/>
          <w:b w:val="0"/>
          <w:bCs w:val="0"/>
          <w:spacing w:val="-4"/>
          <w:sz w:val="32"/>
          <w:szCs w:val="32"/>
        </w:rPr>
        <w:t xml:space="preserve">3.资金投入和使用情况</w:t>
      </w:r>
      <w:r>
        <w:rPr>
          <w:rFonts w:eastAsia="楷体"/>
          <w:b w:val="0"/>
          <w:bCs w:val="0"/>
          <w:spacing w:val="-4"/>
          <w:sz w:val="32"/>
          <w:szCs w:val="32"/>
        </w:rPr>
        <w:br/>
      </w:r>
      <w:r>
        <w:rPr>
          <w:rStyle w:val="Strong"/>
          <w:rFonts w:eastAsia="楷体"/>
          <w:b w:val="0"/>
          <w:bCs w:val="0"/>
          <w:spacing w:val="-4"/>
          <w:sz w:val="32"/>
          <w:szCs w:val="32"/>
        </w:rPr>
        <w:t xml:space="preserve">（1）资金投入情况</w:t>
      </w:r>
      <w:r>
        <w:rPr>
          <w:rFonts w:eastAsia="楷体"/>
          <w:b w:val="0"/>
          <w:bCs w:val="0"/>
          <w:spacing w:val="-4"/>
          <w:sz w:val="32"/>
          <w:szCs w:val="32"/>
        </w:rPr>
        <w:br/>
      </w:r>
      <w:r>
        <w:rPr>
          <w:rStyle w:val="Strong"/>
          <w:rFonts w:eastAsia="楷体"/>
          <w:b w:val="0"/>
          <w:bCs w:val="0"/>
          <w:spacing w:val="-4"/>
          <w:sz w:val="32"/>
          <w:szCs w:val="32"/>
        </w:rPr>
        <w:t xml:space="preserve">该项目年初预算数3907.27万元，全年预算数3907.27万元，实际总投入3907.27万元，该项目资金已全部落实到位，资金来源为当年财政拨款。</w:t>
      </w:r>
      <w:r>
        <w:rPr>
          <w:rFonts w:eastAsia="楷体"/>
          <w:b w:val="0"/>
          <w:bCs w:val="0"/>
          <w:spacing w:val="-4"/>
          <w:sz w:val="32"/>
          <w:szCs w:val="32"/>
        </w:rPr>
        <w:br/>
      </w:r>
      <w:r>
        <w:rPr>
          <w:rStyle w:val="Strong"/>
          <w:rFonts w:eastAsia="楷体"/>
          <w:b w:val="0"/>
          <w:bCs w:val="0"/>
          <w:spacing w:val="-4"/>
          <w:sz w:val="32"/>
          <w:szCs w:val="32"/>
        </w:rPr>
        <w:t xml:space="preserve">（2）资金使用情况</w:t>
      </w:r>
      <w:r>
        <w:rPr>
          <w:rFonts w:eastAsia="楷体"/>
          <w:b w:val="0"/>
          <w:bCs w:val="0"/>
          <w:spacing w:val="-4"/>
          <w:sz w:val="32"/>
          <w:szCs w:val="32"/>
        </w:rPr>
        <w:br/>
      </w:r>
      <w:r>
        <w:rPr>
          <w:rStyle w:val="Strong"/>
          <w:rFonts w:eastAsia="楷体"/>
          <w:b w:val="0"/>
          <w:bCs w:val="0"/>
          <w:spacing w:val="-4"/>
          <w:sz w:val="32"/>
          <w:szCs w:val="32"/>
        </w:rPr>
        <w:t xml:space="preserve">该项目年初预算数3907.27万元，全年预算数3907.27万元,全年执行数3907.27万元，预算执行率为100%，主要用于：水磨沟区2021年需改造的纸厂小区、正泰小区、测绘大队等15个老旧小区内的基础设施进行改造提升。</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1.总体目标</w:t>
      </w:r>
      <w:r>
        <w:rPr>
          <w:rFonts w:eastAsia="楷体" w:hint="eastAsia"/>
          <w:b w:val="0"/>
          <w:bCs w:val="0"/>
          <w:spacing w:val="-4"/>
          <w:sz w:val="32"/>
          <w:szCs w:val="32"/>
        </w:rPr>
        <w:br/>
      </w:r>
      <w:r>
        <w:rPr>
          <w:rStyle w:val="Strong"/>
          <w:rFonts w:eastAsia="楷体" w:hint="eastAsia"/>
          <w:b w:val="0"/>
          <w:bCs w:val="0"/>
          <w:spacing w:val="-4"/>
          <w:sz w:val="32"/>
          <w:szCs w:val="32"/>
        </w:rPr>
        <w:t xml:space="preserve">有效改善老旧小区居民居住条件，增强群众获得感、幸福感和安全感，在推进老旧小区改造中，坚持以居民为主体，在尊重群众意愿的前提下，激发居民支持改造、参与改造的热情，形成各方力量共同参与老旧小区改造的良好氛围。目前该项目完成对涉及2258户居民的造纸厂小区、正泰小区等15个老旧小区内的基础设施进行改造提升，主要建设内容:改建硬化道路面积约11.4万平方米，改造给水管线约1.7万米、排水管线约1.7万米、电力电缆约1.4万米，修缮小区大门及铁艺围墙，配套设置检查井、休闲坐凳、庭院灯、健身器材、垃圾分类设施等。</w:t>
      </w:r>
      <w:r>
        <w:rPr>
          <w:rFonts w:eastAsia="楷体" w:hint="eastAsia"/>
          <w:b w:val="0"/>
          <w:bCs w:val="0"/>
          <w:spacing w:val="-4"/>
          <w:sz w:val="32"/>
          <w:szCs w:val="32"/>
        </w:rPr>
        <w:br/>
      </w:r>
      <w:r>
        <w:rPr>
          <w:rStyle w:val="Strong"/>
          <w:rFonts w:eastAsia="楷体" w:hint="eastAsia"/>
          <w:b w:val="0"/>
          <w:bCs w:val="0"/>
          <w:spacing w:val="-4"/>
          <w:sz w:val="32"/>
          <w:szCs w:val="32"/>
        </w:rPr>
        <w:t xml:space="preserve">2.阶段性目标</w:t>
      </w:r>
      <w:r>
        <w:rPr>
          <w:rFonts w:eastAsia="楷体" w:hint="eastAsia"/>
          <w:b w:val="0"/>
          <w:bCs w:val="0"/>
          <w:spacing w:val="-4"/>
          <w:sz w:val="32"/>
          <w:szCs w:val="32"/>
        </w:rPr>
        <w:br/>
      </w:r>
      <w:r>
        <w:rPr>
          <w:rStyle w:val="Strong"/>
          <w:rFonts w:eastAsia="楷体" w:hint="eastAsia"/>
          <w:b w:val="0"/>
          <w:bCs w:val="0"/>
          <w:spacing w:val="-4"/>
          <w:sz w:val="32"/>
          <w:szCs w:val="32"/>
        </w:rPr>
        <w:t xml:space="preserve">2022年10月完成改建硬化道路面积约5.7万平方米，改造给水管线约0.85万米、排水管线约0.85万米、电力电缆约0.7万米，修缮小区大门及铁艺围墙，配套设置检查井、休闲坐凳、庭院灯、健身器材、垃圾分类设施等。资金用于支付该项目工程进度款。</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1.绩效评价的目的</w:t>
      </w:r>
      <w:r>
        <w:rPr>
          <w:rFonts w:eastAsia="楷体" w:hint="eastAsia"/>
          <w:b w:val="0"/>
          <w:bCs w:val="0"/>
          <w:spacing w:val="-4"/>
          <w:sz w:val="32"/>
          <w:szCs w:val="32"/>
        </w:rPr>
        <w:br/>
      </w:r>
      <w:r>
        <w:rPr>
          <w:rStyle w:val="Strong"/>
          <w:rFonts w:eastAsia="楷体" w:hint="eastAsia"/>
          <w:b w:val="0"/>
          <w:bCs w:val="0"/>
          <w:spacing w:val="-4"/>
          <w:sz w:val="32"/>
          <w:szCs w:val="32"/>
        </w:rPr>
        <w:t xml:space="preserve">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r>
        <w:rPr>
          <w:rFonts w:eastAsia="楷体" w:hint="eastAsia"/>
          <w:b w:val="0"/>
          <w:bCs w:val="0"/>
          <w:spacing w:val="-4"/>
          <w:sz w:val="32"/>
          <w:szCs w:val="32"/>
        </w:rPr>
        <w:br/>
      </w:r>
      <w:r>
        <w:rPr>
          <w:rStyle w:val="Strong"/>
          <w:rFonts w:eastAsia="楷体" w:hint="eastAsia"/>
          <w:b w:val="0"/>
          <w:bCs w:val="0"/>
          <w:spacing w:val="-4"/>
          <w:sz w:val="32"/>
          <w:szCs w:val="32"/>
        </w:rPr>
        <w:t xml:space="preserve">（1）项目在实施前向项目负责人提供财政支出绩效方面的资金管理信息，促进项目支出严格按照资金管理规定进行。</w:t>
      </w:r>
      <w:r>
        <w:rPr>
          <w:rFonts w:eastAsia="楷体" w:hint="eastAsia"/>
          <w:b w:val="0"/>
          <w:bCs w:val="0"/>
          <w:spacing w:val="-4"/>
          <w:sz w:val="32"/>
          <w:szCs w:val="32"/>
        </w:rPr>
        <w:br/>
      </w:r>
      <w:r>
        <w:rPr>
          <w:rStyle w:val="Strong"/>
          <w:rFonts w:eastAsia="楷体" w:hint="eastAsia"/>
          <w:b w:val="0"/>
          <w:bCs w:val="0"/>
          <w:spacing w:val="-4"/>
          <w:sz w:val="32"/>
          <w:szCs w:val="32"/>
        </w:rPr>
        <w:t xml:space="preserve">（2）项目绩效管理财政支出运行提供及时、有效的信息。</w:t>
      </w:r>
      <w:r>
        <w:rPr>
          <w:rFonts w:eastAsia="楷体" w:hint="eastAsia"/>
          <w:b w:val="0"/>
          <w:bCs w:val="0"/>
          <w:spacing w:val="-4"/>
          <w:sz w:val="32"/>
          <w:szCs w:val="32"/>
        </w:rPr>
        <w:br/>
      </w:r>
      <w:r>
        <w:rPr>
          <w:rStyle w:val="Strong"/>
          <w:rFonts w:eastAsia="楷体" w:hint="eastAsia"/>
          <w:b w:val="0"/>
          <w:bCs w:val="0"/>
          <w:spacing w:val="-4"/>
          <w:sz w:val="32"/>
          <w:szCs w:val="32"/>
        </w:rPr>
        <w:t xml:space="preserve">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r>
        <w:rPr>
          <w:rFonts w:eastAsia="楷体" w:hint="eastAsia"/>
          <w:b w:val="0"/>
          <w:bCs w:val="0"/>
          <w:spacing w:val="-4"/>
          <w:sz w:val="32"/>
          <w:szCs w:val="32"/>
        </w:rPr>
        <w:br/>
      </w:r>
      <w:r>
        <w:rPr>
          <w:rStyle w:val="Strong"/>
          <w:rFonts w:eastAsia="楷体" w:hint="eastAsia"/>
          <w:b w:val="0"/>
          <w:bCs w:val="0"/>
          <w:spacing w:val="-4"/>
          <w:sz w:val="32"/>
          <w:szCs w:val="32"/>
        </w:rPr>
        <w:t xml:space="preserve">2.绩效评价的对象</w:t>
      </w:r>
      <w:r>
        <w:rPr>
          <w:rFonts w:eastAsia="楷体" w:hint="eastAsia"/>
          <w:b w:val="0"/>
          <w:bCs w:val="0"/>
          <w:spacing w:val="-4"/>
          <w:sz w:val="32"/>
          <w:szCs w:val="32"/>
        </w:rPr>
        <w:br/>
      </w:r>
      <w:r>
        <w:rPr>
          <w:rStyle w:val="Strong"/>
          <w:rFonts w:eastAsia="楷体" w:hint="eastAsia"/>
          <w:b w:val="0"/>
          <w:bCs w:val="0"/>
          <w:spacing w:val="-4"/>
          <w:sz w:val="32"/>
          <w:szCs w:val="32"/>
        </w:rPr>
        <w:t xml:space="preserve">（1）绩效评价的对象：2021年保障性安居工程（第二批）15个老旧小区改造。</w:t>
      </w:r>
      <w:r>
        <w:rPr>
          <w:rFonts w:eastAsia="楷体" w:hint="eastAsia"/>
          <w:b w:val="0"/>
          <w:bCs w:val="0"/>
          <w:spacing w:val="-4"/>
          <w:sz w:val="32"/>
          <w:szCs w:val="32"/>
        </w:rPr>
        <w:br/>
      </w:r>
      <w:r>
        <w:rPr>
          <w:rStyle w:val="Strong"/>
          <w:rFonts w:eastAsia="楷体" w:hint="eastAsia"/>
          <w:b w:val="0"/>
          <w:bCs w:val="0"/>
          <w:spacing w:val="-4"/>
          <w:sz w:val="32"/>
          <w:szCs w:val="32"/>
        </w:rPr>
        <w:t xml:space="preserve">3.绩效评价的范围</w:t>
      </w:r>
      <w:r>
        <w:rPr>
          <w:rFonts w:eastAsia="楷体" w:hint="eastAsia"/>
          <w:b w:val="0"/>
          <w:bCs w:val="0"/>
          <w:spacing w:val="-4"/>
          <w:sz w:val="32"/>
          <w:szCs w:val="32"/>
        </w:rPr>
        <w:br/>
      </w:r>
      <w:r>
        <w:rPr>
          <w:rStyle w:val="Strong"/>
          <w:rFonts w:eastAsia="楷体" w:hint="eastAsia"/>
          <w:b w:val="0"/>
          <w:bCs w:val="0"/>
          <w:spacing w:val="-4"/>
          <w:sz w:val="32"/>
          <w:szCs w:val="32"/>
        </w:rPr>
        <w:t xml:space="preserve">本次评价从项目决策（包括绩效目标、决策过程）、项目管理（包括项目资金、项目实施）、项目产出（包括项目产出数量、产出质量、产出时效和产出成本）项目效益四个维度对2021年保障性安居工程（第二批）中央基建投资资金项目进行评价，评价核心为专项资金的支出完成情况和效果。</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1.绩效评价原则</w:t>
      </w:r>
      <w:r>
        <w:rPr>
          <w:rFonts w:eastAsia="楷体" w:hint="eastAsia"/>
          <w:b w:val="0"/>
          <w:bCs w:val="0"/>
          <w:spacing w:val="-4"/>
          <w:sz w:val="32"/>
          <w:szCs w:val="32"/>
        </w:rPr>
        <w:br/>
      </w:r>
      <w:r>
        <w:rPr>
          <w:rStyle w:val="Strong"/>
          <w:rFonts w:eastAsia="楷体" w:hint="eastAsia"/>
          <w:b w:val="0"/>
          <w:bCs w:val="0"/>
          <w:spacing w:val="-4"/>
          <w:sz w:val="32"/>
          <w:szCs w:val="32"/>
        </w:rPr>
        <w:t xml:space="preserve">本次项目绩效评价遵循以下基本原则：</w:t>
      </w:r>
      <w:r>
        <w:rPr>
          <w:rFonts w:eastAsia="楷体" w:hint="eastAsia"/>
          <w:b w:val="0"/>
          <w:bCs w:val="0"/>
          <w:spacing w:val="-4"/>
          <w:sz w:val="32"/>
          <w:szCs w:val="32"/>
        </w:rPr>
        <w:br/>
      </w:r>
      <w:r>
        <w:rPr>
          <w:rStyle w:val="Strong"/>
          <w:rFonts w:eastAsia="楷体" w:hint="eastAsia"/>
          <w:b w:val="0"/>
          <w:bCs w:val="0"/>
          <w:spacing w:val="-4"/>
          <w:sz w:val="32"/>
          <w:szCs w:val="32"/>
        </w:rPr>
        <w:t xml:space="preserve">（1）科学公正。绩效评价应当运用科学合理的方法，按照规范的程序，对项目绩效进行客观、公正的反映。</w:t>
      </w:r>
      <w:r>
        <w:rPr>
          <w:rFonts w:eastAsia="楷体" w:hint="eastAsia"/>
          <w:b w:val="0"/>
          <w:bCs w:val="0"/>
          <w:spacing w:val="-4"/>
          <w:sz w:val="32"/>
          <w:szCs w:val="32"/>
        </w:rPr>
        <w:br/>
      </w:r>
      <w:r>
        <w:rPr>
          <w:rStyle w:val="Strong"/>
          <w:rFonts w:eastAsia="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w:t>
      </w:r>
      <w:r>
        <w:rPr>
          <w:rFonts w:eastAsia="楷体" w:hint="eastAsia"/>
          <w:b w:val="0"/>
          <w:bCs w:val="0"/>
          <w:spacing w:val="-4"/>
          <w:sz w:val="32"/>
          <w:szCs w:val="32"/>
        </w:rPr>
        <w:br/>
      </w:r>
      <w:r>
        <w:rPr>
          <w:rStyle w:val="Strong"/>
          <w:rFonts w:eastAsia="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eastAsia="楷体" w:hint="eastAsia"/>
          <w:b w:val="0"/>
          <w:bCs w:val="0"/>
          <w:spacing w:val="-4"/>
          <w:sz w:val="32"/>
          <w:szCs w:val="32"/>
        </w:rPr>
        <w:br/>
      </w:r>
      <w:r>
        <w:rPr>
          <w:rStyle w:val="Strong"/>
          <w:rFonts w:eastAsia="楷体" w:hint="eastAsia"/>
          <w:b w:val="0"/>
          <w:bCs w:val="0"/>
          <w:spacing w:val="-4"/>
          <w:sz w:val="32"/>
          <w:szCs w:val="32"/>
        </w:rPr>
        <w:t xml:space="preserve">（4）公开透明。绩效评价结果应依法依规公开，并自觉接受社会监督。</w:t>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Style w:val="Strong"/>
          <w:rFonts w:eastAsia="楷体" w:hint="eastAsia"/>
          <w:b w:val="0"/>
          <w:bCs w:val="0"/>
          <w:spacing w:val="-4"/>
          <w:sz w:val="32"/>
          <w:szCs w:val="32"/>
        </w:rPr>
        <w:t xml:space="preserve">2.评价指标体系</w:t>
      </w:r>
      <w:r>
        <w:rPr>
          <w:rFonts w:eastAsia="楷体" w:hint="eastAsia"/>
          <w:b w:val="0"/>
          <w:bCs w:val="0"/>
          <w:spacing w:val="-4"/>
          <w:sz w:val="32"/>
          <w:szCs w:val="32"/>
        </w:rPr>
        <w:br/>
      </w:r>
      <w:r>
        <w:rPr>
          <w:rStyle w:val="Strong"/>
          <w:rFonts w:eastAsia="楷体" w:hint="eastAsia"/>
          <w:b w:val="0"/>
          <w:bCs w:val="0"/>
          <w:spacing w:val="-4"/>
          <w:sz w:val="32"/>
          <w:szCs w:val="32"/>
        </w:rPr>
        <w:t xml:space="preserve">绩效评价框架是开展绩效评价的核心。绩效评价框架包括评价准则、关键评价问题、评价指标、数据来源、数据收集方法等。指标体系建立过程如下：</w:t>
      </w:r>
      <w:r>
        <w:rPr>
          <w:rFonts w:eastAsia="楷体" w:hint="eastAsia"/>
          <w:b w:val="0"/>
          <w:bCs w:val="0"/>
          <w:spacing w:val="-4"/>
          <w:sz w:val="32"/>
          <w:szCs w:val="32"/>
        </w:rPr>
        <w:br/>
      </w:r>
      <w:r>
        <w:rPr>
          <w:rStyle w:val="Strong"/>
          <w:rFonts w:eastAsia="楷体" w:hint="eastAsia"/>
          <w:b w:val="0"/>
          <w:bCs w:val="0"/>
          <w:spacing w:val="-4"/>
          <w:sz w:val="32"/>
          <w:szCs w:val="32"/>
        </w:rPr>
        <w:t xml:space="preserve">（1）确定评价指标</w:t>
      </w:r>
      <w:r>
        <w:rPr>
          <w:rFonts w:eastAsia="楷体" w:hint="eastAsia"/>
          <w:b w:val="0"/>
          <w:bCs w:val="0"/>
          <w:spacing w:val="-4"/>
          <w:sz w:val="32"/>
          <w:szCs w:val="32"/>
        </w:rPr>
        <w:br/>
      </w:r>
      <w:r>
        <w:rPr>
          <w:rStyle w:val="Strong"/>
          <w:rFonts w:eastAsia="楷体" w:hint="eastAsia"/>
          <w:b w:val="0"/>
          <w:bCs w:val="0"/>
          <w:spacing w:val="-4"/>
          <w:sz w:val="32"/>
          <w:szCs w:val="32"/>
        </w:rPr>
        <w:t xml:space="preserve">采用层次分析法，建立评价指标体系。绩效评价将指标分为项目决策指标、项目过程指标、项目产出指标、项目效益指标四个维度，最终形成一个由多个相互联系的指标组成的多层次指标体系。</w:t>
      </w:r>
      <w:r>
        <w:rPr>
          <w:rFonts w:eastAsia="楷体" w:hint="eastAsia"/>
          <w:b w:val="0"/>
          <w:bCs w:val="0"/>
          <w:spacing w:val="-4"/>
          <w:sz w:val="32"/>
          <w:szCs w:val="32"/>
        </w:rPr>
        <w:br/>
      </w:r>
      <w:r>
        <w:rPr>
          <w:rStyle w:val="Strong"/>
          <w:rFonts w:eastAsia="楷体" w:hint="eastAsia"/>
          <w:b w:val="0"/>
          <w:bCs w:val="0"/>
          <w:spacing w:val="-4"/>
          <w:sz w:val="32"/>
          <w:szCs w:val="32"/>
        </w:rPr>
        <w:t xml:space="preserve">（2）确定指标标准值</w:t>
      </w:r>
      <w:r>
        <w:rPr>
          <w:rFonts w:eastAsia="楷体" w:hint="eastAsia"/>
          <w:b w:val="0"/>
          <w:bCs w:val="0"/>
          <w:spacing w:val="-4"/>
          <w:sz w:val="32"/>
          <w:szCs w:val="32"/>
        </w:rPr>
        <w:br/>
      </w:r>
      <w:r>
        <w:rPr>
          <w:rStyle w:val="Strong"/>
          <w:rFonts w:eastAsia="楷体" w:hint="eastAsia"/>
          <w:b w:val="0"/>
          <w:bCs w:val="0"/>
          <w:spacing w:val="-4"/>
          <w:sz w:val="32"/>
          <w:szCs w:val="32"/>
        </w:rPr>
        <w:t xml:space="preserve">指标标准值是绩效评价指标的尺度，既要反映同类项目的先进水平，又要符合项目的实际绩效水平。具体采用计划标准等确定此次绩效评价指标标准值。</w:t>
      </w:r>
      <w:r>
        <w:rPr>
          <w:rFonts w:eastAsia="楷体" w:hint="eastAsia"/>
          <w:b w:val="0"/>
          <w:bCs w:val="0"/>
          <w:spacing w:val="-4"/>
          <w:sz w:val="32"/>
          <w:szCs w:val="32"/>
        </w:rPr>
        <w:br/>
      </w:r>
      <w:r>
        <w:rPr>
          <w:rStyle w:val="Strong"/>
          <w:rFonts w:eastAsia="楷体" w:hint="eastAsia"/>
          <w:b w:val="0"/>
          <w:bCs w:val="0"/>
          <w:spacing w:val="-4"/>
          <w:sz w:val="32"/>
          <w:szCs w:val="32"/>
        </w:rPr>
        <w:t xml:space="preserve">具体评价指标体系详情见附件2。</w:t>
      </w:r>
      <w:r>
        <w:rPr>
          <w:rFonts w:eastAsia="楷体" w:hint="eastAsia"/>
          <w:b w:val="0"/>
          <w:bCs w:val="0"/>
          <w:spacing w:val="-4"/>
          <w:sz w:val="32"/>
          <w:szCs w:val="32"/>
        </w:rPr>
        <w:br/>
      </w:r>
      <w:r>
        <w:rPr>
          <w:rStyle w:val="Strong"/>
          <w:rFonts w:eastAsia="楷体" w:hint="eastAsia"/>
          <w:b w:val="0"/>
          <w:bCs w:val="0"/>
          <w:spacing w:val="-4"/>
          <w:sz w:val="32"/>
          <w:szCs w:val="32"/>
        </w:rPr>
        <w:t xml:space="preserve">3.绩效评价方法</w:t>
      </w:r>
      <w:r>
        <w:rPr>
          <w:rFonts w:eastAsia="楷体" w:hint="eastAsia"/>
          <w:b w:val="0"/>
          <w:bCs w:val="0"/>
          <w:spacing w:val="-4"/>
          <w:sz w:val="32"/>
          <w:szCs w:val="32"/>
        </w:rPr>
        <w:br/>
      </w:r>
      <w:r>
        <w:rPr>
          <w:rStyle w:val="Strong"/>
          <w:rFonts w:eastAsia="楷体" w:hint="eastAsia"/>
          <w:b w:val="0"/>
          <w:bCs w:val="0"/>
          <w:spacing w:val="-4"/>
          <w:sz w:val="32"/>
          <w:szCs w:val="32"/>
        </w:rPr>
        <w:t xml:space="preserve">绩效评价从项目决策、项目过程、项目产出、项目效益四个维度进行评价。评价对象为项目目标实施情况，  评价核心为资金的支出完成情况和项目的产出效益。</w:t>
      </w:r>
      <w:r>
        <w:rPr>
          <w:rFonts w:eastAsia="楷体" w:hint="eastAsia"/>
          <w:b w:val="0"/>
          <w:bCs w:val="0"/>
          <w:spacing w:val="-4"/>
          <w:sz w:val="32"/>
          <w:szCs w:val="32"/>
        </w:rPr>
        <w:br/>
      </w:r>
      <w:r>
        <w:rPr>
          <w:rStyle w:val="Strong"/>
          <w:rFonts w:eastAsia="楷体" w:hint="eastAsia"/>
          <w:b w:val="0"/>
          <w:bCs w:val="0"/>
          <w:spacing w:val="-4"/>
          <w:sz w:val="32"/>
          <w:szCs w:val="32"/>
        </w:rPr>
        <w:t xml:space="preserve">本次评价指标中，既有定性指标又有定量指标，各类指标因考核内容不同和客观标准不同存在较大差异，因此核定具体指标时采用了不同方法，具体评价方法如下：</w:t>
      </w:r>
      <w:r>
        <w:rPr>
          <w:rFonts w:eastAsia="楷体" w:hint="eastAsia"/>
          <w:b w:val="0"/>
          <w:bCs w:val="0"/>
          <w:spacing w:val="-4"/>
          <w:sz w:val="32"/>
          <w:szCs w:val="32"/>
        </w:rPr>
        <w:br/>
      </w:r>
      <w:r>
        <w:rPr>
          <w:rStyle w:val="Strong"/>
          <w:rFonts w:eastAsia="楷体" w:hint="eastAsia"/>
          <w:b w:val="0"/>
          <w:bCs w:val="0"/>
          <w:spacing w:val="-4"/>
          <w:sz w:val="32"/>
          <w:szCs w:val="32"/>
        </w:rPr>
        <w:t xml:space="preserve">（1）比较法</w:t>
      </w:r>
      <w:r>
        <w:rPr>
          <w:rFonts w:eastAsia="楷体" w:hint="eastAsia"/>
          <w:b w:val="0"/>
          <w:bCs w:val="0"/>
          <w:spacing w:val="-4"/>
          <w:sz w:val="32"/>
          <w:szCs w:val="32"/>
        </w:rPr>
        <w:br/>
      </w:r>
      <w:r>
        <w:rPr>
          <w:rStyle w:val="Strong"/>
          <w:rFonts w:eastAsia="楷体" w:hint="eastAsia"/>
          <w:b w:val="0"/>
          <w:bCs w:val="0"/>
          <w:spacing w:val="-4"/>
          <w:sz w:val="32"/>
          <w:szCs w:val="32"/>
        </w:rPr>
        <w:t xml:space="preserve">通过对绩效目标与实施效果、历史与当期情况，综合分析绩效目标实现程度。对项目最终验收情况与年度绩效目标对比、预算资金执行情况等相关因素进行比较。</w:t>
      </w:r>
      <w:r>
        <w:rPr>
          <w:rFonts w:eastAsia="楷体" w:hint="eastAsia"/>
          <w:b w:val="0"/>
          <w:bCs w:val="0"/>
          <w:spacing w:val="-4"/>
          <w:sz w:val="32"/>
          <w:szCs w:val="32"/>
        </w:rPr>
        <w:br/>
      </w:r>
      <w:r>
        <w:rPr>
          <w:rStyle w:val="Strong"/>
          <w:rFonts w:eastAsia="楷体" w:hint="eastAsia"/>
          <w:b w:val="0"/>
          <w:bCs w:val="0"/>
          <w:spacing w:val="-4"/>
          <w:sz w:val="32"/>
          <w:szCs w:val="32"/>
        </w:rPr>
        <w:t xml:space="preserve">（2）因素分析法</w:t>
      </w:r>
      <w:r>
        <w:rPr>
          <w:rFonts w:eastAsia="楷体" w:hint="eastAsia"/>
          <w:b w:val="0"/>
          <w:bCs w:val="0"/>
          <w:spacing w:val="-4"/>
          <w:sz w:val="32"/>
          <w:szCs w:val="32"/>
        </w:rPr>
        <w:br/>
      </w:r>
      <w:r>
        <w:rPr>
          <w:rStyle w:val="Strong"/>
          <w:rFonts w:eastAsia="楷体" w:hint="eastAsia"/>
          <w:b w:val="0"/>
          <w:bCs w:val="0"/>
          <w:spacing w:val="-4"/>
          <w:sz w:val="32"/>
          <w:szCs w:val="32"/>
        </w:rPr>
        <w:t xml:space="preserve">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r>
        <w:rPr>
          <w:rFonts w:eastAsia="楷体" w:hint="eastAsia"/>
          <w:b w:val="0"/>
          <w:bCs w:val="0"/>
          <w:spacing w:val="-4"/>
          <w:sz w:val="32"/>
          <w:szCs w:val="32"/>
        </w:rPr>
        <w:br/>
      </w:r>
      <w:r>
        <w:rPr>
          <w:rStyle w:val="Strong"/>
          <w:rFonts w:eastAsia="楷体" w:hint="eastAsia"/>
          <w:b w:val="0"/>
          <w:bCs w:val="0"/>
          <w:spacing w:val="-4"/>
          <w:sz w:val="32"/>
          <w:szCs w:val="32"/>
        </w:rPr>
        <w:t xml:space="preserve">4.评价标准</w:t>
      </w:r>
      <w:r>
        <w:rPr>
          <w:rFonts w:eastAsia="楷体" w:hint="eastAsia"/>
          <w:b w:val="0"/>
          <w:bCs w:val="0"/>
          <w:spacing w:val="-4"/>
          <w:sz w:val="32"/>
          <w:szCs w:val="32"/>
        </w:rPr>
        <w:br/>
      </w:r>
      <w:r>
        <w:rPr>
          <w:rStyle w:val="Strong"/>
          <w:rFonts w:eastAsia="楷体" w:hint="eastAsia"/>
          <w:b w:val="0"/>
          <w:bCs w:val="0"/>
          <w:spacing w:val="-4"/>
          <w:sz w:val="32"/>
          <w:szCs w:val="32"/>
        </w:rPr>
        <w:t xml:space="preserve">绩效评价标准通常包括计划标准、行业标准、历史标准等，用于对绩效指标完成情况进行比较、分析、评价。本次评价主要采用了计划标准、行业标准等。</w:t>
      </w:r>
      <w:r>
        <w:rPr>
          <w:rFonts w:eastAsia="楷体" w:hint="eastAsia"/>
          <w:b w:val="0"/>
          <w:bCs w:val="0"/>
          <w:spacing w:val="-4"/>
          <w:sz w:val="32"/>
          <w:szCs w:val="32"/>
        </w:rPr>
        <w:br/>
      </w:r>
      <w:r>
        <w:rPr>
          <w:rStyle w:val="Strong"/>
          <w:rFonts w:eastAsia="楷体" w:hint="eastAsia"/>
          <w:b w:val="0"/>
          <w:bCs w:val="0"/>
          <w:spacing w:val="-4"/>
          <w:sz w:val="32"/>
          <w:szCs w:val="32"/>
        </w:rPr>
        <w:t xml:space="preserve">计划标准：指以预先制定的目标、计划、预算、定额等作为评价标准。</w:t>
      </w:r>
      <w:r>
        <w:rPr>
          <w:rFonts w:eastAsia="楷体" w:hint="eastAsia"/>
          <w:b w:val="0"/>
          <w:bCs w:val="0"/>
          <w:spacing w:val="-4"/>
          <w:sz w:val="32"/>
          <w:szCs w:val="32"/>
        </w:rPr>
        <w:br/>
      </w:r>
      <w:r>
        <w:rPr>
          <w:rStyle w:val="Strong"/>
          <w:rFonts w:eastAsia="楷体" w:hint="eastAsia"/>
          <w:b w:val="0"/>
          <w:bCs w:val="0"/>
          <w:spacing w:val="-4"/>
          <w:sz w:val="32"/>
          <w:szCs w:val="32"/>
        </w:rPr>
        <w:t xml:space="preserve">行业标准：指参照国家公布的行业指标数据制定的评价标准。</w:t>
      </w:r>
      <w:r>
        <w:rPr>
          <w:rFonts w:eastAsia="楷体" w:hint="eastAsia"/>
          <w:b w:val="0"/>
          <w:bCs w:val="0"/>
          <w:spacing w:val="-4"/>
          <w:sz w:val="32"/>
          <w:szCs w:val="32"/>
        </w:rPr>
        <w:br/>
      </w:r>
      <w:r>
        <w:rPr>
          <w:rStyle w:val="Strong"/>
          <w:rFonts w:eastAsia="楷体" w:hint="eastAsia"/>
          <w:b w:val="0"/>
          <w:bCs w:val="0"/>
          <w:spacing w:val="-4"/>
          <w:sz w:val="32"/>
          <w:szCs w:val="32"/>
        </w:rPr>
        <w:t xml:space="preserve">在上述评价标准的基础上，本次评价依据以下文件为重要指导和准绳：</w:t>
      </w:r>
      <w:r>
        <w:rPr>
          <w:rFonts w:eastAsia="楷体" w:hint="eastAsia"/>
          <w:b w:val="0"/>
          <w:bCs w:val="0"/>
          <w:spacing w:val="-4"/>
          <w:sz w:val="32"/>
          <w:szCs w:val="32"/>
        </w:rPr>
        <w:br/>
      </w:r>
      <w:r>
        <w:rPr>
          <w:rStyle w:val="Strong"/>
          <w:rFonts w:eastAsia="楷体" w:hint="eastAsia"/>
          <w:b w:val="0"/>
          <w:bCs w:val="0"/>
          <w:spacing w:val="-4"/>
          <w:sz w:val="32"/>
          <w:szCs w:val="32"/>
        </w:rPr>
        <w:t xml:space="preserve">·《中共中央国务院关于全面实施预算绩效管理的意见》（中发〔2018〕34号）</w:t>
      </w:r>
      <w:r>
        <w:rPr>
          <w:rFonts w:eastAsia="楷体" w:hint="eastAsia"/>
          <w:b w:val="0"/>
          <w:bCs w:val="0"/>
          <w:spacing w:val="-4"/>
          <w:sz w:val="32"/>
          <w:szCs w:val="32"/>
        </w:rPr>
        <w:br/>
      </w:r>
      <w:r>
        <w:rPr>
          <w:rStyle w:val="Strong"/>
          <w:rFonts w:eastAsia="楷体" w:hint="eastAsia"/>
          <w:b w:val="0"/>
          <w:bCs w:val="0"/>
          <w:spacing w:val="-4"/>
          <w:sz w:val="32"/>
          <w:szCs w:val="32"/>
        </w:rPr>
        <w:t xml:space="preserve">·《关于印发&lt;乌鲁木齐市本级部门预算绩效目标管理暂行办法&gt;的通知》（乌财预〔2018〕56号）</w:t>
      </w:r>
      <w:r>
        <w:rPr>
          <w:rFonts w:eastAsia="楷体" w:hint="eastAsia"/>
          <w:b w:val="0"/>
          <w:bCs w:val="0"/>
          <w:spacing w:val="-4"/>
          <w:sz w:val="32"/>
          <w:szCs w:val="32"/>
        </w:rPr>
        <w:br/>
      </w:r>
      <w:r>
        <w:rPr>
          <w:rStyle w:val="Strong"/>
          <w:rFonts w:eastAsia="楷体" w:hint="eastAsia"/>
          <w:b w:val="0"/>
          <w:bCs w:val="0"/>
          <w:spacing w:val="-4"/>
          <w:sz w:val="32"/>
          <w:szCs w:val="32"/>
        </w:rPr>
        <w:t xml:space="preserve">·《关于做好2019年部门预算项目支出绩效目标管理有关事宜的通知》（乌财预〔2018〕76号）</w:t>
      </w:r>
      <w:r>
        <w:rPr>
          <w:rFonts w:eastAsia="楷体" w:hint="eastAsia"/>
          <w:b w:val="0"/>
          <w:bCs w:val="0"/>
          <w:spacing w:val="-4"/>
          <w:sz w:val="32"/>
          <w:szCs w:val="32"/>
        </w:rPr>
        <w:br/>
      </w:r>
      <w:r>
        <w:rPr>
          <w:rStyle w:val="Strong"/>
          <w:rFonts w:eastAsia="楷体" w:hint="eastAsia"/>
          <w:b w:val="0"/>
          <w:bCs w:val="0"/>
          <w:spacing w:val="-4"/>
          <w:sz w:val="32"/>
          <w:szCs w:val="32"/>
        </w:rPr>
        <w:t xml:space="preserve">·《项目支出绩效评价管理办法》（财预〔2020〕10号）</w:t>
      </w:r>
      <w:r>
        <w:rPr>
          <w:rFonts w:eastAsia="楷体" w:hint="eastAsia"/>
          <w:b w:val="0"/>
          <w:bCs w:val="0"/>
          <w:spacing w:val="-4"/>
          <w:sz w:val="32"/>
          <w:szCs w:val="32"/>
        </w:rPr>
        <w:br/>
      </w:r>
      <w:r>
        <w:rPr>
          <w:rStyle w:val="Strong"/>
          <w:rFonts w:eastAsia="楷体" w:hint="eastAsia"/>
          <w:b w:val="0"/>
          <w:bCs w:val="0"/>
          <w:spacing w:val="-4"/>
          <w:sz w:val="32"/>
          <w:szCs w:val="32"/>
        </w:rPr>
        <w:t xml:space="preserve">·《新疆维吾尔自治区建设工程造价管理办法》（自治区人民政府令〔2020〕165号）</w:t>
      </w:r>
      <w:r>
        <w:rPr>
          <w:rFonts w:eastAsia="楷体" w:hint="eastAsia"/>
          <w:b w:val="0"/>
          <w:bCs w:val="0"/>
          <w:spacing w:val="-4"/>
          <w:sz w:val="32"/>
          <w:szCs w:val="32"/>
        </w:rPr>
        <w:br/>
      </w:r>
      <w:r>
        <w:rPr>
          <w:rStyle w:val="Strong"/>
          <w:rFonts w:eastAsia="楷体" w:hint="eastAsia"/>
          <w:b w:val="0"/>
          <w:bCs w:val="0"/>
          <w:spacing w:val="-4"/>
          <w:sz w:val="32"/>
          <w:szCs w:val="32"/>
        </w:rPr>
        <w:t xml:space="preserve">·《新疆维吾尔自治区房屋建筑和市政基础设施项目工程总承包管理实施办法》（新建规 〔2020〕5号）</w:t>
      </w:r>
      <w:r>
        <w:rPr>
          <w:rFonts w:eastAsia="楷体" w:hint="eastAsia"/>
          <w:b w:val="0"/>
          <w:bCs w:val="0"/>
          <w:spacing w:val="-4"/>
          <w:sz w:val="32"/>
          <w:szCs w:val="32"/>
        </w:rPr>
        <w:br/>
      </w:r>
      <w:r>
        <w:rPr>
          <w:rStyle w:val="Strong"/>
          <w:rFonts w:eastAsia="楷体" w:hint="eastAsia"/>
          <w:b w:val="0"/>
          <w:bCs w:val="0"/>
          <w:spacing w:val="-4"/>
          <w:sz w:val="32"/>
          <w:szCs w:val="32"/>
        </w:rPr>
        <w:t xml:space="preserve">·《建设工程质量管理条例》（中发〔2000〕279号）</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1.前期准备。开展前期调研；其次明确项目绩效目标，设计绩效评价指标体系并确定绩效评价方法；接着确定现场和非现场评价范围，设计资料清单；最后制定评价实施方案并进行论证。</w:t>
      </w:r>
      <w:r>
        <w:rPr>
          <w:rFonts w:eastAsia="楷体" w:hint="eastAsia"/>
          <w:b w:val="0"/>
          <w:bCs w:val="0"/>
          <w:spacing w:val="-4"/>
          <w:sz w:val="32"/>
          <w:szCs w:val="32"/>
        </w:rPr>
        <w:br/>
      </w:r>
      <w:r>
        <w:rPr>
          <w:rStyle w:val="Strong"/>
          <w:rFonts w:eastAsia="楷体" w:hint="eastAsia"/>
          <w:b w:val="0"/>
          <w:bCs w:val="0"/>
          <w:spacing w:val="-4"/>
          <w:sz w:val="32"/>
          <w:szCs w:val="32"/>
        </w:rPr>
        <w:t xml:space="preserve">2.组织实施。制定绩效评价工作方案，具体包括项目概况、评价思路、方法手段、组织实施、进度安排等。收集项目立项依据、相关会议纪要、实施方案、财政资金分配方案、支付管理情况等相关评价资料并进行梳理。</w:t>
      </w:r>
      <w:r>
        <w:rPr>
          <w:rFonts w:eastAsia="楷体" w:hint="eastAsia"/>
          <w:b w:val="0"/>
          <w:bCs w:val="0"/>
          <w:spacing w:val="-4"/>
          <w:sz w:val="32"/>
          <w:szCs w:val="32"/>
        </w:rPr>
        <w:br/>
      </w:r>
      <w:r>
        <w:rPr>
          <w:rStyle w:val="Strong"/>
          <w:rFonts w:eastAsia="楷体" w:hint="eastAsia"/>
          <w:b w:val="0"/>
          <w:bCs w:val="0"/>
          <w:spacing w:val="-4"/>
          <w:sz w:val="32"/>
          <w:szCs w:val="32"/>
        </w:rPr>
        <w:t xml:space="preserve">3.分析评价。根据收集梳理的资料围绕项目立项、资金落实、业务管理、财务管理、项目产出、项目效益等内容，对照已确定的绩效评价指标进行详细全面的分析评价，逐项打分并形成绩效评价最终结果。</w:t>
      </w:r>
      <w:bookmarkStart w:id="0" w:name="_GoBack"/>
      <w:bookmarkEnd w:id="0"/>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三、综合评价情况及评价结论（附相关评分表）</w:t>
      </w:r>
      <w:r>
        <w:rPr>
          <w:rFonts w:eastAsia="楷体" w:hint="eastAsia"/>
          <w:b w:val="0"/>
          <w:bCs w:val="0"/>
          <w:spacing w:val="-4"/>
          <w:sz w:val="32"/>
          <w:szCs w:val="32"/>
        </w:rPr>
        <w:br/>
      </w:r>
      <w:r>
        <w:rPr>
          <w:rStyle w:val="Strong"/>
          <w:rFonts w:eastAsia="楷体" w:hint="eastAsia"/>
          <w:b w:val="0"/>
          <w:bCs w:val="0"/>
          <w:spacing w:val="-4"/>
          <w:sz w:val="32"/>
          <w:szCs w:val="32"/>
        </w:rPr>
        <w:t xml:space="preserve">（一）评价情况</w:t>
      </w:r>
      <w:r>
        <w:rPr>
          <w:rFonts w:eastAsia="楷体" w:hint="eastAsia"/>
          <w:b w:val="0"/>
          <w:bCs w:val="0"/>
          <w:spacing w:val="-4"/>
          <w:sz w:val="32"/>
          <w:szCs w:val="32"/>
        </w:rPr>
        <w:br/>
      </w:r>
      <w:r>
        <w:rPr>
          <w:rStyle w:val="Strong"/>
          <w:rFonts w:eastAsia="楷体" w:hint="eastAsia"/>
          <w:b w:val="0"/>
          <w:bCs w:val="0"/>
          <w:spacing w:val="-4"/>
          <w:sz w:val="32"/>
          <w:szCs w:val="32"/>
        </w:rPr>
        <w:t xml:space="preserve">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eastAsia="楷体" w:hint="eastAsia"/>
          <w:b w:val="0"/>
          <w:bCs w:val="0"/>
          <w:spacing w:val="-4"/>
          <w:sz w:val="32"/>
          <w:szCs w:val="32"/>
        </w:rPr>
        <w:br/>
      </w:r>
      <w:r>
        <w:rPr>
          <w:rStyle w:val="Strong"/>
          <w:rFonts w:eastAsia="楷体" w:hint="eastAsia"/>
          <w:b w:val="0"/>
          <w:bCs w:val="0"/>
          <w:spacing w:val="-4"/>
          <w:sz w:val="32"/>
          <w:szCs w:val="32"/>
        </w:rPr>
        <w:t xml:space="preserve">（二）评价结论</w:t>
      </w:r>
      <w:r>
        <w:rPr>
          <w:rFonts w:eastAsia="楷体" w:hint="eastAsia"/>
          <w:b w:val="0"/>
          <w:bCs w:val="0"/>
          <w:spacing w:val="-4"/>
          <w:sz w:val="32"/>
          <w:szCs w:val="32"/>
        </w:rPr>
        <w:br/>
      </w:r>
      <w:r>
        <w:rPr>
          <w:rStyle w:val="Strong"/>
          <w:rFonts w:eastAsia="楷体" w:hint="eastAsia"/>
          <w:b w:val="0"/>
          <w:bCs w:val="0"/>
          <w:spacing w:val="-4"/>
          <w:sz w:val="32"/>
          <w:szCs w:val="32"/>
        </w:rPr>
        <w:t xml:space="preserve">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 100%。项目过程类指标权重为20分，得分为20分，得分率为 100%。项目产出类指标权重为40分，得分为40分，得分率为 100%。项目效益类指标权重为20分，得分为20分，得分率为100%。具体打分情况详见：表1.综合评分表。</w:t>
      </w:r>
      <w:r>
        <w:rPr>
          <w:rFonts w:eastAsia="楷体" w:hint="eastAsia"/>
          <w:b w:val="0"/>
          <w:bCs w:val="0"/>
          <w:spacing w:val="-4"/>
          <w:sz w:val="32"/>
          <w:szCs w:val="32"/>
        </w:rPr>
        <w:br/>
      </w:r>
      <w:r>
        <w:rPr>
          <w:rStyle w:val="Strong"/>
          <w:rFonts w:eastAsia="楷体" w:hint="eastAsia"/>
          <w:b w:val="0"/>
          <w:bCs w:val="0"/>
          <w:spacing w:val="-4"/>
          <w:sz w:val="32"/>
          <w:szCs w:val="32"/>
        </w:rPr>
        <w:t xml:space="preserve">表1.综合评分表</w:t>
      </w:r>
      <w:r>
        <w:rPr>
          <w:rFonts w:eastAsia="楷体" w:hint="eastAsia"/>
          <w:b w:val="0"/>
          <w:bCs w:val="0"/>
          <w:spacing w:val="-4"/>
          <w:sz w:val="32"/>
          <w:szCs w:val="32"/>
        </w:rPr>
        <w:br/>
      </w:r>
      <w:r>
        <w:rPr>
          <w:rStyle w:val="Strong"/>
          <w:rFonts w:eastAsia="楷体" w:hint="eastAsia"/>
          <w:b w:val="0"/>
          <w:bCs w:val="0"/>
          <w:spacing w:val="-4"/>
          <w:sz w:val="32"/>
          <w:szCs w:val="32"/>
        </w:rPr>
        <w:t xml:space="preserve">一级指标 权重分 得分</w:t>
      </w:r>
      <w:r>
        <w:rPr>
          <w:rFonts w:eastAsia="楷体" w:hint="eastAsia"/>
          <w:b w:val="0"/>
          <w:bCs w:val="0"/>
          <w:spacing w:val="-4"/>
          <w:sz w:val="32"/>
          <w:szCs w:val="32"/>
        </w:rPr>
        <w:br/>
      </w:r>
      <w:r>
        <w:rPr>
          <w:rStyle w:val="Strong"/>
          <w:rFonts w:eastAsia="楷体" w:hint="eastAsia"/>
          <w:b w:val="0"/>
          <w:bCs w:val="0"/>
          <w:spacing w:val="-4"/>
          <w:sz w:val="32"/>
          <w:szCs w:val="32"/>
        </w:rPr>
        <w:t xml:space="preserve">项目决策 20 20</w:t>
      </w:r>
      <w:r>
        <w:rPr>
          <w:rFonts w:eastAsia="楷体" w:hint="eastAsia"/>
          <w:b w:val="0"/>
          <w:bCs w:val="0"/>
          <w:spacing w:val="-4"/>
          <w:sz w:val="32"/>
          <w:szCs w:val="32"/>
        </w:rPr>
        <w:br/>
      </w:r>
      <w:r>
        <w:rPr>
          <w:rStyle w:val="Strong"/>
          <w:rFonts w:eastAsia="楷体" w:hint="eastAsia"/>
          <w:b w:val="0"/>
          <w:bCs w:val="0"/>
          <w:spacing w:val="-4"/>
          <w:sz w:val="32"/>
          <w:szCs w:val="32"/>
        </w:rPr>
        <w:t xml:space="preserve">项目过程 20 20</w:t>
      </w:r>
      <w:r>
        <w:rPr>
          <w:rFonts w:eastAsia="楷体" w:hint="eastAsia"/>
          <w:b w:val="0"/>
          <w:bCs w:val="0"/>
          <w:spacing w:val="-4"/>
          <w:sz w:val="32"/>
          <w:szCs w:val="32"/>
        </w:rPr>
        <w:br/>
      </w:r>
      <w:r>
        <w:rPr>
          <w:rStyle w:val="Strong"/>
          <w:rFonts w:eastAsia="楷体" w:hint="eastAsia"/>
          <w:b w:val="0"/>
          <w:bCs w:val="0"/>
          <w:spacing w:val="-4"/>
          <w:sz w:val="32"/>
          <w:szCs w:val="32"/>
        </w:rPr>
        <w:t xml:space="preserve">项目产出 40 40</w:t>
      </w:r>
      <w:r>
        <w:rPr>
          <w:rFonts w:eastAsia="楷体" w:hint="eastAsia"/>
          <w:b w:val="0"/>
          <w:bCs w:val="0"/>
          <w:spacing w:val="-4"/>
          <w:sz w:val="32"/>
          <w:szCs w:val="32"/>
        </w:rPr>
        <w:br/>
      </w:r>
      <w:r>
        <w:rPr>
          <w:rStyle w:val="Strong"/>
          <w:rFonts w:eastAsia="楷体" w:hint="eastAsia"/>
          <w:b w:val="0"/>
          <w:bCs w:val="0"/>
          <w:spacing w:val="-4"/>
          <w:sz w:val="32"/>
          <w:szCs w:val="32"/>
        </w:rPr>
        <w:t xml:space="preserve">项目效益 20 20</w:t>
      </w:r>
      <w:r>
        <w:rPr>
          <w:rFonts w:eastAsia="楷体" w:hint="eastAsia"/>
          <w:b w:val="0"/>
          <w:bCs w:val="0"/>
          <w:spacing w:val="-4"/>
          <w:sz w:val="32"/>
          <w:szCs w:val="32"/>
        </w:rPr>
        <w:br/>
      </w:r>
      <w:r>
        <w:rPr>
          <w:rStyle w:val="Strong"/>
          <w:rFonts w:eastAsia="楷体" w:hint="eastAsia"/>
          <w:b w:val="0"/>
          <w:bCs w:val="0"/>
          <w:spacing w:val="-4"/>
          <w:sz w:val="32"/>
          <w:szCs w:val="32"/>
        </w:rPr>
        <w:t xml:space="preserve">合计 100 100</w:t>
      </w:r>
    </w:p>
    <w:p>
      <w:pPr>
        <w:spacing w:line="540" w:lineRule="exact"/>
        <w:ind w:firstLine="640" w:firstLineChars="20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（一）项目决策情况</w:t>
      </w:r>
      <w:r>
        <w:rPr>
          <w:rFonts w:eastAsia="楷体" w:hint="eastAsia"/>
          <w:b w:val="0"/>
          <w:bCs w:val="0"/>
          <w:spacing w:val="-4"/>
          <w:sz w:val="32"/>
          <w:szCs w:val="32"/>
        </w:rPr>
        <w:br/>
      </w:r>
      <w:r>
        <w:rPr>
          <w:rStyle w:val="Strong"/>
          <w:rFonts w:eastAsia="楷体" w:hint="eastAsia"/>
          <w:b w:val="0"/>
          <w:bCs w:val="0"/>
          <w:spacing w:val="-4"/>
          <w:sz w:val="32"/>
          <w:szCs w:val="32"/>
        </w:rPr>
        <w:t xml:space="preserve">项目决策类指标包括项目立项、绩效目标和资金投入三方面的内容，由6个三级指标构成，权重分值为20分，实际得分20分，得分率为100%。</w:t>
      </w:r>
      <w:r>
        <w:rPr>
          <w:rFonts w:eastAsia="楷体" w:hint="eastAsia"/>
          <w:b w:val="0"/>
          <w:bCs w:val="0"/>
          <w:spacing w:val="-4"/>
          <w:sz w:val="32"/>
          <w:szCs w:val="32"/>
        </w:rPr>
        <w:br/>
      </w:r>
      <w:r>
        <w:rPr>
          <w:rStyle w:val="Strong"/>
          <w:rFonts w:eastAsia="楷体" w:hint="eastAsia"/>
          <w:b w:val="0"/>
          <w:bCs w:val="0"/>
          <w:spacing w:val="-4"/>
          <w:sz w:val="32"/>
          <w:szCs w:val="32"/>
        </w:rPr>
        <w:t xml:space="preserve">1.项目立项</w:t>
      </w:r>
      <w:r>
        <w:rPr>
          <w:rFonts w:eastAsia="楷体" w:hint="eastAsia"/>
          <w:b w:val="0"/>
          <w:bCs w:val="0"/>
          <w:spacing w:val="-4"/>
          <w:sz w:val="32"/>
          <w:szCs w:val="32"/>
        </w:rPr>
        <w:br/>
      </w:r>
      <w:r>
        <w:rPr>
          <w:rStyle w:val="Strong"/>
          <w:rFonts w:eastAsia="楷体" w:hint="eastAsia"/>
          <w:b w:val="0"/>
          <w:bCs w:val="0"/>
          <w:spacing w:val="-4"/>
          <w:sz w:val="32"/>
          <w:szCs w:val="32"/>
        </w:rPr>
        <w:t xml:space="preserve">（1）立项依据充分性</w:t>
      </w:r>
      <w:r>
        <w:rPr>
          <w:rFonts w:eastAsia="楷体" w:hint="eastAsia"/>
          <w:b w:val="0"/>
          <w:bCs w:val="0"/>
          <w:spacing w:val="-4"/>
          <w:sz w:val="32"/>
          <w:szCs w:val="32"/>
        </w:rPr>
        <w:br/>
      </w:r>
      <w:r>
        <w:rPr>
          <w:rStyle w:val="Strong"/>
          <w:rFonts w:eastAsia="楷体" w:hint="eastAsia"/>
          <w:b w:val="0"/>
          <w:bCs w:val="0"/>
          <w:spacing w:val="-4"/>
          <w:sz w:val="32"/>
          <w:szCs w:val="32"/>
        </w:rPr>
        <w:t xml:space="preserve">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eastAsia="楷体" w:hint="eastAsia"/>
          <w:b w:val="0"/>
          <w:bCs w:val="0"/>
          <w:spacing w:val="-4"/>
          <w:sz w:val="32"/>
          <w:szCs w:val="32"/>
        </w:rPr>
        <w:br/>
      </w:r>
      <w:r>
        <w:rPr>
          <w:rStyle w:val="Strong"/>
          <w:rFonts w:eastAsia="楷体" w:hint="eastAsia"/>
          <w:b w:val="0"/>
          <w:bCs w:val="0"/>
          <w:spacing w:val="-4"/>
          <w:sz w:val="32"/>
          <w:szCs w:val="32"/>
        </w:rPr>
        <w:t xml:space="preserve">（2）立项程序规范性</w:t>
      </w:r>
      <w:r>
        <w:rPr>
          <w:rFonts w:eastAsia="楷体" w:hint="eastAsia"/>
          <w:b w:val="0"/>
          <w:bCs w:val="0"/>
          <w:spacing w:val="-4"/>
          <w:sz w:val="32"/>
          <w:szCs w:val="32"/>
        </w:rPr>
        <w:br/>
      </w:r>
      <w:r>
        <w:rPr>
          <w:rStyle w:val="Strong"/>
          <w:rFonts w:eastAsia="楷体" w:hint="eastAsia"/>
          <w:b w:val="0"/>
          <w:bCs w:val="0"/>
          <w:spacing w:val="-4"/>
          <w:sz w:val="32"/>
          <w:szCs w:val="32"/>
        </w:rPr>
        <w:t xml:space="preserve">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风险评估、绩效评估、集体决策，保障了程序的规范性。</w:t>
      </w:r>
      <w:r>
        <w:rPr>
          <w:rFonts w:eastAsia="楷体" w:hint="eastAsia"/>
          <w:b w:val="0"/>
          <w:bCs w:val="0"/>
          <w:spacing w:val="-4"/>
          <w:sz w:val="32"/>
          <w:szCs w:val="32"/>
        </w:rPr>
        <w:br/>
      </w:r>
      <w:r>
        <w:rPr>
          <w:rStyle w:val="Strong"/>
          <w:rFonts w:eastAsia="楷体" w:hint="eastAsia"/>
          <w:b w:val="0"/>
          <w:bCs w:val="0"/>
          <w:spacing w:val="-4"/>
          <w:sz w:val="32"/>
          <w:szCs w:val="32"/>
        </w:rPr>
        <w:t xml:space="preserve">2.绩效目标</w:t>
      </w:r>
      <w:r>
        <w:rPr>
          <w:rFonts w:eastAsia="楷体" w:hint="eastAsia"/>
          <w:b w:val="0"/>
          <w:bCs w:val="0"/>
          <w:spacing w:val="-4"/>
          <w:sz w:val="32"/>
          <w:szCs w:val="32"/>
        </w:rPr>
        <w:br/>
      </w:r>
      <w:r>
        <w:rPr>
          <w:rStyle w:val="Strong"/>
          <w:rFonts w:eastAsia="楷体" w:hint="eastAsia"/>
          <w:b w:val="0"/>
          <w:bCs w:val="0"/>
          <w:spacing w:val="-4"/>
          <w:sz w:val="32"/>
          <w:szCs w:val="32"/>
        </w:rPr>
        <w:t xml:space="preserve">（1）绩效目标合理性</w:t>
      </w:r>
      <w:r>
        <w:rPr>
          <w:rFonts w:eastAsia="楷体" w:hint="eastAsia"/>
          <w:b w:val="0"/>
          <w:bCs w:val="0"/>
          <w:spacing w:val="-4"/>
          <w:sz w:val="32"/>
          <w:szCs w:val="32"/>
        </w:rPr>
        <w:br/>
      </w:r>
      <w:r>
        <w:rPr>
          <w:rStyle w:val="Strong"/>
          <w:rFonts w:eastAsia="楷体" w:hint="eastAsia"/>
          <w:b w:val="0"/>
          <w:bCs w:val="0"/>
          <w:spacing w:val="-4"/>
          <w:sz w:val="32"/>
          <w:szCs w:val="32"/>
        </w:rPr>
        <w:t xml:space="preserve">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eastAsia="楷体" w:hint="eastAsia"/>
          <w:b w:val="0"/>
          <w:bCs w:val="0"/>
          <w:spacing w:val="-4"/>
          <w:sz w:val="32"/>
          <w:szCs w:val="32"/>
        </w:rPr>
        <w:br/>
      </w:r>
      <w:r>
        <w:rPr>
          <w:rStyle w:val="Strong"/>
          <w:rFonts w:eastAsia="楷体" w:hint="eastAsia"/>
          <w:b w:val="0"/>
          <w:bCs w:val="0"/>
          <w:spacing w:val="-4"/>
          <w:sz w:val="32"/>
          <w:szCs w:val="32"/>
        </w:rPr>
        <w:t xml:space="preserve">（2）绩效指标明确性</w:t>
      </w:r>
      <w:r>
        <w:rPr>
          <w:rFonts w:eastAsia="楷体" w:hint="eastAsia"/>
          <w:b w:val="0"/>
          <w:bCs w:val="0"/>
          <w:spacing w:val="-4"/>
          <w:sz w:val="32"/>
          <w:szCs w:val="32"/>
        </w:rPr>
        <w:br/>
      </w:r>
      <w:r>
        <w:rPr>
          <w:rStyle w:val="Strong"/>
          <w:rFonts w:eastAsia="楷体" w:hint="eastAsia"/>
          <w:b w:val="0"/>
          <w:bCs w:val="0"/>
          <w:spacing w:val="-4"/>
          <w:sz w:val="32"/>
          <w:szCs w:val="32"/>
        </w:rPr>
        <w:t xml:space="preserve">项目设置了明确的预期产出效益和效果，将绩效目标细化分解为具体的绩效指标，绩效目标与项目目标任务数相对应，绩效目标设定的绩效指标清晰、细化、可衡量。</w:t>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Style w:val="Strong"/>
          <w:rFonts w:eastAsia="楷体" w:hint="eastAsia"/>
          <w:b w:val="0"/>
          <w:bCs w:val="0"/>
          <w:spacing w:val="-4"/>
          <w:sz w:val="32"/>
          <w:szCs w:val="32"/>
        </w:rPr>
        <w:t xml:space="preserve">3.资金投入</w:t>
      </w:r>
      <w:r>
        <w:rPr>
          <w:rFonts w:eastAsia="楷体" w:hint="eastAsia"/>
          <w:b w:val="0"/>
          <w:bCs w:val="0"/>
          <w:spacing w:val="-4"/>
          <w:sz w:val="32"/>
          <w:szCs w:val="32"/>
        </w:rPr>
        <w:br/>
      </w:r>
      <w:r>
        <w:rPr>
          <w:rStyle w:val="Strong"/>
          <w:rFonts w:eastAsia="楷体" w:hint="eastAsia"/>
          <w:b w:val="0"/>
          <w:bCs w:val="0"/>
          <w:spacing w:val="-4"/>
          <w:sz w:val="32"/>
          <w:szCs w:val="32"/>
        </w:rPr>
        <w:t xml:space="preserve">（1）预算编制科学性</w:t>
      </w:r>
      <w:r>
        <w:rPr>
          <w:rFonts w:eastAsia="楷体" w:hint="eastAsia"/>
          <w:b w:val="0"/>
          <w:bCs w:val="0"/>
          <w:spacing w:val="-4"/>
          <w:sz w:val="32"/>
          <w:szCs w:val="32"/>
        </w:rPr>
        <w:br/>
      </w:r>
      <w:r>
        <w:rPr>
          <w:rStyle w:val="Strong"/>
          <w:rFonts w:eastAsia="楷体" w:hint="eastAsia"/>
          <w:b w:val="0"/>
          <w:bCs w:val="0"/>
          <w:spacing w:val="-4"/>
          <w:sz w:val="32"/>
          <w:szCs w:val="32"/>
        </w:rPr>
        <w:t xml:space="preserve">预算编制经过科学论证，提供充分的测算依据佐证资料，预算内容与项目内容相匹配。项目投资额与工作任务相匹配。</w:t>
      </w:r>
      <w:r>
        <w:rPr>
          <w:rFonts w:eastAsia="楷体" w:hint="eastAsia"/>
          <w:b w:val="0"/>
          <w:bCs w:val="0"/>
          <w:spacing w:val="-4"/>
          <w:sz w:val="32"/>
          <w:szCs w:val="32"/>
        </w:rPr>
        <w:br/>
      </w:r>
      <w:r>
        <w:rPr>
          <w:rStyle w:val="Strong"/>
          <w:rFonts w:eastAsia="楷体" w:hint="eastAsia"/>
          <w:b w:val="0"/>
          <w:bCs w:val="0"/>
          <w:spacing w:val="-4"/>
          <w:sz w:val="32"/>
          <w:szCs w:val="32"/>
        </w:rPr>
        <w:t xml:space="preserve">（2）资金分配合理性</w:t>
      </w:r>
      <w:r>
        <w:rPr>
          <w:rFonts w:eastAsia="楷体" w:hint="eastAsia"/>
          <w:b w:val="0"/>
          <w:bCs w:val="0"/>
          <w:spacing w:val="-4"/>
          <w:sz w:val="32"/>
          <w:szCs w:val="32"/>
        </w:rPr>
        <w:br/>
      </w:r>
      <w:r>
        <w:rPr>
          <w:rStyle w:val="Strong"/>
          <w:rFonts w:eastAsia="楷体" w:hint="eastAsia"/>
          <w:b w:val="0"/>
          <w:bCs w:val="0"/>
          <w:spacing w:val="-4"/>
          <w:sz w:val="32"/>
          <w:szCs w:val="32"/>
        </w:rPr>
        <w:t xml:space="preserve">资金分配额度与项目单位实际工作内容相适应，资金分配额度合理，资金分配依据充分。</w:t>
      </w:r>
      <w:r>
        <w:rPr>
          <w:rStyle w:val="Strong"/>
          <w:rFonts w:eastAsia="楷体" w:hint="eastAsia"/>
          <w:b w:val="0"/>
          <w:bCs w:val="0"/>
          <w:spacing w:val="-4"/>
          <w:sz w:val="32"/>
          <w:szCs w:val="32"/>
        </w:rPr>
        <w:tab/>
      </w:r>
    </w:p>
    <w:p>
      <w:pPr>
        <w:spacing w:line="540" w:lineRule="exact"/>
        <w:ind w:firstLine="640" w:firstLineChars="200"/>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（二）项目过程情况</w:t>
      </w:r>
      <w:r>
        <w:rPr>
          <w:rFonts w:eastAsia="楷体" w:hint="eastAsia"/>
          <w:b w:val="0"/>
          <w:bCs w:val="0"/>
          <w:spacing w:val="-4"/>
          <w:sz w:val="32"/>
          <w:szCs w:val="32"/>
        </w:rPr>
        <w:br/>
      </w:r>
      <w:r>
        <w:rPr>
          <w:rStyle w:val="Strong"/>
          <w:rFonts w:eastAsia="楷体" w:hint="eastAsia"/>
          <w:b w:val="0"/>
          <w:bCs w:val="0"/>
          <w:spacing w:val="-4"/>
          <w:sz w:val="32"/>
          <w:szCs w:val="32"/>
        </w:rPr>
        <w:t xml:space="preserve">项目过程类指标包括资金管理和组织实施两方面的内容，由5个三级指标构成，权重分值为20分，实际得分20分，得分率为100%。</w:t>
      </w:r>
      <w:r>
        <w:rPr>
          <w:rFonts w:eastAsia="楷体" w:hint="eastAsia"/>
          <w:b w:val="0"/>
          <w:bCs w:val="0"/>
          <w:spacing w:val="-4"/>
          <w:sz w:val="32"/>
          <w:szCs w:val="32"/>
        </w:rPr>
        <w:br/>
      </w:r>
      <w:r>
        <w:rPr>
          <w:rStyle w:val="Strong"/>
          <w:rFonts w:eastAsia="楷体" w:hint="eastAsia"/>
          <w:b w:val="0"/>
          <w:bCs w:val="0"/>
          <w:spacing w:val="-4"/>
          <w:sz w:val="32"/>
          <w:szCs w:val="32"/>
        </w:rPr>
        <w:t xml:space="preserve">项目资金使用符合相关的财务管理制度规定，能够反映和考核项目资金的规范运行情况；项目实施单位的财务和业务管理制度健全，能够反映和考核财务和业务管理制度对项目顺利实施的保障情况。</w:t>
      </w:r>
      <w:r>
        <w:rPr>
          <w:rFonts w:eastAsia="楷体" w:hint="eastAsia"/>
          <w:b w:val="0"/>
          <w:bCs w:val="0"/>
          <w:spacing w:val="-4"/>
          <w:sz w:val="32"/>
          <w:szCs w:val="32"/>
        </w:rPr>
        <w:br/>
      </w:r>
      <w:r>
        <w:rPr>
          <w:rStyle w:val="Strong"/>
          <w:rFonts w:eastAsia="楷体" w:hint="eastAsia"/>
          <w:b w:val="0"/>
          <w:bCs w:val="0"/>
          <w:spacing w:val="-4"/>
          <w:sz w:val="32"/>
          <w:szCs w:val="32"/>
        </w:rPr>
        <w:t xml:space="preserve">1.资金管理</w:t>
      </w:r>
      <w:r>
        <w:rPr>
          <w:rFonts w:eastAsia="楷体" w:hint="eastAsia"/>
          <w:b w:val="0"/>
          <w:bCs w:val="0"/>
          <w:spacing w:val="-4"/>
          <w:sz w:val="32"/>
          <w:szCs w:val="32"/>
        </w:rPr>
        <w:br/>
      </w:r>
      <w:r>
        <w:rPr>
          <w:rStyle w:val="Strong"/>
          <w:rFonts w:eastAsia="楷体" w:hint="eastAsia"/>
          <w:b w:val="0"/>
          <w:bCs w:val="0"/>
          <w:spacing w:val="-4"/>
          <w:sz w:val="32"/>
          <w:szCs w:val="32"/>
        </w:rPr>
        <w:t xml:space="preserve">（1）资金到位率</w:t>
      </w:r>
      <w:r>
        <w:rPr>
          <w:rFonts w:eastAsia="楷体" w:hint="eastAsia"/>
          <w:b w:val="0"/>
          <w:bCs w:val="0"/>
          <w:spacing w:val="-4"/>
          <w:sz w:val="32"/>
          <w:szCs w:val="32"/>
        </w:rPr>
        <w:br/>
      </w:r>
      <w:r>
        <w:rPr>
          <w:rStyle w:val="Strong"/>
          <w:rFonts w:eastAsia="楷体" w:hint="eastAsia"/>
          <w:b w:val="0"/>
          <w:bCs w:val="0"/>
          <w:spacing w:val="-4"/>
          <w:sz w:val="32"/>
          <w:szCs w:val="32"/>
        </w:rPr>
        <w:t xml:space="preserve">本项目总投资3907.27万元，财政资金及时足额到位，到位率100%，预算资金按计划进度执行。</w:t>
      </w:r>
      <w:r>
        <w:rPr>
          <w:rFonts w:eastAsia="楷体" w:hint="eastAsia"/>
          <w:b w:val="0"/>
          <w:bCs w:val="0"/>
          <w:spacing w:val="-4"/>
          <w:sz w:val="32"/>
          <w:szCs w:val="32"/>
        </w:rPr>
        <w:br/>
      </w:r>
      <w:r>
        <w:rPr>
          <w:rStyle w:val="Strong"/>
          <w:rFonts w:eastAsia="楷体" w:hint="eastAsia"/>
          <w:b w:val="0"/>
          <w:bCs w:val="0"/>
          <w:spacing w:val="-4"/>
          <w:sz w:val="32"/>
          <w:szCs w:val="32"/>
        </w:rPr>
        <w:t xml:space="preserve">（2）预算执行率</w:t>
      </w:r>
      <w:r>
        <w:rPr>
          <w:rFonts w:eastAsia="楷体" w:hint="eastAsia"/>
          <w:b w:val="0"/>
          <w:bCs w:val="0"/>
          <w:spacing w:val="-4"/>
          <w:sz w:val="32"/>
          <w:szCs w:val="32"/>
        </w:rPr>
        <w:br/>
      </w:r>
      <w:r>
        <w:rPr>
          <w:rStyle w:val="Strong"/>
          <w:rFonts w:eastAsia="楷体" w:hint="eastAsia"/>
          <w:b w:val="0"/>
          <w:bCs w:val="0"/>
          <w:spacing w:val="-4"/>
          <w:sz w:val="32"/>
          <w:szCs w:val="32"/>
        </w:rPr>
        <w:t xml:space="preserve">预算编制较为详细，项目资金支出总体能够按照预算执行，预算资金支出3907.27万元，预算执行率为100%。</w:t>
      </w:r>
      <w:r>
        <w:rPr>
          <w:rFonts w:eastAsia="楷体" w:hint="eastAsia"/>
          <w:b w:val="0"/>
          <w:bCs w:val="0"/>
          <w:spacing w:val="-4"/>
          <w:sz w:val="32"/>
          <w:szCs w:val="32"/>
        </w:rPr>
        <w:br/>
      </w:r>
      <w:r>
        <w:rPr>
          <w:rStyle w:val="Strong"/>
          <w:rFonts w:eastAsia="楷体" w:hint="eastAsia"/>
          <w:b w:val="0"/>
          <w:bCs w:val="0"/>
          <w:spacing w:val="-4"/>
          <w:sz w:val="32"/>
          <w:szCs w:val="32"/>
        </w:rPr>
        <w:t xml:space="preserve">（3）资金使用合规性</w:t>
      </w:r>
      <w:r>
        <w:rPr>
          <w:rFonts w:eastAsia="楷体" w:hint="eastAsia"/>
          <w:b w:val="0"/>
          <w:bCs w:val="0"/>
          <w:spacing w:val="-4"/>
          <w:sz w:val="32"/>
          <w:szCs w:val="32"/>
        </w:rPr>
        <w:br/>
      </w:r>
      <w:r>
        <w:rPr>
          <w:rStyle w:val="Strong"/>
          <w:rFonts w:eastAsia="楷体" w:hint="eastAsia"/>
          <w:b w:val="0"/>
          <w:bCs w:val="0"/>
          <w:spacing w:val="-4"/>
          <w:sz w:val="32"/>
          <w:szCs w:val="32"/>
        </w:rPr>
        <w:t xml:space="preserve">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r>
        <w:rPr>
          <w:rFonts w:eastAsia="楷体" w:hint="eastAsia"/>
          <w:b w:val="0"/>
          <w:bCs w:val="0"/>
          <w:spacing w:val="-4"/>
          <w:sz w:val="32"/>
          <w:szCs w:val="32"/>
        </w:rPr>
        <w:br/>
      </w:r>
      <w:r>
        <w:rPr>
          <w:rStyle w:val="Strong"/>
          <w:rFonts w:eastAsia="楷体" w:hint="eastAsia"/>
          <w:b w:val="0"/>
          <w:bCs w:val="0"/>
          <w:spacing w:val="-4"/>
          <w:sz w:val="32"/>
          <w:szCs w:val="32"/>
        </w:rPr>
        <w:t xml:space="preserve">2.组织实施</w:t>
      </w:r>
      <w:r>
        <w:rPr>
          <w:rFonts w:eastAsia="楷体" w:hint="eastAsia"/>
          <w:b w:val="0"/>
          <w:bCs w:val="0"/>
          <w:spacing w:val="-4"/>
          <w:sz w:val="32"/>
          <w:szCs w:val="32"/>
        </w:rPr>
        <w:br/>
      </w:r>
      <w:r>
        <w:rPr>
          <w:rStyle w:val="Strong"/>
          <w:rFonts w:eastAsia="楷体" w:hint="eastAsia"/>
          <w:b w:val="0"/>
          <w:bCs w:val="0"/>
          <w:spacing w:val="-4"/>
          <w:sz w:val="32"/>
          <w:szCs w:val="32"/>
        </w:rPr>
        <w:t xml:space="preserve">（1）管理制度健全性</w:t>
      </w:r>
      <w:r>
        <w:rPr>
          <w:rFonts w:eastAsia="楷体" w:hint="eastAsia"/>
          <w:b w:val="0"/>
          <w:bCs w:val="0"/>
          <w:spacing w:val="-4"/>
          <w:sz w:val="32"/>
          <w:szCs w:val="32"/>
        </w:rPr>
        <w:br/>
      </w:r>
      <w:r>
        <w:rPr>
          <w:rStyle w:val="Strong"/>
          <w:rFonts w:eastAsia="楷体" w:hint="eastAsia"/>
          <w:b w:val="0"/>
          <w:bCs w:val="0"/>
          <w:spacing w:val="-4"/>
          <w:sz w:val="32"/>
          <w:szCs w:val="32"/>
        </w:rPr>
        <w:t xml:space="preserve">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r>
        <w:rPr>
          <w:rFonts w:eastAsia="楷体" w:hint="eastAsia"/>
          <w:b w:val="0"/>
          <w:bCs w:val="0"/>
          <w:spacing w:val="-4"/>
          <w:sz w:val="32"/>
          <w:szCs w:val="32"/>
        </w:rPr>
        <w:br/>
      </w:r>
      <w:r>
        <w:rPr>
          <w:rStyle w:val="Strong"/>
          <w:rFonts w:eastAsia="楷体" w:hint="eastAsia"/>
          <w:b w:val="0"/>
          <w:bCs w:val="0"/>
          <w:spacing w:val="-4"/>
          <w:sz w:val="32"/>
          <w:szCs w:val="32"/>
        </w:rPr>
        <w:t xml:space="preserve">（2）制度执行有效性</w:t>
      </w:r>
      <w:r>
        <w:rPr>
          <w:rFonts w:eastAsia="楷体" w:hint="eastAsia"/>
          <w:b w:val="0"/>
          <w:bCs w:val="0"/>
          <w:spacing w:val="-4"/>
          <w:sz w:val="32"/>
          <w:szCs w:val="32"/>
        </w:rPr>
        <w:br/>
      </w:r>
      <w:r>
        <w:rPr>
          <w:rStyle w:val="Strong"/>
          <w:rFonts w:eastAsia="楷体" w:hint="eastAsia"/>
          <w:b w:val="0"/>
          <w:bCs w:val="0"/>
          <w:spacing w:val="-4"/>
          <w:sz w:val="32"/>
          <w:szCs w:val="32"/>
        </w:rPr>
        <w:t xml:space="preserve">对资金使用的合法合规性进行监督，年末对资金使用效果进行评价。项目管理、实施人员落实到位，有效按照计划执行。项目执行情况等资料齐全，项目相关手续完备，及时进行归档。</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（三）项目产出情况</w:t>
      </w:r>
      <w:r>
        <w:rPr>
          <w:rFonts w:eastAsia="楷体" w:hint="eastAsia"/>
          <w:b w:val="0"/>
          <w:bCs w:val="0"/>
          <w:spacing w:val="-4"/>
          <w:sz w:val="32"/>
          <w:szCs w:val="32"/>
        </w:rPr>
        <w:br/>
      </w:r>
      <w:r>
        <w:rPr>
          <w:rStyle w:val="Strong"/>
          <w:rFonts w:eastAsia="楷体" w:hint="eastAsia"/>
          <w:b w:val="0"/>
          <w:bCs w:val="0"/>
          <w:spacing w:val="-4"/>
          <w:sz w:val="32"/>
          <w:szCs w:val="32"/>
        </w:rPr>
        <w:t xml:space="preserve">项目产出类指标包括产出数量、产出质量、产出时效、产出成本四方面的内容，由4个三级指标构成，权重分为40分，实际得分40分，得分率为100%。具体产出指标完成情况如下：</w:t>
      </w:r>
      <w:r>
        <w:rPr>
          <w:rFonts w:eastAsia="楷体" w:hint="eastAsia"/>
          <w:b w:val="0"/>
          <w:bCs w:val="0"/>
          <w:spacing w:val="-4"/>
          <w:sz w:val="32"/>
          <w:szCs w:val="32"/>
        </w:rPr>
        <w:br/>
      </w:r>
      <w:r>
        <w:rPr>
          <w:rStyle w:val="Strong"/>
          <w:rFonts w:eastAsia="楷体" w:hint="eastAsia"/>
          <w:b w:val="0"/>
          <w:bCs w:val="0"/>
          <w:spacing w:val="-4"/>
          <w:sz w:val="32"/>
          <w:szCs w:val="32"/>
        </w:rPr>
        <w:t xml:space="preserve">①数量指标：</w:t>
      </w:r>
      <w:r>
        <w:rPr>
          <w:rFonts w:eastAsia="楷体" w:hint="eastAsia"/>
          <w:b w:val="0"/>
          <w:bCs w:val="0"/>
          <w:spacing w:val="-4"/>
          <w:sz w:val="32"/>
          <w:szCs w:val="32"/>
        </w:rPr>
        <w:br/>
      </w:r>
      <w:r>
        <w:rPr>
          <w:rStyle w:val="Strong"/>
          <w:rFonts w:eastAsia="楷体" w:hint="eastAsia"/>
          <w:b w:val="0"/>
          <w:bCs w:val="0"/>
          <w:spacing w:val="-4"/>
          <w:sz w:val="32"/>
          <w:szCs w:val="32"/>
        </w:rPr>
        <w:t xml:space="preserve">指标1：涉及改造小区数量，指标值：15个，实际完成值：15个，指标完成率100 %。</w:t>
      </w:r>
      <w:r>
        <w:rPr>
          <w:rFonts w:eastAsia="楷体" w:hint="eastAsia"/>
          <w:b w:val="0"/>
          <w:bCs w:val="0"/>
          <w:spacing w:val="-4"/>
          <w:sz w:val="32"/>
          <w:szCs w:val="32"/>
        </w:rPr>
        <w:br/>
      </w:r>
      <w:r>
        <w:rPr>
          <w:rStyle w:val="Strong"/>
          <w:rFonts w:eastAsia="楷体" w:hint="eastAsia"/>
          <w:b w:val="0"/>
          <w:bCs w:val="0"/>
          <w:spacing w:val="-4"/>
          <w:sz w:val="32"/>
          <w:szCs w:val="32"/>
        </w:rPr>
        <w:t xml:space="preserve">②质量指标：</w:t>
      </w:r>
      <w:r>
        <w:rPr>
          <w:rFonts w:eastAsia="楷体" w:hint="eastAsia"/>
          <w:b w:val="0"/>
          <w:bCs w:val="0"/>
          <w:spacing w:val="-4"/>
          <w:sz w:val="32"/>
          <w:szCs w:val="32"/>
        </w:rPr>
        <w:br/>
      </w:r>
      <w:r>
        <w:rPr>
          <w:rStyle w:val="Strong"/>
          <w:rFonts w:eastAsia="楷体" w:hint="eastAsia"/>
          <w:b w:val="0"/>
          <w:bCs w:val="0"/>
          <w:spacing w:val="-4"/>
          <w:sz w:val="32"/>
          <w:szCs w:val="32"/>
        </w:rPr>
        <w:t xml:space="preserve">指标1：改造项目竣工验收合格率，指标值：≥90% ，实际完成值：90% ，指标完成率 100 %。</w:t>
      </w:r>
      <w:r>
        <w:rPr>
          <w:rFonts w:eastAsia="楷体" w:hint="eastAsia"/>
          <w:b w:val="0"/>
          <w:bCs w:val="0"/>
          <w:spacing w:val="-4"/>
          <w:sz w:val="32"/>
          <w:szCs w:val="32"/>
        </w:rPr>
        <w:br/>
      </w:r>
      <w:r>
        <w:rPr>
          <w:rStyle w:val="Strong"/>
          <w:rFonts w:eastAsia="楷体" w:hint="eastAsia"/>
          <w:b w:val="0"/>
          <w:bCs w:val="0"/>
          <w:spacing w:val="-4"/>
          <w:sz w:val="32"/>
          <w:szCs w:val="32"/>
        </w:rPr>
        <w:t xml:space="preserve">③时效指标：</w:t>
      </w:r>
      <w:r>
        <w:rPr>
          <w:rFonts w:eastAsia="楷体" w:hint="eastAsia"/>
          <w:b w:val="0"/>
          <w:bCs w:val="0"/>
          <w:spacing w:val="-4"/>
          <w:sz w:val="32"/>
          <w:szCs w:val="32"/>
        </w:rPr>
        <w:br/>
      </w:r>
      <w:r>
        <w:rPr>
          <w:rStyle w:val="Strong"/>
          <w:rFonts w:eastAsia="楷体" w:hint="eastAsia"/>
          <w:b w:val="0"/>
          <w:bCs w:val="0"/>
          <w:spacing w:val="-4"/>
          <w:sz w:val="32"/>
          <w:szCs w:val="32"/>
        </w:rPr>
        <w:t xml:space="preserve">指标1：改造项目按时完工率，指标值：≥90% ，实际完成值：90% ，指标完成率 100 %。</w:t>
      </w:r>
      <w:r>
        <w:rPr>
          <w:rFonts w:eastAsia="楷体" w:hint="eastAsia"/>
          <w:b w:val="0"/>
          <w:bCs w:val="0"/>
          <w:spacing w:val="-4"/>
          <w:sz w:val="32"/>
          <w:szCs w:val="32"/>
        </w:rPr>
        <w:br/>
      </w:r>
      <w:r>
        <w:rPr>
          <w:rStyle w:val="Strong"/>
          <w:rFonts w:eastAsia="楷体" w:hint="eastAsia"/>
          <w:b w:val="0"/>
          <w:bCs w:val="0"/>
          <w:spacing w:val="-4"/>
          <w:sz w:val="32"/>
          <w:szCs w:val="32"/>
        </w:rPr>
        <w:t xml:space="preserve">指标2：项目资金到位及时率，指标值：≥90% ，实际完成值：90% ，指标完成率 100 %。</w:t>
      </w:r>
      <w:r>
        <w:rPr>
          <w:rFonts w:eastAsia="楷体" w:hint="eastAsia"/>
          <w:b w:val="0"/>
          <w:bCs w:val="0"/>
          <w:spacing w:val="-4"/>
          <w:sz w:val="32"/>
          <w:szCs w:val="32"/>
        </w:rPr>
        <w:br/>
      </w:r>
      <w:r>
        <w:rPr>
          <w:rStyle w:val="Strong"/>
          <w:rFonts w:eastAsia="楷体" w:hint="eastAsia"/>
          <w:b w:val="0"/>
          <w:bCs w:val="0"/>
          <w:spacing w:val="-4"/>
          <w:sz w:val="32"/>
          <w:szCs w:val="32"/>
        </w:rPr>
        <w:t xml:space="preserve">④成本指标：</w:t>
      </w:r>
      <w:r>
        <w:rPr>
          <w:rFonts w:eastAsia="楷体" w:hint="eastAsia"/>
          <w:b w:val="0"/>
          <w:bCs w:val="0"/>
          <w:spacing w:val="-4"/>
          <w:sz w:val="32"/>
          <w:szCs w:val="32"/>
        </w:rPr>
        <w:br/>
      </w:r>
      <w:r>
        <w:rPr>
          <w:rStyle w:val="Strong"/>
          <w:rFonts w:eastAsia="楷体" w:hint="eastAsia"/>
          <w:b w:val="0"/>
          <w:bCs w:val="0"/>
          <w:spacing w:val="-4"/>
          <w:sz w:val="32"/>
          <w:szCs w:val="32"/>
        </w:rPr>
        <w:t xml:space="preserve">指标1：改造小区基础设施成本，指标值：≤260.48万元，实际完成值：260.48万元 ，指标完成率 100 %。</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（四）项目效益情况</w:t>
      </w:r>
      <w:r>
        <w:rPr>
          <w:rFonts w:eastAsia="楷体" w:hint="eastAsia"/>
          <w:b w:val="0"/>
          <w:bCs w:val="0"/>
          <w:spacing w:val="-4"/>
          <w:sz w:val="32"/>
          <w:szCs w:val="32"/>
        </w:rPr>
        <w:br/>
      </w:r>
      <w:r>
        <w:rPr>
          <w:rStyle w:val="Strong"/>
          <w:rFonts w:eastAsia="楷体" w:hint="eastAsia"/>
          <w:b w:val="0"/>
          <w:bCs w:val="0"/>
          <w:spacing w:val="-4"/>
          <w:sz w:val="32"/>
          <w:szCs w:val="32"/>
        </w:rPr>
        <w:t xml:space="preserve">项目效益类指标包括项目实施效益和满意度两方面的内容，由2个三级指标构成，权重分为20分，实际得分20分，得分率为100%。具体效益指标及满意度指标完成情况如下：</w:t>
      </w:r>
      <w:r>
        <w:rPr>
          <w:rFonts w:eastAsia="楷体" w:hint="eastAsia"/>
          <w:b w:val="0"/>
          <w:bCs w:val="0"/>
          <w:spacing w:val="-4"/>
          <w:sz w:val="32"/>
          <w:szCs w:val="32"/>
        </w:rPr>
        <w:br/>
      </w:r>
      <w:r>
        <w:rPr>
          <w:rStyle w:val="Strong"/>
          <w:rFonts w:eastAsia="楷体" w:hint="eastAsia"/>
          <w:b w:val="0"/>
          <w:bCs w:val="0"/>
          <w:spacing w:val="-4"/>
          <w:sz w:val="32"/>
          <w:szCs w:val="32"/>
        </w:rPr>
        <w:t xml:space="preserve">1.实施效益</w:t>
      </w:r>
      <w:r>
        <w:rPr>
          <w:rFonts w:eastAsia="楷体" w:hint="eastAsia"/>
          <w:b w:val="0"/>
          <w:bCs w:val="0"/>
          <w:spacing w:val="-4"/>
          <w:sz w:val="32"/>
          <w:szCs w:val="32"/>
        </w:rPr>
        <w:br/>
      </w:r>
      <w:r>
        <w:rPr>
          <w:rStyle w:val="Strong"/>
          <w:rFonts w:eastAsia="楷体" w:hint="eastAsia"/>
          <w:b w:val="0"/>
          <w:bCs w:val="0"/>
          <w:spacing w:val="-4"/>
          <w:sz w:val="32"/>
          <w:szCs w:val="32"/>
        </w:rPr>
        <w:t xml:space="preserve">①社会效益指标：</w:t>
      </w:r>
      <w:r>
        <w:rPr>
          <w:rFonts w:eastAsia="楷体" w:hint="eastAsia"/>
          <w:b w:val="0"/>
          <w:bCs w:val="0"/>
          <w:spacing w:val="-4"/>
          <w:sz w:val="32"/>
          <w:szCs w:val="32"/>
        </w:rPr>
        <w:br/>
      </w:r>
      <w:r>
        <w:rPr>
          <w:rStyle w:val="Strong"/>
          <w:rFonts w:eastAsia="楷体" w:hint="eastAsia"/>
          <w:b w:val="0"/>
          <w:bCs w:val="0"/>
          <w:spacing w:val="-4"/>
          <w:sz w:val="32"/>
          <w:szCs w:val="32"/>
        </w:rPr>
        <w:t xml:space="preserve">指标1：保障基础设施进行改造提升，指标值：有效保障，实际完成值：完全达到预期，指标完成率100%。</w:t>
      </w:r>
      <w:r>
        <w:rPr>
          <w:rFonts w:eastAsia="楷体" w:hint="eastAsia"/>
          <w:b w:val="0"/>
          <w:bCs w:val="0"/>
          <w:spacing w:val="-4"/>
          <w:sz w:val="32"/>
          <w:szCs w:val="32"/>
        </w:rPr>
        <w:br/>
      </w:r>
      <w:r>
        <w:rPr>
          <w:rStyle w:val="Strong"/>
          <w:rFonts w:eastAsia="楷体" w:hint="eastAsia"/>
          <w:b w:val="0"/>
          <w:bCs w:val="0"/>
          <w:spacing w:val="-4"/>
          <w:sz w:val="32"/>
          <w:szCs w:val="32"/>
        </w:rPr>
        <w:t xml:space="preserve">2.满意度</w:t>
      </w:r>
      <w:r>
        <w:rPr>
          <w:rFonts w:eastAsia="楷体" w:hint="eastAsia"/>
          <w:b w:val="0"/>
          <w:bCs w:val="0"/>
          <w:spacing w:val="-4"/>
          <w:sz w:val="32"/>
          <w:szCs w:val="32"/>
        </w:rPr>
        <w:br/>
      </w:r>
      <w:r>
        <w:rPr>
          <w:rStyle w:val="Strong"/>
          <w:rFonts w:eastAsia="楷体" w:hint="eastAsia"/>
          <w:b w:val="0"/>
          <w:bCs w:val="0"/>
          <w:spacing w:val="-4"/>
          <w:sz w:val="32"/>
          <w:szCs w:val="32"/>
        </w:rPr>
        <w:t xml:space="preserve">①满意度指标：</w:t>
      </w:r>
      <w:r>
        <w:rPr>
          <w:rFonts w:eastAsia="楷体" w:hint="eastAsia"/>
          <w:b w:val="0"/>
          <w:bCs w:val="0"/>
          <w:spacing w:val="-4"/>
          <w:sz w:val="32"/>
          <w:szCs w:val="32"/>
        </w:rPr>
        <w:br/>
      </w:r>
      <w:r>
        <w:rPr>
          <w:rStyle w:val="Strong"/>
          <w:rFonts w:eastAsia="楷体" w:hint="eastAsia"/>
          <w:b w:val="0"/>
          <w:bCs w:val="0"/>
          <w:spacing w:val="-4"/>
          <w:sz w:val="32"/>
          <w:szCs w:val="32"/>
        </w:rPr>
        <w:t xml:space="preserve">指标1：受益居民满意度，指标值：≥90%，实际完成值：90%，指标完成率100%。</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指标1：受益居民满意度，指标值：≥90%，实际完成值：90%，指标完成率100%。</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五、主要经验及做法、存在的问题及原因分析</w:t>
      </w:r>
    </w:p>
    <w:p>
      <w:pPr>
        <w:spacing w:line="540" w:lineRule="exact"/>
        <w:ind w:firstLine="640" w:firstLineChars="200"/>
        <w:rPr>
          <w:rStyle w:val="Strong"/>
          <w:rFonts w:eastAsia="楷体"/>
        </w:rPr>
      </w:pPr>
      <w:r>
        <w:rPr>
          <w:rStyle w:val="Strong"/>
          <w:rFonts w:eastAsia="楷体" w:hint="eastAsia"/>
          <w:b w:val="0"/>
          <w:bCs w:val="0"/>
          <w:spacing w:val="-4"/>
          <w:sz w:val="32"/>
          <w:szCs w:val="32"/>
        </w:rPr>
        <w:t xml:space="preserve">（一）主要经验及做法</w:t>
      </w:r>
      <w:r>
        <w:rPr>
          <w:rFonts w:eastAsia="楷体" w:hint="eastAsia"/>
          <w:b w:val="0"/>
          <w:bCs w:val="0"/>
          <w:spacing w:val="-4"/>
          <w:sz w:val="32"/>
          <w:szCs w:val="32"/>
        </w:rPr>
        <w:br/>
      </w:r>
      <w:r>
        <w:rPr>
          <w:rStyle w:val="Strong"/>
          <w:rFonts w:eastAsia="楷体" w:hint="eastAsia"/>
          <w:b w:val="0"/>
          <w:bCs w:val="0"/>
          <w:spacing w:val="-4"/>
          <w:sz w:val="32"/>
          <w:szCs w:val="32"/>
        </w:rPr>
        <w:t xml:space="preserve">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eastAsia="楷体" w:hint="eastAsia"/>
          <w:b w:val="0"/>
          <w:bCs w:val="0"/>
          <w:spacing w:val="-4"/>
          <w:sz w:val="32"/>
          <w:szCs w:val="32"/>
        </w:rPr>
        <w:br/>
      </w:r>
      <w:r>
        <w:rPr>
          <w:rStyle w:val="Strong"/>
          <w:rFonts w:eastAsia="楷体" w:hint="eastAsia"/>
          <w:b w:val="0"/>
          <w:bCs w:val="0"/>
          <w:spacing w:val="-4"/>
          <w:sz w:val="32"/>
          <w:szCs w:val="32"/>
        </w:rPr>
        <w:t xml:space="preserve">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eastAsia="楷体" w:hint="eastAsia"/>
          <w:b w:val="0"/>
          <w:bCs w:val="0"/>
          <w:spacing w:val="-4"/>
          <w:sz w:val="32"/>
          <w:szCs w:val="32"/>
        </w:rPr>
        <w:br/>
      </w:r>
      <w:r>
        <w:rPr>
          <w:rStyle w:val="Strong"/>
          <w:rFonts w:eastAsia="楷体" w:hint="eastAsia"/>
          <w:b w:val="0"/>
          <w:bCs w:val="0"/>
          <w:spacing w:val="-4"/>
          <w:sz w:val="32"/>
          <w:szCs w:val="32"/>
        </w:rPr>
        <w:t xml:space="preserve">（二）存在的问题及原因分析</w:t>
      </w:r>
      <w:r>
        <w:rPr>
          <w:rFonts w:eastAsia="楷体" w:hint="eastAsia"/>
          <w:b w:val="0"/>
          <w:bCs w:val="0"/>
          <w:spacing w:val="-4"/>
          <w:sz w:val="32"/>
          <w:szCs w:val="32"/>
        </w:rPr>
        <w:br/>
      </w:r>
      <w:r>
        <w:rPr>
          <w:rStyle w:val="Strong"/>
          <w:rFonts w:eastAsia="楷体" w:hint="eastAsia"/>
          <w:b w:val="0"/>
          <w:bCs w:val="0"/>
          <w:spacing w:val="-4"/>
          <w:sz w:val="32"/>
          <w:szCs w:val="32"/>
        </w:rPr>
        <w:t xml:space="preserve">1.相关绩效管理方面专业知识的系统性学习有待加强。各项指标的设置要进一步优化、完善，主要在细化、量化上改进。在绩效自评过程中，</w:t>
      </w:r>
      <w:r>
        <w:rPr>
          <w:rStyle w:val="Strong"/>
          <w:rFonts w:eastAsia="楷体" w:hint="eastAsia"/>
          <w:b w:val="0"/>
          <w:bCs w:val="0"/>
          <w:spacing w:val="-4"/>
          <w:sz w:val="32"/>
          <w:szCs w:val="32"/>
          <w:lang w:val="en-US" w:eastAsia="zh-CN"/>
        </w:rPr>
        <w:t xml:space="preserve">由于部分人员</w:t>
      </w:r>
      <w:r>
        <w:rPr>
          <w:rStyle w:val="Strong"/>
          <w:rFonts w:eastAsia="楷体" w:hint="eastAsia"/>
          <w:b w:val="0"/>
          <w:bCs w:val="0"/>
          <w:spacing w:val="-4"/>
          <w:sz w:val="32"/>
          <w:szCs w:val="32"/>
        </w:rPr>
        <w:t xml:space="preserve">缺乏相关绩效管理专业知识，自评价工作还存在自我审定的局限性，影响评价质量。</w:t>
      </w:r>
      <w:r>
        <w:rPr>
          <w:rFonts w:eastAsia="楷体" w:hint="eastAsia"/>
          <w:b w:val="0"/>
          <w:bCs w:val="0"/>
          <w:spacing w:val="-4"/>
          <w:sz w:val="32"/>
          <w:szCs w:val="32"/>
        </w:rPr>
        <w:br/>
      </w:r>
      <w:r>
        <w:rPr>
          <w:rStyle w:val="Strong"/>
          <w:rFonts w:eastAsia="楷体" w:hint="eastAsia"/>
          <w:b w:val="0"/>
          <w:bCs w:val="0"/>
          <w:spacing w:val="-4"/>
          <w:sz w:val="32"/>
          <w:szCs w:val="32"/>
        </w:rPr>
        <w:t xml:space="preserve">2.因轮岗、调动、等因素使我单位绩效工作人员流动频繁，造成了工作衔接不到位的情况。</w:t>
      </w:r>
      <w:r>
        <w:rPr>
          <w:rFonts w:eastAsia="楷体" w:hint="eastAsia"/>
          <w:b w:val="0"/>
          <w:bCs w:val="0"/>
          <w:spacing w:val="-4"/>
          <w:sz w:val="32"/>
          <w:szCs w:val="32"/>
        </w:rPr>
        <w:br/>
      </w:r>
      <w:r>
        <w:rPr>
          <w:rStyle w:val="Strong"/>
          <w:rFonts w:eastAsia="楷体" w:hint="eastAsia"/>
          <w:b w:val="0"/>
          <w:bCs w:val="0"/>
          <w:spacing w:val="-4"/>
          <w:sz w:val="32"/>
          <w:szCs w:val="32"/>
        </w:rPr>
        <w:t xml:space="preserve">3.该项目业务管理制度有待完善。结合实际工作制定了合同管理、资金管理、预算管理等相关制度及工作职责，缺乏针对该项目检查工作配套的投诉反馈制度。</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六、有关建议</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六、有关建议</w:t>
      </w:r>
      <w:r>
        <w:rPr>
          <w:rFonts w:eastAsia="楷体" w:hint="eastAsia"/>
          <w:b w:val="0"/>
          <w:bCs w:val="0"/>
          <w:spacing w:val="-4"/>
          <w:sz w:val="32"/>
          <w:szCs w:val="32"/>
        </w:rPr>
        <w:br/>
      </w:r>
      <w:r>
        <w:rPr>
          <w:rStyle w:val="Strong"/>
          <w:rFonts w:eastAsia="楷体" w:hint="eastAsia"/>
          <w:b w:val="0"/>
          <w:bCs w:val="0"/>
          <w:spacing w:val="-4"/>
          <w:sz w:val="32"/>
          <w:szCs w:val="32"/>
        </w:rPr>
        <w:t xml:space="preserve">1.多进行有关绩效管理工作方面的培训。积极组织第三方开展绩效管理工作培训，进一步夯实业务基础，提高我单位绩效人员水平。</w:t>
      </w:r>
      <w:r>
        <w:rPr>
          <w:rFonts w:eastAsia="楷体" w:hint="eastAsia"/>
          <w:b w:val="0"/>
          <w:bCs w:val="0"/>
          <w:spacing w:val="-4"/>
          <w:sz w:val="32"/>
          <w:szCs w:val="32"/>
        </w:rPr>
        <w:br/>
      </w:r>
      <w:r>
        <w:rPr>
          <w:rStyle w:val="Strong"/>
          <w:rFonts w:eastAsia="楷体" w:hint="eastAsia"/>
          <w:b w:val="0"/>
          <w:bCs w:val="0"/>
          <w:spacing w:val="-4"/>
          <w:sz w:val="32"/>
          <w:szCs w:val="32"/>
        </w:rPr>
        <w:t xml:space="preserve">2.专门设定对绩效工作人员定职、定岗、定责等相关制度措施，进一步提升我单位绩效管理工作业务水平，扎实做好绩效管理工作。</w:t>
      </w:r>
      <w:r>
        <w:rPr>
          <w:rFonts w:eastAsia="楷体" w:hint="eastAsia"/>
          <w:b w:val="0"/>
          <w:bCs w:val="0"/>
          <w:spacing w:val="-4"/>
          <w:sz w:val="32"/>
          <w:szCs w:val="32"/>
        </w:rPr>
        <w:br/>
      </w:r>
      <w:r>
        <w:rPr>
          <w:rStyle w:val="Strong"/>
          <w:rFonts w:eastAsia="楷体" w:hint="eastAsia"/>
          <w:b w:val="0"/>
          <w:bCs w:val="0"/>
          <w:spacing w:val="-4"/>
          <w:sz w:val="32"/>
          <w:szCs w:val="32"/>
        </w:rPr>
        <w:t xml:space="preserve">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r>
        <w:rPr>
          <w:rFonts w:eastAsia="楷体" w:hint="eastAsia"/>
          <w:b w:val="0"/>
          <w:bCs w:val="0"/>
          <w:spacing w:val="-4"/>
          <w:sz w:val="32"/>
          <w:szCs w:val="32"/>
        </w:rPr>
        <w:br/>
      </w:r>
      <w:r>
        <w:rPr>
          <w:rStyle w:val="Strong"/>
          <w:rFonts w:eastAsia="楷体" w:hint="eastAsia"/>
          <w:b w:val="0"/>
          <w:bCs w:val="0"/>
          <w:spacing w:val="-4"/>
          <w:sz w:val="32"/>
          <w:szCs w:val="32"/>
        </w:rPr>
        <w:t xml:space="preserve">4.进一步完善项目评价过程中有关数据和资料的收集、整理、审核及分析。项目启动时同步做好档案的归纳与整理，及时整理、收集、汇总，健全档案资料。项目后续管理有待进一步加强和跟踪。</w:t>
      </w:r>
      <w:r>
        <w:rPr>
          <w:rFonts w:eastAsia="楷体" w:hint="eastAsia"/>
          <w:b w:val="0"/>
          <w:bCs w:val="0"/>
          <w:spacing w:val="-4"/>
          <w:sz w:val="32"/>
          <w:szCs w:val="32"/>
        </w:rPr>
        <w:br/>
      </w:r>
      <w:r>
        <w:rPr>
          <w:rStyle w:val="Strong"/>
          <w:rFonts w:eastAsia="楷体" w:hint="eastAsia"/>
          <w:b w:val="0"/>
          <w:bCs w:val="0"/>
          <w:spacing w:val="-4"/>
          <w:sz w:val="32"/>
          <w:szCs w:val="32"/>
        </w:rPr>
        <w:t xml:space="preserve">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七、其他需要说明的问题</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无。</w:t>
      </w: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sectPr>
      <w:footerReference w:type="default" r:id="rId3"/>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2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qFormat/>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qFormat/>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qFormat/>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qFormat/>
    <w:rPr>
      <w:rFonts w:ascii="Calibri" w:eastAsia="宋体" w:hAnsi="Calibri"/>
      <w:kern w:val="2"/>
      <w:sz w:val="18"/>
      <w:szCs w:val="18"/>
    </w:rPr>
  </w:style>
  <w:style w:type="character" w:customStyle="1" w:styleId="页脚Char">
    <w:name w:val="页脚 Char"/>
    <w:basedOn w:val="DefaultParagraphFont"/>
    <w:link w:val="Footer"/>
    <w:uiPriority w:val="99"/>
    <w:qFormat/>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98</Words>
  <Characters>559</Characters>
  <Application>WPS Office_11.8.2.10912_F1E327BC-269C-435d-A152-05C5408002CA</Application>
  <DocSecurity>0</DocSecurity>
  <Lines>4</Lines>
  <Paragraphs>1</Paragraphs>
  <Company>市财政资金综合评价中心</Company>
  <CharactersWithSpaces>656</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15595</cp:lastModifiedBy>
  <cp:revision>2</cp:revision>
  <cp:lastPrinted>2018-12-31T10:56:00Z</cp:lastPrinted>
  <dcterms:created xsi:type="dcterms:W3CDTF">2025-04-28T05:31:00Z</dcterms:created>
  <dcterms:modified xsi:type="dcterms:W3CDTF">2025-04-28T08:04:16Z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2052-11.8.2.10912</vt:lpwstr>
  </property>
  <property fmtid="{D5CDD505-2E9C-101B-9397-08002B2CF9AE}" pid="3" name="ICV">
    <vt:lpwstr>AC8D1C95289B424182C977C1902B2A2F</vt:lpwstr>
  </property>
</Properties>
</file>