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乌鲁木齐市水磨沟区红十字会2024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D7586DE">
      <w:r>
        <w:br w:type="page"/>
      </w:r>
    </w:p>
    <w:p w14:paraId="57998A0B">
      <w:pPr>
        <w:spacing w:line="640" w:lineRule="exact"/>
        <w:jc w:val="center"/>
        <w:outlineLvl w:val="1"/>
      </w:pPr>
      <w:r>
        <w:rPr>
          <w:rFonts w:ascii="黑体" w:hAnsi="黑体" w:eastAsia="黑体"/>
          <w:sz w:val="32"/>
        </w:rPr>
        <w:t>第一部分 单位概况</w:t>
      </w:r>
    </w:p>
    <w:p w14:paraId="7327067A">
      <w:pPr>
        <w:spacing w:line="640" w:lineRule="exact"/>
        <w:ind w:firstLine="640"/>
        <w:jc w:val="both"/>
        <w:outlineLvl w:val="2"/>
      </w:pPr>
      <w:r>
        <w:rPr>
          <w:rFonts w:ascii="黑体" w:hAnsi="黑体" w:eastAsia="黑体"/>
          <w:sz w:val="32"/>
        </w:rPr>
        <w:t>一、主要职能</w:t>
      </w:r>
    </w:p>
    <w:p w14:paraId="14C2B770">
      <w:pPr>
        <w:spacing w:line="580" w:lineRule="exact"/>
        <w:ind w:firstLine="640"/>
        <w:jc w:val="both"/>
      </w:pPr>
      <w:r>
        <w:rPr>
          <w:rFonts w:ascii="仿宋_GB2312" w:hAnsi="仿宋_GB2312" w:eastAsia="仿宋_GB2312"/>
          <w:sz w:val="32"/>
        </w:rPr>
        <w:t>（一）宣传、贯彻落实《中华人民共和国红十字会法》《中国红十字会章程》《中华人民共和国红十字标志使用办法》和《新疆维吾尔自治区实施&lt;中华人民共和国红十字会法&gt;办法》，指导和协调区属各级红十字会工作。</w:t>
      </w:r>
    </w:p>
    <w:p w14:paraId="2C65A081">
      <w:pPr>
        <w:spacing w:line="580" w:lineRule="exact"/>
        <w:ind w:firstLine="640"/>
        <w:jc w:val="both"/>
      </w:pPr>
      <w:r>
        <w:rPr>
          <w:rFonts w:ascii="仿宋_GB2312" w:hAnsi="仿宋_GB2312" w:eastAsia="仿宋_GB2312"/>
          <w:sz w:val="32"/>
        </w:rPr>
        <w:t>（二）开展救援、救灾的相关工作，建立红十字应急救援体系。在战争、武装冲突和自然灾害、事故灾难、公共卫生事件等突发事件中，对伤病人员和其他受害者提供紧急救援和人道救助。</w:t>
      </w:r>
    </w:p>
    <w:p w14:paraId="6EA1CE6B">
      <w:pPr>
        <w:spacing w:line="580" w:lineRule="exact"/>
        <w:ind w:firstLine="640"/>
        <w:jc w:val="both"/>
      </w:pPr>
      <w:r>
        <w:rPr>
          <w:rFonts w:ascii="仿宋_GB2312" w:hAnsi="仿宋_GB2312" w:eastAsia="仿宋_GB2312"/>
          <w:sz w:val="32"/>
        </w:rPr>
        <w:t>（三）开展应急救护培训，普及应急救护、防灾避险和卫生健康知识，组织志愿者参与现场救护。</w:t>
      </w:r>
    </w:p>
    <w:p w14:paraId="54FB9D50">
      <w:pPr>
        <w:spacing w:line="580" w:lineRule="exact"/>
        <w:ind w:firstLine="640"/>
        <w:jc w:val="both"/>
      </w:pPr>
      <w:r>
        <w:rPr>
          <w:rFonts w:ascii="仿宋_GB2312" w:hAnsi="仿宋_GB2312" w:eastAsia="仿宋_GB2312"/>
          <w:sz w:val="32"/>
        </w:rPr>
        <w:t>（四）参与、推动无偿献血、遗体和人体器官捐献工作，参与开展造血干细胞捐献的相关工作。</w:t>
      </w:r>
    </w:p>
    <w:p w14:paraId="1CE30186">
      <w:pPr>
        <w:spacing w:line="580" w:lineRule="exact"/>
        <w:ind w:firstLine="640"/>
        <w:jc w:val="both"/>
      </w:pPr>
      <w:r>
        <w:rPr>
          <w:rFonts w:ascii="仿宋_GB2312" w:hAnsi="仿宋_GB2312" w:eastAsia="仿宋_GB2312"/>
          <w:sz w:val="32"/>
        </w:rPr>
        <w:t>（五）组织开展红十字志愿服务、红十字青少年工作。</w:t>
      </w:r>
    </w:p>
    <w:p w14:paraId="4C4B1738">
      <w:pPr>
        <w:spacing w:line="580" w:lineRule="exact"/>
        <w:ind w:firstLine="640"/>
        <w:jc w:val="both"/>
      </w:pPr>
      <w:r>
        <w:rPr>
          <w:rFonts w:ascii="仿宋_GB2312" w:hAnsi="仿宋_GB2312" w:eastAsia="仿宋_GB2312"/>
          <w:sz w:val="32"/>
        </w:rPr>
        <w:t>（六）参加国际人道主义救援工作。</w:t>
      </w:r>
    </w:p>
    <w:p w14:paraId="0E476156">
      <w:pPr>
        <w:spacing w:line="580" w:lineRule="exact"/>
        <w:ind w:firstLine="640"/>
        <w:jc w:val="both"/>
      </w:pPr>
      <w:r>
        <w:rPr>
          <w:rFonts w:ascii="仿宋_GB2312" w:hAnsi="仿宋_GB2312" w:eastAsia="仿宋_GB2312"/>
          <w:sz w:val="32"/>
        </w:rPr>
        <w:t>（七）宣传国际红十字和红新月运动的基本原则和日内瓦公约及其附加议定书。</w:t>
      </w:r>
    </w:p>
    <w:p w14:paraId="7744B6EB">
      <w:pPr>
        <w:spacing w:line="580" w:lineRule="exact"/>
        <w:ind w:firstLine="640"/>
        <w:jc w:val="both"/>
      </w:pPr>
      <w:r>
        <w:rPr>
          <w:rFonts w:ascii="仿宋_GB2312" w:hAnsi="仿宋_GB2312" w:eastAsia="仿宋_GB2312"/>
          <w:sz w:val="32"/>
        </w:rPr>
        <w:t>（八）依照国际红十字和红新月运动的基本原则，完成人民政府委托事宜。</w:t>
      </w:r>
    </w:p>
    <w:p w14:paraId="335F2D04">
      <w:pPr>
        <w:spacing w:line="580" w:lineRule="exact"/>
        <w:ind w:firstLine="640"/>
        <w:jc w:val="both"/>
      </w:pPr>
      <w:r>
        <w:rPr>
          <w:rFonts w:ascii="仿宋_GB2312" w:hAnsi="仿宋_GB2312" w:eastAsia="仿宋_GB2312"/>
          <w:sz w:val="32"/>
        </w:rPr>
        <w:t>（九）依照日内瓦公约及其附加议定书的有关规定开展工作。</w:t>
      </w:r>
    </w:p>
    <w:p w14:paraId="2CCDD04B">
      <w:pPr>
        <w:spacing w:line="580" w:lineRule="exact"/>
        <w:ind w:firstLine="640"/>
        <w:jc w:val="both"/>
      </w:pPr>
      <w:r>
        <w:rPr>
          <w:rFonts w:ascii="仿宋_GB2312" w:hAnsi="仿宋_GB2312" w:eastAsia="仿宋_GB2312"/>
          <w:sz w:val="32"/>
        </w:rPr>
        <w:t>（十）协助人民政府开展与其职责相关的其他人道主义服务活动。</w:t>
      </w:r>
    </w:p>
    <w:p w14:paraId="56FF041E">
      <w:pPr>
        <w:spacing w:line="580" w:lineRule="exact"/>
        <w:ind w:firstLine="640"/>
        <w:jc w:val="both"/>
      </w:pPr>
      <w:r>
        <w:rPr>
          <w:rFonts w:ascii="仿宋_GB2312" w:hAnsi="仿宋_GB2312" w:eastAsia="仿宋_GB2312"/>
          <w:sz w:val="32"/>
        </w:rPr>
        <w:t>（十一）承办区委、区人民政府交办的其他事项。</w:t>
      </w:r>
    </w:p>
    <w:p w14:paraId="64F7B305">
      <w:pPr>
        <w:spacing w:line="640" w:lineRule="exact"/>
        <w:ind w:firstLine="640"/>
        <w:jc w:val="both"/>
        <w:outlineLvl w:val="2"/>
      </w:pPr>
      <w:r>
        <w:rPr>
          <w:rFonts w:ascii="黑体" w:hAnsi="黑体" w:eastAsia="黑体"/>
          <w:sz w:val="32"/>
        </w:rPr>
        <w:t>二、机构设置及人员情况</w:t>
      </w:r>
    </w:p>
    <w:p w14:paraId="1029D7D1">
      <w:pPr>
        <w:spacing w:line="580" w:lineRule="exact"/>
        <w:ind w:firstLine="640"/>
        <w:jc w:val="both"/>
      </w:pPr>
      <w:r>
        <w:rPr>
          <w:rFonts w:ascii="仿宋_GB2312" w:hAnsi="仿宋_GB2312" w:eastAsia="仿宋_GB2312"/>
          <w:sz w:val="32"/>
        </w:rPr>
        <w:t>乌鲁木齐市水磨沟区红十字会2024年度，实有人数3人，其中：在职人员3人，减少1人；离休人员0人，增加0人；退休人员0人,增加0人。</w:t>
      </w:r>
    </w:p>
    <w:p w14:paraId="223AA980">
      <w:pPr>
        <w:spacing w:line="580" w:lineRule="exact"/>
        <w:ind w:firstLine="640"/>
        <w:jc w:val="both"/>
      </w:pPr>
      <w:r>
        <w:rPr>
          <w:rFonts w:ascii="仿宋_GB2312" w:hAnsi="仿宋_GB2312" w:eastAsia="仿宋_GB2312"/>
          <w:sz w:val="32"/>
        </w:rPr>
        <w:t>乌鲁木齐市水磨沟区红十字会无下属预算单位，下设1个科室，分别是：办公室。</w:t>
      </w:r>
    </w:p>
    <w:p w14:paraId="326C7652">
      <w:r>
        <w:br w:type="page"/>
      </w:r>
    </w:p>
    <w:p w14:paraId="0C462753">
      <w:pPr>
        <w:spacing w:line="240" w:lineRule="auto"/>
        <w:jc w:val="center"/>
        <w:outlineLvl w:val="1"/>
      </w:pPr>
      <w:r>
        <w:rPr>
          <w:rFonts w:ascii="黑体" w:hAnsi="黑体" w:eastAsia="黑体"/>
          <w:sz w:val="32"/>
        </w:rPr>
        <w:t>第二部分 部门决算情况说明</w:t>
      </w:r>
    </w:p>
    <w:p w14:paraId="6B4E3B05">
      <w:pPr>
        <w:spacing w:line="640" w:lineRule="exact"/>
        <w:ind w:firstLine="640"/>
        <w:jc w:val="both"/>
        <w:outlineLvl w:val="2"/>
      </w:pPr>
      <w:r>
        <w:rPr>
          <w:rFonts w:ascii="黑体" w:hAnsi="黑体" w:eastAsia="黑体"/>
          <w:sz w:val="32"/>
        </w:rPr>
        <w:t>一、收入支出决算总体情况说明</w:t>
      </w:r>
    </w:p>
    <w:p w14:paraId="74FBB0A4">
      <w:pPr>
        <w:spacing w:line="580" w:lineRule="exact"/>
        <w:ind w:firstLine="640"/>
        <w:jc w:val="both"/>
      </w:pPr>
      <w:r>
        <w:rPr>
          <w:rFonts w:ascii="仿宋_GB2312" w:hAnsi="仿宋_GB2312" w:eastAsia="仿宋_GB2312"/>
          <w:b/>
          <w:sz w:val="32"/>
        </w:rPr>
        <w:t>2024年度收入总计1,859.00万元，</w:t>
      </w:r>
      <w:r>
        <w:rPr>
          <w:rFonts w:ascii="仿宋_GB2312" w:hAnsi="仿宋_GB2312" w:eastAsia="仿宋_GB2312"/>
          <w:b w:val="0"/>
          <w:sz w:val="32"/>
        </w:rPr>
        <w:t>其中：本年收入合计1,764.43万元，使用非财政拨款结余（含专用结余）0.00万元，年初结转和结余94.57万元。</w:t>
      </w:r>
    </w:p>
    <w:p w14:paraId="30122739">
      <w:pPr>
        <w:spacing w:line="580" w:lineRule="exact"/>
        <w:ind w:firstLine="640"/>
        <w:jc w:val="both"/>
      </w:pPr>
      <w:r>
        <w:rPr>
          <w:rFonts w:ascii="仿宋_GB2312" w:hAnsi="仿宋_GB2312" w:eastAsia="仿宋_GB2312"/>
          <w:b/>
          <w:sz w:val="32"/>
        </w:rPr>
        <w:t>2024年度支出总计1,859.00万元，</w:t>
      </w:r>
      <w:r>
        <w:rPr>
          <w:rFonts w:ascii="仿宋_GB2312" w:hAnsi="仿宋_GB2312" w:eastAsia="仿宋_GB2312"/>
          <w:b w:val="0"/>
          <w:sz w:val="32"/>
        </w:rPr>
        <w:t>其中：本年支出合计1,078.56万元，结余分配0.00万元，年末结转和结余780.44万元。</w:t>
      </w:r>
    </w:p>
    <w:p w14:paraId="42B4FB60">
      <w:pPr>
        <w:spacing w:line="580" w:lineRule="exact"/>
        <w:ind w:firstLine="640"/>
        <w:jc w:val="both"/>
      </w:pPr>
      <w:r>
        <w:rPr>
          <w:rFonts w:ascii="仿宋_GB2312" w:hAnsi="仿宋_GB2312" w:eastAsia="仿宋_GB2312"/>
          <w:b w:val="0"/>
          <w:sz w:val="32"/>
        </w:rPr>
        <w:t>收入支出总体与上年相比，增加576.15万元，增长44.91%，主要原因是：本年博爱家园项目，红十字会会费，捐资助学捐款增加。</w:t>
      </w:r>
    </w:p>
    <w:p w14:paraId="010C27D4">
      <w:pPr>
        <w:spacing w:line="640" w:lineRule="exact"/>
        <w:ind w:firstLine="640"/>
        <w:jc w:val="both"/>
        <w:outlineLvl w:val="2"/>
      </w:pPr>
      <w:r>
        <w:rPr>
          <w:rFonts w:ascii="黑体" w:hAnsi="黑体" w:eastAsia="黑体"/>
          <w:sz w:val="32"/>
        </w:rPr>
        <w:t>二、收入决算情况说明</w:t>
      </w:r>
    </w:p>
    <w:p w14:paraId="242FFFBC">
      <w:pPr>
        <w:spacing w:line="580" w:lineRule="exact"/>
        <w:ind w:firstLine="640"/>
        <w:jc w:val="both"/>
      </w:pPr>
      <w:r>
        <w:rPr>
          <w:rFonts w:ascii="仿宋_GB2312" w:hAnsi="仿宋_GB2312" w:eastAsia="仿宋_GB2312"/>
          <w:b/>
          <w:sz w:val="32"/>
        </w:rPr>
        <w:t>本年收入1,764.43万元，</w:t>
      </w:r>
      <w:r>
        <w:rPr>
          <w:rFonts w:ascii="仿宋_GB2312" w:hAnsi="仿宋_GB2312" w:eastAsia="仿宋_GB2312"/>
          <w:b w:val="0"/>
          <w:sz w:val="32"/>
        </w:rPr>
        <w:t>其中：财政拨款收入62.37万元，占3.53%；上级补助收入0.00万元，占0.00%；事业收入0.00万元，占0.00%；经营收入0.00万元，占0.00%；附属单位上缴收入0.00万元，占0.00%；其他收入1,702.07万元，占96.47%。</w:t>
      </w:r>
    </w:p>
    <w:p w14:paraId="618E8474">
      <w:pPr>
        <w:spacing w:line="640" w:lineRule="exact"/>
        <w:ind w:firstLine="640"/>
        <w:jc w:val="both"/>
        <w:outlineLvl w:val="2"/>
      </w:pPr>
      <w:r>
        <w:rPr>
          <w:rFonts w:ascii="黑体" w:hAnsi="黑体" w:eastAsia="黑体"/>
          <w:sz w:val="32"/>
        </w:rPr>
        <w:t>三、支出决算情况说明</w:t>
      </w:r>
    </w:p>
    <w:p w14:paraId="17A2845B">
      <w:pPr>
        <w:spacing w:line="580" w:lineRule="exact"/>
        <w:ind w:firstLine="640"/>
        <w:jc w:val="both"/>
      </w:pPr>
      <w:r>
        <w:rPr>
          <w:rFonts w:ascii="仿宋_GB2312" w:hAnsi="仿宋_GB2312" w:eastAsia="仿宋_GB2312"/>
          <w:b/>
          <w:sz w:val="32"/>
        </w:rPr>
        <w:t>本年支出1,078.56万元，</w:t>
      </w:r>
      <w:r>
        <w:rPr>
          <w:rFonts w:ascii="仿宋_GB2312" w:hAnsi="仿宋_GB2312" w:eastAsia="仿宋_GB2312"/>
          <w:b w:val="0"/>
          <w:sz w:val="32"/>
        </w:rPr>
        <w:t>其中：基本支出60.10万元，占5.57%；项目支出1,018.46万元，占94.43%；上缴上级支出0.00万元，占0.00%；经营支出0.00万元，占0.00%；对附属单位补助支出0.00万元，占0.00%。</w:t>
      </w:r>
    </w:p>
    <w:p w14:paraId="02B96C11">
      <w:pPr>
        <w:spacing w:line="640" w:lineRule="exact"/>
        <w:ind w:firstLine="640"/>
        <w:jc w:val="both"/>
        <w:outlineLvl w:val="2"/>
      </w:pPr>
      <w:r>
        <w:rPr>
          <w:rFonts w:ascii="黑体" w:hAnsi="黑体" w:eastAsia="黑体"/>
          <w:sz w:val="32"/>
        </w:rPr>
        <w:t>四、财政拨款收入支出决算总体情况说明</w:t>
      </w:r>
    </w:p>
    <w:p w14:paraId="3B0DE28C">
      <w:pPr>
        <w:spacing w:line="580" w:lineRule="exact"/>
        <w:ind w:firstLine="640"/>
        <w:jc w:val="both"/>
      </w:pPr>
      <w:r>
        <w:rPr>
          <w:rFonts w:ascii="仿宋_GB2312" w:hAnsi="仿宋_GB2312" w:eastAsia="仿宋_GB2312"/>
          <w:b/>
          <w:sz w:val="32"/>
        </w:rPr>
        <w:t>2024年度财政拨款收入总计62.78万元，</w:t>
      </w:r>
      <w:r>
        <w:rPr>
          <w:rFonts w:ascii="仿宋_GB2312" w:hAnsi="仿宋_GB2312" w:eastAsia="仿宋_GB2312"/>
          <w:b w:val="0"/>
          <w:sz w:val="32"/>
        </w:rPr>
        <w:t>其中：年初财政拨款结转和结余0.42万元，本年财政拨款收入62.37万元。</w:t>
      </w:r>
      <w:r>
        <w:rPr>
          <w:rFonts w:ascii="仿宋_GB2312" w:hAnsi="仿宋_GB2312" w:eastAsia="仿宋_GB2312"/>
          <w:b/>
          <w:sz w:val="32"/>
        </w:rPr>
        <w:t>财政拨款支出总计62.78万元，</w:t>
      </w:r>
      <w:r>
        <w:rPr>
          <w:rFonts w:ascii="仿宋_GB2312" w:hAnsi="仿宋_GB2312" w:eastAsia="仿宋_GB2312"/>
          <w:b w:val="0"/>
          <w:sz w:val="32"/>
        </w:rPr>
        <w:t>其中：年末财政拨款结转和结余2.93万元，本年财政拨款支出59.85万元。</w:t>
      </w:r>
    </w:p>
    <w:p w14:paraId="4AB93A6E">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减少2.68万元，下降4.09%，主要原因是：本年减少运转类公用经费项目、雇员及临聘人员工资项目，导致经费较上年减少。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年初预算数80.40万元，决算数62.78万元，预决算差异率-21.92%，主要原因是：本年在职人员减少，年中调减人员经费，导致预决算存在差异。</w:t>
      </w:r>
    </w:p>
    <w:p w14:paraId="75DBDB00">
      <w:pPr>
        <w:spacing w:line="640" w:lineRule="exact"/>
        <w:ind w:firstLine="640"/>
        <w:jc w:val="both"/>
        <w:outlineLvl w:val="2"/>
      </w:pPr>
      <w:r>
        <w:rPr>
          <w:rFonts w:ascii="黑体" w:hAnsi="黑体" w:eastAsia="黑体"/>
          <w:sz w:val="32"/>
        </w:rPr>
        <w:t>五、一般公共预算财政拨款支出决算情况说明</w:t>
      </w:r>
    </w:p>
    <w:p w14:paraId="7371D1C3">
      <w:pPr>
        <w:spacing w:line="640" w:lineRule="exact"/>
        <w:ind w:firstLine="640"/>
        <w:jc w:val="both"/>
        <w:outlineLvl w:val="3"/>
      </w:pPr>
      <w:r>
        <w:rPr>
          <w:rFonts w:ascii="楷体_GB2312" w:hAnsi="楷体_GB2312" w:eastAsia="楷体_GB2312"/>
          <w:b/>
          <w:sz w:val="32"/>
        </w:rPr>
        <w:t>（一）一般公共预算财政拨款支出决算总体情况</w:t>
      </w:r>
    </w:p>
    <w:p w14:paraId="4DEE7964">
      <w:pPr>
        <w:spacing w:line="580" w:lineRule="exact"/>
        <w:ind w:firstLine="640"/>
        <w:jc w:val="both"/>
      </w:pPr>
      <w:r>
        <w:rPr>
          <w:rFonts w:ascii="仿宋_GB2312" w:hAnsi="仿宋_GB2312" w:eastAsia="仿宋_GB2312"/>
          <w:b/>
          <w:sz w:val="32"/>
        </w:rPr>
        <w:t>2024年度一般公共预算财政拨款支出59.85万元，</w:t>
      </w:r>
      <w:r>
        <w:rPr>
          <w:rFonts w:ascii="仿宋_GB2312" w:hAnsi="仿宋_GB2312" w:eastAsia="仿宋_GB2312"/>
          <w:b w:val="0"/>
          <w:sz w:val="32"/>
        </w:rPr>
        <w:t>占本年支出合计的5.55%。</w:t>
      </w:r>
      <w:r>
        <w:rPr>
          <w:rFonts w:ascii="仿宋_GB2312" w:hAnsi="仿宋_GB2312" w:eastAsia="仿宋_GB2312"/>
          <w:b/>
          <w:sz w:val="32"/>
        </w:rPr>
        <w:t>与上年相比，</w:t>
      </w:r>
      <w:r>
        <w:rPr>
          <w:rFonts w:ascii="仿宋_GB2312" w:hAnsi="仿宋_GB2312" w:eastAsia="仿宋_GB2312"/>
          <w:b w:val="0"/>
          <w:sz w:val="32"/>
        </w:rPr>
        <w:t>减少5.20万元，下降7.99%，主要原因是：本年减少运转类公用经费项目、雇员及临聘人员工资项目，导致经费较上年减少。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年初预算数80.40万元，决算数59.85万元，预决算差异率-25.56%，主要原因是：本年在职人员减少，年中调减人员经费，导致预决算存在差异。</w:t>
      </w:r>
    </w:p>
    <w:p w14:paraId="7E657058">
      <w:pPr>
        <w:spacing w:line="640" w:lineRule="exact"/>
        <w:ind w:firstLine="640"/>
        <w:jc w:val="both"/>
        <w:outlineLvl w:val="3"/>
      </w:pPr>
      <w:r>
        <w:rPr>
          <w:rFonts w:ascii="楷体_GB2312" w:hAnsi="楷体_GB2312" w:eastAsia="楷体_GB2312"/>
          <w:b/>
          <w:sz w:val="32"/>
        </w:rPr>
        <w:t>（二）一般公共预算财政拨款支出决算结构情况</w:t>
      </w:r>
    </w:p>
    <w:p w14:paraId="5A4A6B29">
      <w:pPr>
        <w:spacing w:line="580" w:lineRule="exact"/>
        <w:ind w:firstLine="640"/>
        <w:jc w:val="both"/>
      </w:pPr>
      <w:r>
        <w:rPr>
          <w:rFonts w:ascii="仿宋_GB2312" w:hAnsi="仿宋_GB2312" w:eastAsia="仿宋_GB2312"/>
          <w:b w:val="0"/>
          <w:sz w:val="32"/>
        </w:rPr>
        <w:t>1.社会保障和就业支出(类)59.85万元,占100.00%。</w:t>
      </w:r>
    </w:p>
    <w:p w14:paraId="25B949BF">
      <w:pPr>
        <w:spacing w:line="640" w:lineRule="exact"/>
        <w:ind w:firstLine="640"/>
        <w:jc w:val="both"/>
        <w:outlineLvl w:val="3"/>
      </w:pPr>
      <w:r>
        <w:rPr>
          <w:rFonts w:ascii="楷体_GB2312" w:hAnsi="楷体_GB2312" w:eastAsia="楷体_GB2312"/>
          <w:b/>
          <w:sz w:val="32"/>
        </w:rPr>
        <w:t>（三）一般公共预算财政拨款支出决算具体情况</w:t>
      </w:r>
    </w:p>
    <w:p w14:paraId="5C6061E8">
      <w:pPr>
        <w:spacing w:line="580" w:lineRule="exact"/>
        <w:ind w:firstLine="640"/>
        <w:jc w:val="both"/>
      </w:pPr>
      <w:r>
        <w:rPr>
          <w:rFonts w:ascii="仿宋_GB2312" w:hAnsi="仿宋_GB2312" w:eastAsia="仿宋_GB2312"/>
          <w:b w:val="0"/>
          <w:sz w:val="32"/>
        </w:rPr>
        <w:t>1.社会保障和就业支出(类)民政管理事务(款)基层政权建设和社区治理(项):支出决算数为0.00万元，比上年决算减少0.25万元，下降100.00%,主要原因是：本年减少下派工作组工作经费。</w:t>
      </w:r>
    </w:p>
    <w:p w14:paraId="7D94851D">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6.28万元，比上年决算增加1.58万元，增长33.62%,主要原因是：本年在职人员工资基数调增，养老缴费基数上涨，相应支出增加。</w:t>
      </w:r>
    </w:p>
    <w:p w14:paraId="2BC34C4C">
      <w:pPr>
        <w:spacing w:line="580" w:lineRule="exact"/>
        <w:ind w:firstLine="640"/>
        <w:jc w:val="both"/>
      </w:pPr>
      <w:r>
        <w:rPr>
          <w:rFonts w:ascii="仿宋_GB2312" w:hAnsi="仿宋_GB2312" w:eastAsia="仿宋_GB2312"/>
          <w:b w:val="0"/>
          <w:sz w:val="32"/>
        </w:rPr>
        <w:t>3.社会保障和就业支出(类)红十字事业(款)行政运行(项):支出决算数为53.57万元，比上年决算增加9.19万元，增长20.71%,主要原因是：本年在职人员工资调增，导致相关人员经费较上年有所增加。</w:t>
      </w:r>
    </w:p>
    <w:p w14:paraId="420A7FA9">
      <w:pPr>
        <w:spacing w:line="580" w:lineRule="exact"/>
        <w:ind w:firstLine="640"/>
        <w:jc w:val="both"/>
      </w:pPr>
      <w:r>
        <w:rPr>
          <w:rFonts w:ascii="仿宋_GB2312" w:hAnsi="仿宋_GB2312" w:eastAsia="仿宋_GB2312"/>
          <w:b w:val="0"/>
          <w:sz w:val="32"/>
        </w:rPr>
        <w:t>4.社会保障和就业支出(类)红十字事业(款)其他红十字事业支出(项):支出决算数为0.00万元，比上年决算减少15.70万元，下降100.00%,主要原因是：本年减少运转类公用经费项目、雇员及临聘人员工资项目，导致经费较上年减少。</w:t>
      </w:r>
    </w:p>
    <w:p w14:paraId="5EAF8726">
      <w:pPr>
        <w:spacing w:line="580" w:lineRule="exact"/>
        <w:ind w:firstLine="640"/>
        <w:jc w:val="both"/>
      </w:pPr>
      <w:r>
        <w:rPr>
          <w:rFonts w:ascii="仿宋_GB2312" w:hAnsi="仿宋_GB2312" w:eastAsia="仿宋_GB2312"/>
          <w:b w:val="0"/>
          <w:sz w:val="32"/>
        </w:rPr>
        <w:t>5.其他支出(类)其他支出(款)其他支出(项):支出决算数为0.00万元，比上年决算减少0.02万元，下降100.00%,主要原因是：本年减少下派工作组工作人员经费，导致经费较上年减少。</w:t>
      </w:r>
    </w:p>
    <w:p w14:paraId="76F6DF69">
      <w:pPr>
        <w:spacing w:line="640" w:lineRule="exact"/>
        <w:ind w:firstLine="640"/>
        <w:jc w:val="both"/>
        <w:outlineLvl w:val="2"/>
      </w:pPr>
      <w:r>
        <w:rPr>
          <w:rFonts w:ascii="黑体" w:hAnsi="黑体" w:eastAsia="黑体"/>
          <w:sz w:val="32"/>
        </w:rPr>
        <w:t>六、一般公共预算财政拨款基本支出决算情况说明</w:t>
      </w:r>
    </w:p>
    <w:p w14:paraId="77A3BC38">
      <w:pPr>
        <w:spacing w:line="580" w:lineRule="exact"/>
        <w:ind w:firstLine="640"/>
        <w:jc w:val="both"/>
      </w:pPr>
      <w:r>
        <w:rPr>
          <w:rFonts w:ascii="仿宋_GB2312" w:hAnsi="仿宋_GB2312" w:eastAsia="仿宋_GB2312"/>
          <w:b w:val="0"/>
          <w:sz w:val="32"/>
        </w:rPr>
        <w:t>2024年度一般公共预算财政拨款基本支出59.85万元，其中：</w:t>
      </w:r>
      <w:r>
        <w:rPr>
          <w:rFonts w:ascii="仿宋_GB2312" w:hAnsi="仿宋_GB2312" w:eastAsia="仿宋_GB2312"/>
          <w:b/>
          <w:sz w:val="32"/>
        </w:rPr>
        <w:t>人员经费59.80万元，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w:t>
      </w:r>
    </w:p>
    <w:p w14:paraId="2F7BB14D">
      <w:pPr>
        <w:spacing w:line="580" w:lineRule="exact"/>
        <w:ind w:firstLine="640"/>
        <w:jc w:val="both"/>
      </w:pPr>
      <w:r>
        <w:rPr>
          <w:rFonts w:ascii="仿宋_GB2312" w:hAnsi="仿宋_GB2312" w:eastAsia="仿宋_GB2312"/>
          <w:b/>
          <w:sz w:val="32"/>
        </w:rPr>
        <w:t>公用经费0.05万元，</w:t>
      </w:r>
      <w:r>
        <w:rPr>
          <w:rFonts w:ascii="仿宋_GB2312" w:hAnsi="仿宋_GB2312" w:eastAsia="仿宋_GB2312"/>
          <w:b w:val="0"/>
          <w:sz w:val="32"/>
        </w:rPr>
        <w:t>包括：工会经费。</w:t>
      </w:r>
    </w:p>
    <w:p w14:paraId="73859D46">
      <w:pPr>
        <w:spacing w:line="640" w:lineRule="exact"/>
        <w:ind w:firstLine="640"/>
        <w:jc w:val="both"/>
        <w:outlineLvl w:val="2"/>
      </w:pPr>
      <w:r>
        <w:rPr>
          <w:rFonts w:ascii="黑体" w:hAnsi="黑体" w:eastAsia="黑体"/>
          <w:sz w:val="32"/>
        </w:rPr>
        <w:t>七、政府性基金预算财政拨款收入支出决算情况说明</w:t>
      </w:r>
    </w:p>
    <w:p w14:paraId="1AFFEFAF">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73A0D89A">
      <w:pPr>
        <w:spacing w:line="640" w:lineRule="exact"/>
        <w:ind w:firstLine="640"/>
        <w:jc w:val="both"/>
        <w:outlineLvl w:val="2"/>
      </w:pPr>
      <w:r>
        <w:rPr>
          <w:rFonts w:ascii="黑体" w:hAnsi="黑体" w:eastAsia="黑体"/>
          <w:sz w:val="32"/>
        </w:rPr>
        <w:t>八、国有资本经营预算财政拨款收入支出决算情况说明</w:t>
      </w:r>
    </w:p>
    <w:p w14:paraId="60E26BB4">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15C2470">
      <w:pPr>
        <w:spacing w:line="640" w:lineRule="exact"/>
        <w:ind w:firstLine="640"/>
        <w:jc w:val="both"/>
        <w:outlineLvl w:val="2"/>
      </w:pPr>
      <w:r>
        <w:rPr>
          <w:rFonts w:ascii="黑体" w:hAnsi="黑体" w:eastAsia="黑体"/>
          <w:sz w:val="32"/>
        </w:rPr>
        <w:t>九、财政拨款“三公”经费支出决算情况说明</w:t>
      </w:r>
    </w:p>
    <w:p w14:paraId="35E8B74D">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23CEBE2B">
      <w:pPr>
        <w:spacing w:line="580" w:lineRule="exact"/>
        <w:ind w:firstLine="640"/>
        <w:jc w:val="both"/>
      </w:pPr>
      <w:r>
        <w:rPr>
          <w:rFonts w:ascii="仿宋_GB2312" w:hAnsi="仿宋_GB2312" w:eastAsia="仿宋_GB2312"/>
          <w:b/>
          <w:sz w:val="32"/>
        </w:rPr>
        <w:t>具体情况如下：</w:t>
      </w:r>
    </w:p>
    <w:p w14:paraId="0D032C6C">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CB4F960">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1D236864">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37B05B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6D29A237">
      <w:pPr>
        <w:spacing w:line="640" w:lineRule="exact"/>
        <w:ind w:firstLine="640"/>
        <w:jc w:val="both"/>
        <w:outlineLvl w:val="2"/>
      </w:pPr>
      <w:r>
        <w:rPr>
          <w:rFonts w:ascii="黑体" w:hAnsi="黑体" w:eastAsia="黑体"/>
          <w:sz w:val="32"/>
        </w:rPr>
        <w:t>十、其他重要事项的情况说明</w:t>
      </w:r>
    </w:p>
    <w:p w14:paraId="7DCEC42C">
      <w:pPr>
        <w:spacing w:line="640" w:lineRule="exact"/>
        <w:ind w:firstLine="640"/>
        <w:jc w:val="both"/>
        <w:outlineLvl w:val="3"/>
      </w:pPr>
      <w:r>
        <w:rPr>
          <w:rFonts w:ascii="楷体_GB2312" w:hAnsi="楷体_GB2312" w:eastAsia="楷体_GB2312"/>
          <w:b/>
          <w:sz w:val="32"/>
        </w:rPr>
        <w:t>（一）机关运行经费及公用经费支出情况</w:t>
      </w:r>
    </w:p>
    <w:p w14:paraId="36378565">
      <w:pPr>
        <w:spacing w:line="580" w:lineRule="exact"/>
        <w:ind w:firstLine="640"/>
        <w:jc w:val="both"/>
      </w:pPr>
      <w:r>
        <w:rPr>
          <w:rFonts w:ascii="仿宋_GB2312" w:hAnsi="仿宋_GB2312" w:eastAsia="仿宋_GB2312"/>
          <w:b w:val="0"/>
          <w:sz w:val="32"/>
        </w:rPr>
        <w:t>2024年度乌鲁木齐市水磨沟区红十字会（行政单位和参照公务员法管理事业单位）机关运行经费支出0.05万元，比上年减少0.78万元，下降93.98%，主要原因是：本年办公费、邮电费减少，导致机关运行经费支出减少。</w:t>
      </w:r>
    </w:p>
    <w:p w14:paraId="17134A36">
      <w:pPr>
        <w:spacing w:line="640" w:lineRule="exact"/>
        <w:ind w:firstLine="640"/>
        <w:jc w:val="both"/>
        <w:outlineLvl w:val="3"/>
      </w:pPr>
      <w:r>
        <w:rPr>
          <w:rFonts w:ascii="楷体_GB2312" w:hAnsi="楷体_GB2312" w:eastAsia="楷体_GB2312"/>
          <w:b/>
          <w:sz w:val="32"/>
        </w:rPr>
        <w:t>（二）政府采购情况</w:t>
      </w:r>
    </w:p>
    <w:p w14:paraId="2A07873E">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6980867B">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6592DABC">
      <w:pPr>
        <w:spacing w:line="640" w:lineRule="exact"/>
        <w:ind w:firstLine="640"/>
        <w:jc w:val="both"/>
        <w:outlineLvl w:val="3"/>
      </w:pPr>
      <w:r>
        <w:rPr>
          <w:rFonts w:ascii="楷体_GB2312" w:hAnsi="楷体_GB2312" w:eastAsia="楷体_GB2312"/>
          <w:b/>
          <w:sz w:val="32"/>
        </w:rPr>
        <w:t>（三）国有资产占用情况说明</w:t>
      </w:r>
    </w:p>
    <w:p w14:paraId="3C1CBD82">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2837FCE0">
      <w:pPr>
        <w:spacing w:line="640" w:lineRule="exact"/>
        <w:ind w:firstLine="640"/>
        <w:jc w:val="both"/>
        <w:outlineLvl w:val="2"/>
      </w:pPr>
      <w:r>
        <w:rPr>
          <w:rFonts w:ascii="黑体" w:hAnsi="黑体" w:eastAsia="黑体"/>
          <w:sz w:val="32"/>
        </w:rPr>
        <w:t>十一、预算绩效的情况说明</w:t>
      </w:r>
    </w:p>
    <w:p w14:paraId="7EFD37DE">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80.29万元，实际执行总额62.37万元；预算绩效评价项目0个，全年预算数0.00万元，全年执行数0.00万元。预算绩效管理取得的成效：严格坚持先做事、后验收、再拨付的原则，基本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发现的问题及原因：1.预算编制科学性的问题。预算编制合理性相对不足，预算调整追加较为频繁，资金使用缺乏预见性，削弱了预算的约束控制力,年度目标与长期规划衔接的紧密程度需要增强。原因是过度依赖增量预算法，简单以上一年度收支为基础进行增减调整，未充分考虑业务活动实际需求和变化。业务部门与财务部门信息不对称，业务部门对财务预算知识了解有限，财务部门对业务活动细节掌握不足，无法准确整合各部门需求，影响预算编制的科学性和准确性。2.绩效评价结果应用不充分：虽然开展了绩效评价工作，但评价结果未能有效应用于预算安排、项目调整和部门内部管理等方面。评价结果与预算分配之间缺乏紧密联系，没有根据绩效评价结果对预算进行合理调整和优化，导致资源配置效率不高。原因是缺乏完善的绩效评价结果应用机制，对评价结果的分析和反馈不够及时，部门内部各层级对绩效评价结果的重视程度不足，未能形成有效的激励约束机制。下一步改进措施：一是加强学习，进一步明确如何参照考核体系，科学合理设定绩效目标，充分发挥预算绩效管理工作效用。二是财务上会计核算要更加详细，为本单位各项工作的开展、总结、评估提供有效数据资料支撑,为各项业务工作更好的开展提供帮助。具体附整体支出绩效自评表。</w:t>
      </w:r>
    </w:p>
    <w:p w14:paraId="248694B1">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3E5F439B">
        <w:tblPrEx>
          <w:tblCellMar>
            <w:top w:w="0" w:type="dxa"/>
            <w:left w:w="108" w:type="dxa"/>
            <w:bottom w:w="0" w:type="dxa"/>
            <w:right w:w="108" w:type="dxa"/>
          </w:tblCellMar>
        </w:tblPrEx>
        <w:tc>
          <w:tcPr>
            <w:tcW w:w="8840" w:type="dxa"/>
            <w:gridSpan w:val="8"/>
            <w:vAlign w:val="center"/>
          </w:tcPr>
          <w:p w14:paraId="0EA3FE1D">
            <w:pPr>
              <w:jc w:val="center"/>
            </w:pPr>
            <w:r>
              <w:rPr>
                <w:rFonts w:ascii="宋体" w:hAnsi="宋体" w:eastAsia="宋体"/>
                <w:sz w:val="24"/>
              </w:rPr>
              <w:t>单位整体支出绩效自评表</w:t>
            </w:r>
          </w:p>
        </w:tc>
      </w:tr>
      <w:tr w14:paraId="22363FD7">
        <w:tblPrEx>
          <w:tblCellMar>
            <w:top w:w="0" w:type="dxa"/>
            <w:left w:w="108" w:type="dxa"/>
            <w:bottom w:w="0" w:type="dxa"/>
            <w:right w:w="108" w:type="dxa"/>
          </w:tblCellMar>
        </w:tblPrEx>
        <w:tc>
          <w:tcPr>
            <w:tcW w:w="8840" w:type="dxa"/>
            <w:gridSpan w:val="8"/>
            <w:vAlign w:val="center"/>
          </w:tcPr>
          <w:p w14:paraId="14882BAF">
            <w:pPr>
              <w:jc w:val="center"/>
            </w:pPr>
            <w:r>
              <w:rPr>
                <w:rFonts w:ascii="宋体" w:hAnsi="宋体" w:eastAsia="宋体"/>
                <w:sz w:val="24"/>
              </w:rPr>
              <w:t>（2024年度）</w:t>
            </w:r>
          </w:p>
        </w:tc>
      </w:tr>
      <w:tr w14:paraId="22F7C5FF">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9D74B4">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3D5807">
            <w:pPr>
              <w:jc w:val="center"/>
            </w:pPr>
            <w:r>
              <w:rPr>
                <w:rFonts w:ascii="宋体" w:hAnsi="宋体" w:eastAsia="宋体"/>
                <w:sz w:val="16"/>
              </w:rPr>
              <w:t>乌鲁木齐市水磨沟区红十字会</w:t>
            </w:r>
          </w:p>
        </w:tc>
      </w:tr>
      <w:tr w14:paraId="780806B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902649">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869517">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DD5C89">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75A03F">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CAE912">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F5D19E">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51EBE6">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1137AE">
            <w:pPr>
              <w:jc w:val="center"/>
            </w:pPr>
            <w:r>
              <w:rPr>
                <w:rFonts w:ascii="宋体" w:hAnsi="宋体" w:eastAsia="宋体"/>
                <w:sz w:val="16"/>
              </w:rPr>
              <w:t>得分</w:t>
            </w:r>
          </w:p>
        </w:tc>
      </w:tr>
      <w:tr w14:paraId="16F6D36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89FD70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D23C16">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9BACA0">
            <w:pPr>
              <w:jc w:val="center"/>
            </w:pPr>
            <w:r>
              <w:rPr>
                <w:rFonts w:ascii="宋体" w:hAnsi="宋体" w:eastAsia="宋体"/>
                <w:sz w:val="16"/>
              </w:rPr>
              <w:t>80.39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66C8F4">
            <w:pPr>
              <w:jc w:val="center"/>
            </w:pPr>
            <w:r>
              <w:rPr>
                <w:rFonts w:ascii="宋体" w:hAnsi="宋体" w:eastAsia="宋体"/>
                <w:sz w:val="16"/>
              </w:rPr>
              <w:t>80.29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7CE0B8">
            <w:pPr>
              <w:jc w:val="center"/>
            </w:pPr>
            <w:r>
              <w:rPr>
                <w:rFonts w:ascii="宋体" w:hAnsi="宋体" w:eastAsia="宋体"/>
                <w:sz w:val="16"/>
              </w:rPr>
              <w:t>62.37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E28F7E">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F6D9E8">
            <w:pPr>
              <w:jc w:val="center"/>
            </w:pPr>
            <w:r>
              <w:rPr>
                <w:rFonts w:ascii="宋体" w:hAnsi="宋体" w:eastAsia="宋体"/>
                <w:sz w:val="16"/>
              </w:rPr>
              <w:t>77.68%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DDC5D7">
            <w:pPr>
              <w:jc w:val="center"/>
            </w:pPr>
            <w:r>
              <w:rPr>
                <w:rFonts w:ascii="宋体" w:hAnsi="宋体" w:eastAsia="宋体"/>
                <w:sz w:val="16"/>
              </w:rPr>
              <w:t>7.77</w:t>
            </w:r>
          </w:p>
        </w:tc>
      </w:tr>
      <w:tr w14:paraId="46FECB4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BD492F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BAD0A3">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5BBD33">
            <w:pPr>
              <w:jc w:val="center"/>
            </w:pPr>
            <w:r>
              <w:rPr>
                <w:rFonts w:ascii="宋体" w:hAnsi="宋体" w:eastAsia="宋体"/>
                <w:sz w:val="16"/>
              </w:rPr>
              <w:t>0.83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8AB962">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E11494">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5D3CB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846FB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46A4FA">
            <w:pPr>
              <w:jc w:val="center"/>
            </w:pPr>
            <w:r>
              <w:rPr>
                <w:rFonts w:ascii="宋体" w:hAnsi="宋体" w:eastAsia="宋体"/>
                <w:sz w:val="16"/>
              </w:rPr>
              <w:t>-</w:t>
            </w:r>
          </w:p>
        </w:tc>
      </w:tr>
      <w:tr w14:paraId="6D5ADF1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FFF3A8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B0CC4E">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2A9480">
            <w:pPr>
              <w:jc w:val="center"/>
            </w:pPr>
            <w:r>
              <w:rPr>
                <w:rFonts w:ascii="宋体" w:hAnsi="宋体" w:eastAsia="宋体"/>
                <w:sz w:val="16"/>
              </w:rPr>
              <w:t>79.45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76C4A9">
            <w:pPr>
              <w:jc w:val="center"/>
            </w:pPr>
            <w:r>
              <w:rPr>
                <w:rFonts w:ascii="宋体" w:hAnsi="宋体" w:eastAsia="宋体"/>
                <w:sz w:val="16"/>
              </w:rPr>
              <w:t>80.29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F11411">
            <w:pPr>
              <w:jc w:val="center"/>
            </w:pPr>
            <w:r>
              <w:rPr>
                <w:rFonts w:ascii="宋体" w:hAnsi="宋体" w:eastAsia="宋体"/>
                <w:sz w:val="16"/>
              </w:rPr>
              <w:t>62.37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E8D66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9BBAF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8E2265">
            <w:pPr>
              <w:jc w:val="center"/>
            </w:pPr>
            <w:r>
              <w:rPr>
                <w:rFonts w:ascii="宋体" w:hAnsi="宋体" w:eastAsia="宋体"/>
                <w:sz w:val="16"/>
              </w:rPr>
              <w:t>-</w:t>
            </w:r>
          </w:p>
        </w:tc>
      </w:tr>
      <w:tr w14:paraId="67CF33C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FDA4D3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DA1CC1">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09EE05">
            <w:pPr>
              <w:jc w:val="center"/>
            </w:pPr>
            <w:r>
              <w:rPr>
                <w:rFonts w:ascii="宋体" w:hAnsi="宋体" w:eastAsia="宋体"/>
                <w:sz w:val="16"/>
              </w:rPr>
              <w:t>0.11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D9A753">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AFCD08">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5646A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753F2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6D486B">
            <w:pPr>
              <w:jc w:val="center"/>
            </w:pPr>
            <w:r>
              <w:rPr>
                <w:rFonts w:ascii="宋体" w:hAnsi="宋体" w:eastAsia="宋体"/>
                <w:sz w:val="16"/>
              </w:rPr>
              <w:t>-</w:t>
            </w:r>
          </w:p>
        </w:tc>
      </w:tr>
      <w:tr w14:paraId="70280889">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CEA140">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B48C29F">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E55B8D">
            <w:pPr>
              <w:jc w:val="center"/>
            </w:pPr>
            <w:r>
              <w:rPr>
                <w:rFonts w:ascii="宋体" w:hAnsi="宋体" w:eastAsia="宋体"/>
                <w:sz w:val="16"/>
              </w:rPr>
              <w:t>实际完成情况</w:t>
            </w:r>
          </w:p>
        </w:tc>
      </w:tr>
      <w:tr w14:paraId="6BBB059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1E4E0F8"/>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4E0AE6A">
            <w:pPr>
              <w:jc w:val="both"/>
            </w:pPr>
            <w:r>
              <w:rPr>
                <w:rFonts w:ascii="宋体" w:hAnsi="宋体" w:eastAsia="宋体"/>
                <w:sz w:val="16"/>
              </w:rPr>
              <w:t>水磨沟区红十字会坚持以习近平新时代中国特色社会主义思想为指导，全面贯彻落实党的二十大精神，贯彻落实习近平总书记视察新疆重要讲话重要指示精神，完整准确贯彻新时代党的治疆方略，强基础、抓重点、提质效，团结奋斗，开拓创新，不断推动红十字事业高质量发展。</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一）做好“三救三献”核心业务工作。持续巩固“博爱家园一应急救护进社区示范社区”工作成果，计划至少举办4期培训班和1次应急救护进社区技能大赛等，提升应急救护水平和示范社区覆盖面。巩固和完善遗体、器官捐献登记站的工作，进一步规范人体器官捐献的相关程序和流程。继续开展造血干细胞捐献工作，完成2023年市红十字会下达的干细胞采样任务。做好数据录入、再动员和高分辨采样、体检、实施捐献的各项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做好人道救助工作。春节前启动迎新春送温暖博爱送万家“爱心大礼包”认捐活动，救助慰问困难群众500户。广泛动员社会力量，在古尔邦节、中秋节、“5·8”世界红十字日期间，持续开展“博爱送万家”系列活动。继续开展红十字“圆你大学梦”助学活动。持续做好白血病、唇腭裂、先心病救助项目，努力在降低因病返贫、因病致贫方面发挥积极作用。</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（三）做好宣传工作。充分利用广播、报刊、公交车广告等宣传途径，多渠道、全方位开展遗体、人体器官捐献、造血干细胞捐献、无偿献血等宣传工作，弘扬高尚的人道主义奉献精神，覆盖人群达90%以上。</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B74953F">
            <w:pPr>
              <w:jc w:val="both"/>
            </w:pPr>
            <w:r>
              <w:rPr>
                <w:rFonts w:ascii="宋体" w:hAnsi="宋体" w:eastAsia="宋体"/>
                <w:sz w:val="16"/>
              </w:rPr>
              <w:t>水磨沟区红十字会2024年度完成“三救三献”，核心业务取得新进展抓好救护“五进、六课”普及，抓好救助政策执行落实，“三献”捐献者实现扩容，校园红十字工作得到巩固。</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开展“博爱送万家”慰问活动，募集6.78万元，为705户困难群众送去米面油等“博爱礼包”。持续实施儿童白血病、先天性心脏病、唇腭裂及女性宫颈鳞癌“四项大病”救助项目，组织19名先心病患儿参加“天使之旅”先心病筛查活动，帮助3位白血病患儿、1名先心病患儿申报救助金。参与自治区“博爱新疆关爱行动”众筹项目，帮助华光街街道1名脑瘫患儿获得救助。参与“博爱新疆关爱行动·重症骨病救助”项目，组织40余名居民参加免费义诊。</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利用“5·8世界红十字日”“9·9公益日”“世界骨髓捐献者日”“世界艾滋病日”“世界急救日”等重要时间节点，开展形式多样的宣传活动，提高公众对红十字工作的认识和了解。</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制定《水磨沟区2024年“应急救护知识技能普及年”工作方案》，截至目前，区红十字会开展应急救护培训进社区、进学校、进企业、进机关、进农村、进工地活动66场，受益6000余人。为进一步扩展应急救护普及范围，切实增强我区师资力量，争取自治区红十字会支持，专门面向我区举办应急救护师资培训班，88名学校校医、幼儿园保健医、街道及社区工作人员、志愿者取得应急救护师资证书，并将全体师资转化为红十字会会员、“水磨红”应急救护志愿服务队队员。联合区应急管理局、区蓝天救援队、华电集团举办5期红十字救护员培训班，培训华电集团员工及街道、社区（村）干部260人。面向我区20个应急救护</w:t>
            </w:r>
            <w:r>
              <w:rPr>
                <w:rFonts w:hint="eastAsia" w:ascii="宋体" w:hAnsi="宋体"/>
                <w:sz w:val="16"/>
                <w:lang w:eastAsia="zh-CN"/>
              </w:rPr>
              <w:t>示范</w:t>
            </w:r>
            <w:r>
              <w:rPr>
                <w:rFonts w:ascii="宋体" w:hAnsi="宋体" w:eastAsia="宋体"/>
                <w:sz w:val="16"/>
              </w:rPr>
              <w:t>社区开展复训，参训人员达249人。开展水磨沟区应急救护（援）志愿者“提能聚力，救在身边”技能竞赛暨徒步活动，有红十字志愿者70余人参加。全年应急救护培训工作取得较大突破，应急救护培训范围向各行各业不断延伸，应急救护师资队伍建设排在全市前列，受益人次相较于去年提高5500人次，进一步织密群众生命安全“防护网”，</w:t>
            </w:r>
            <w:r>
              <w:rPr>
                <w:rFonts w:hint="eastAsia" w:ascii="宋体" w:hAnsi="宋体"/>
                <w:sz w:val="16"/>
                <w:lang w:eastAsia="zh-CN"/>
              </w:rPr>
              <w:t>增强</w:t>
            </w:r>
            <w:bookmarkStart w:id="0" w:name="_GoBack"/>
            <w:bookmarkEnd w:id="0"/>
            <w:r>
              <w:rPr>
                <w:rFonts w:ascii="宋体" w:hAnsi="宋体" w:eastAsia="宋体"/>
                <w:sz w:val="16"/>
              </w:rPr>
              <w:t>了各族群众急救意识和自救互救能力。</w:t>
            </w:r>
          </w:p>
        </w:tc>
      </w:tr>
      <w:tr w14:paraId="6A592BDA">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98F952">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DA086C">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7E3862">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8CBD64">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C630DE">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0EC703">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A7DFF3">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B60AE9">
            <w:pPr>
              <w:jc w:val="center"/>
            </w:pPr>
            <w:r>
              <w:rPr>
                <w:rFonts w:ascii="宋体" w:hAnsi="宋体" w:eastAsia="宋体"/>
                <w:sz w:val="16"/>
              </w:rPr>
              <w:t>得分</w:t>
            </w:r>
          </w:p>
        </w:tc>
      </w:tr>
      <w:tr w14:paraId="64563BCB">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770D41">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BAD738">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1ADA7F">
            <w:pPr>
              <w:jc w:val="center"/>
            </w:pPr>
            <w:r>
              <w:rPr>
                <w:rFonts w:ascii="宋体" w:hAnsi="宋体" w:eastAsia="宋体"/>
                <w:sz w:val="16"/>
              </w:rPr>
              <w:t>开展应急救护培训场次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DEE3C8">
            <w:pPr>
              <w:jc w:val="center"/>
            </w:pPr>
            <w:r>
              <w:rPr>
                <w:rFonts w:ascii="宋体" w:hAnsi="宋体" w:eastAsia="宋体"/>
                <w:sz w:val="16"/>
              </w:rPr>
              <w:t>&gt;=50场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FC47DA">
            <w:pPr>
              <w:jc w:val="center"/>
            </w:pPr>
            <w:r>
              <w:rPr>
                <w:rFonts w:ascii="宋体" w:hAnsi="宋体" w:eastAsia="宋体"/>
                <w:sz w:val="16"/>
              </w:rPr>
              <w:t>关于印发《乌鲁木齐市红十字会2023年工作要点》的通知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A926C7">
            <w:pPr>
              <w:jc w:val="center"/>
            </w:pPr>
            <w:r>
              <w:rPr>
                <w:rFonts w:ascii="宋体" w:hAnsi="宋体" w:eastAsia="宋体"/>
                <w:sz w:val="16"/>
              </w:rPr>
              <w:t>78场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C6C82F">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883C6A">
            <w:pPr>
              <w:jc w:val="center"/>
            </w:pPr>
            <w:r>
              <w:rPr>
                <w:rFonts w:ascii="宋体" w:hAnsi="宋体" w:eastAsia="宋体"/>
                <w:sz w:val="16"/>
              </w:rPr>
              <w:t>30</w:t>
            </w:r>
          </w:p>
        </w:tc>
      </w:tr>
      <w:tr w14:paraId="5F7D8C3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F0FC1A0"/>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6640DB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BFC857">
            <w:pPr>
              <w:jc w:val="center"/>
            </w:pPr>
            <w:r>
              <w:rPr>
                <w:rFonts w:ascii="宋体" w:hAnsi="宋体" w:eastAsia="宋体"/>
                <w:sz w:val="16"/>
              </w:rPr>
              <w:t>建立救灾物资储备库场所</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993219">
            <w:pPr>
              <w:jc w:val="center"/>
            </w:pPr>
            <w:r>
              <w:rPr>
                <w:rFonts w:ascii="宋体" w:hAnsi="宋体" w:eastAsia="宋体"/>
                <w:sz w:val="16"/>
              </w:rPr>
              <w:t>=1所</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5CD5DA">
            <w:pPr>
              <w:jc w:val="center"/>
            </w:pPr>
            <w:r>
              <w:rPr>
                <w:rFonts w:ascii="宋体" w:hAnsi="宋体" w:eastAsia="宋体"/>
                <w:sz w:val="16"/>
              </w:rPr>
              <w:t>关于印发《乌鲁木齐市红十字会2023年工作要点》的通知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B2FF4A">
            <w:pPr>
              <w:jc w:val="center"/>
            </w:pPr>
            <w:r>
              <w:rPr>
                <w:rFonts w:ascii="宋体" w:hAnsi="宋体" w:eastAsia="宋体"/>
                <w:sz w:val="16"/>
              </w:rPr>
              <w:t>1所</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88329C">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8CD60D">
            <w:pPr>
              <w:jc w:val="center"/>
            </w:pPr>
            <w:r>
              <w:rPr>
                <w:rFonts w:ascii="宋体" w:hAnsi="宋体" w:eastAsia="宋体"/>
                <w:sz w:val="16"/>
              </w:rPr>
              <w:t>30</w:t>
            </w:r>
          </w:p>
        </w:tc>
      </w:tr>
      <w:tr w14:paraId="673F625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70C4E26"/>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9B053D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6D5183">
            <w:pPr>
              <w:jc w:val="center"/>
            </w:pPr>
            <w:r>
              <w:rPr>
                <w:rFonts w:ascii="宋体" w:hAnsi="宋体" w:eastAsia="宋体"/>
                <w:sz w:val="16"/>
              </w:rPr>
              <w:t>建立应急救援队伍支数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999516">
            <w:pPr>
              <w:jc w:val="center"/>
            </w:pPr>
            <w:r>
              <w:rPr>
                <w:rFonts w:ascii="宋体" w:hAnsi="宋体" w:eastAsia="宋体"/>
                <w:sz w:val="16"/>
              </w:rPr>
              <w:t>=1支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44A27B">
            <w:pPr>
              <w:jc w:val="center"/>
            </w:pPr>
            <w:r>
              <w:rPr>
                <w:rFonts w:ascii="宋体" w:hAnsi="宋体" w:eastAsia="宋体"/>
                <w:sz w:val="16"/>
              </w:rPr>
              <w:t>关于印发《乌鲁木齐市红十字会2023年工作要点》的通知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2E4CC5">
            <w:pPr>
              <w:jc w:val="center"/>
            </w:pPr>
            <w:r>
              <w:rPr>
                <w:rFonts w:ascii="宋体" w:hAnsi="宋体" w:eastAsia="宋体"/>
                <w:sz w:val="16"/>
              </w:rPr>
              <w:t>1支</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042956">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73BBDE">
            <w:pPr>
              <w:jc w:val="center"/>
            </w:pPr>
            <w:r>
              <w:rPr>
                <w:rFonts w:ascii="宋体" w:hAnsi="宋体" w:eastAsia="宋体"/>
                <w:sz w:val="16"/>
              </w:rPr>
              <w:t>30</w:t>
            </w:r>
          </w:p>
        </w:tc>
      </w:tr>
    </w:tbl>
    <w:p w14:paraId="280A16C0">
      <w:r>
        <w:br w:type="page"/>
      </w:r>
    </w:p>
    <w:p w14:paraId="0DAD3B40">
      <w:pPr>
        <w:spacing w:line="640" w:lineRule="exact"/>
        <w:ind w:firstLine="640"/>
        <w:jc w:val="both"/>
        <w:outlineLvl w:val="2"/>
      </w:pPr>
      <w:r>
        <w:rPr>
          <w:rFonts w:ascii="黑体" w:hAnsi="黑体" w:eastAsia="黑体"/>
          <w:sz w:val="32"/>
        </w:rPr>
        <w:t>十二、其他需说明的事项</w:t>
      </w:r>
    </w:p>
    <w:p w14:paraId="2C3BA35B">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5E7E8581">
      <w:r>
        <w:br w:type="page"/>
      </w:r>
    </w:p>
    <w:p w14:paraId="29BB68FA">
      <w:pPr>
        <w:spacing w:line="240" w:lineRule="auto"/>
        <w:jc w:val="center"/>
        <w:outlineLvl w:val="1"/>
      </w:pPr>
      <w:r>
        <w:rPr>
          <w:rFonts w:ascii="黑体" w:hAnsi="黑体" w:eastAsia="黑体"/>
          <w:sz w:val="32"/>
        </w:rPr>
        <w:t>第三部分 专业名词解释</w:t>
      </w:r>
    </w:p>
    <w:p w14:paraId="382B391E">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6E4E38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94F621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AB4D184">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853AD2C">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A70C3D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3B17BB5">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2647A59">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09B842D">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667A06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7D2C625">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A841815">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BE0D6DC">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8C83C2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201D64B">
      <w:r>
        <w:br w:type="page"/>
      </w:r>
    </w:p>
    <w:p w14:paraId="1BFF62AA">
      <w:pPr>
        <w:spacing w:line="240" w:lineRule="auto"/>
        <w:jc w:val="center"/>
        <w:outlineLvl w:val="1"/>
      </w:pPr>
      <w:r>
        <w:rPr>
          <w:rFonts w:ascii="黑体" w:hAnsi="黑体" w:eastAsia="黑体"/>
          <w:sz w:val="32"/>
        </w:rPr>
        <w:t>第四部分 部门决算报表（见附表）</w:t>
      </w:r>
    </w:p>
    <w:p w14:paraId="177A7A83">
      <w:pPr>
        <w:spacing w:line="240" w:lineRule="auto"/>
        <w:ind w:firstLine="640"/>
        <w:jc w:val="both"/>
      </w:pPr>
      <w:r>
        <w:rPr>
          <w:rFonts w:ascii="仿宋_GB2312" w:hAnsi="仿宋_GB2312" w:eastAsia="仿宋_GB2312"/>
          <w:b w:val="0"/>
          <w:sz w:val="32"/>
        </w:rPr>
        <w:t>一、《收入支出决算总表》</w:t>
      </w:r>
    </w:p>
    <w:p w14:paraId="40BFF628">
      <w:pPr>
        <w:spacing w:line="240" w:lineRule="auto"/>
        <w:ind w:firstLine="640"/>
        <w:jc w:val="both"/>
      </w:pPr>
      <w:r>
        <w:rPr>
          <w:rFonts w:ascii="仿宋_GB2312" w:hAnsi="仿宋_GB2312" w:eastAsia="仿宋_GB2312"/>
          <w:b w:val="0"/>
          <w:sz w:val="32"/>
        </w:rPr>
        <w:t>二、《收入决算表》</w:t>
      </w:r>
    </w:p>
    <w:p w14:paraId="7FC77819">
      <w:pPr>
        <w:spacing w:line="240" w:lineRule="auto"/>
        <w:ind w:firstLine="640"/>
        <w:jc w:val="both"/>
      </w:pPr>
      <w:r>
        <w:rPr>
          <w:rFonts w:ascii="仿宋_GB2312" w:hAnsi="仿宋_GB2312" w:eastAsia="仿宋_GB2312"/>
          <w:b w:val="0"/>
          <w:sz w:val="32"/>
        </w:rPr>
        <w:t>三、《支出决算表》</w:t>
      </w:r>
    </w:p>
    <w:p w14:paraId="2D42FD27">
      <w:pPr>
        <w:spacing w:line="240" w:lineRule="auto"/>
        <w:ind w:firstLine="640"/>
        <w:jc w:val="both"/>
      </w:pPr>
      <w:r>
        <w:rPr>
          <w:rFonts w:ascii="仿宋_GB2312" w:hAnsi="仿宋_GB2312" w:eastAsia="仿宋_GB2312"/>
          <w:b w:val="0"/>
          <w:sz w:val="32"/>
        </w:rPr>
        <w:t>四、《财政拨款收入支出决算总表》</w:t>
      </w:r>
    </w:p>
    <w:p w14:paraId="602AB9ED">
      <w:pPr>
        <w:spacing w:line="240" w:lineRule="auto"/>
        <w:ind w:firstLine="640"/>
        <w:jc w:val="both"/>
      </w:pPr>
      <w:r>
        <w:rPr>
          <w:rFonts w:ascii="仿宋_GB2312" w:hAnsi="仿宋_GB2312" w:eastAsia="仿宋_GB2312"/>
          <w:b w:val="0"/>
          <w:sz w:val="32"/>
        </w:rPr>
        <w:t>五、《一般公共预算财政拨款支出决算表》</w:t>
      </w:r>
    </w:p>
    <w:p w14:paraId="4CBC932F">
      <w:pPr>
        <w:spacing w:line="240" w:lineRule="auto"/>
        <w:ind w:firstLine="640"/>
        <w:jc w:val="both"/>
      </w:pPr>
      <w:r>
        <w:rPr>
          <w:rFonts w:ascii="仿宋_GB2312" w:hAnsi="仿宋_GB2312" w:eastAsia="仿宋_GB2312"/>
          <w:b w:val="0"/>
          <w:sz w:val="32"/>
        </w:rPr>
        <w:t>六、《一般公共预算财政拨款基本支出决算表》</w:t>
      </w:r>
    </w:p>
    <w:p w14:paraId="091FD5E5">
      <w:pPr>
        <w:spacing w:line="240" w:lineRule="auto"/>
        <w:ind w:firstLine="640"/>
        <w:jc w:val="both"/>
      </w:pPr>
      <w:r>
        <w:rPr>
          <w:rFonts w:ascii="仿宋_GB2312" w:hAnsi="仿宋_GB2312" w:eastAsia="仿宋_GB2312"/>
          <w:b w:val="0"/>
          <w:sz w:val="32"/>
        </w:rPr>
        <w:t>七、《政府性基金预算财政拨款收入支出决算表》</w:t>
      </w:r>
    </w:p>
    <w:p w14:paraId="6F99D5B3">
      <w:pPr>
        <w:spacing w:line="240" w:lineRule="auto"/>
        <w:ind w:firstLine="640"/>
        <w:jc w:val="both"/>
      </w:pPr>
      <w:r>
        <w:rPr>
          <w:rFonts w:ascii="仿宋_GB2312" w:hAnsi="仿宋_GB2312" w:eastAsia="仿宋_GB2312"/>
          <w:b w:val="0"/>
          <w:sz w:val="32"/>
        </w:rPr>
        <w:t>八、《国有资本经营预算财政拨款收入支出决算表》</w:t>
      </w:r>
    </w:p>
    <w:p w14:paraId="11D0B1B2">
      <w:pPr>
        <w:spacing w:line="240" w:lineRule="auto"/>
        <w:ind w:firstLine="640"/>
        <w:jc w:val="both"/>
      </w:pPr>
      <w:r>
        <w:rPr>
          <w:rFonts w:ascii="仿宋_GB2312" w:hAnsi="仿宋_GB2312" w:eastAsia="仿宋_GB2312"/>
          <w:b w:val="0"/>
          <w:sz w:val="32"/>
        </w:rPr>
        <w:t>九、《财政拨款“三公”经费支出决算表》</w:t>
      </w:r>
    </w:p>
    <w:p w14:paraId="5F0C777C">
      <w:pPr>
        <w:spacing w:line="240" w:lineRule="auto"/>
        <w:ind w:firstLine="640"/>
        <w:jc w:val="both"/>
      </w:pPr>
    </w:p>
    <w:p w14:paraId="7D926737">
      <w:pPr>
        <w:spacing w:line="240" w:lineRule="auto"/>
        <w:ind w:firstLine="640"/>
        <w:jc w:val="both"/>
      </w:pPr>
    </w:p>
    <w:p w14:paraId="5762854D">
      <w:pPr>
        <w:spacing w:line="240" w:lineRule="auto"/>
        <w:ind w:firstLine="640"/>
        <w:jc w:val="both"/>
      </w:pPr>
    </w:p>
    <w:p w14:paraId="172676E7">
      <w:pPr>
        <w:spacing w:line="240" w:lineRule="auto"/>
        <w:ind w:firstLine="640"/>
        <w:jc w:val="both"/>
      </w:pPr>
    </w:p>
    <w:p w14:paraId="2B797142">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7DFE0D-D3BB-43D9-AA02-ED3B8AA7E3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96E2014B-090E-4E0E-859B-42C605835CEE}"/>
  </w:font>
  <w:font w:name="仿宋_GB2312">
    <w:panose1 w:val="02010609030101010101"/>
    <w:charset w:val="86"/>
    <w:family w:val="modern"/>
    <w:pitch w:val="default"/>
    <w:sig w:usb0="00000001" w:usb1="080E0000" w:usb2="00000000" w:usb3="00000000" w:csb0="00040000" w:csb1="00000000"/>
    <w:embedRegular r:id="rId3" w:fontKey="{2FFD3C11-ED03-4EB5-9B01-C9B7FDFDE60D}"/>
  </w:font>
  <w:font w:name="楷体_GB2312">
    <w:panose1 w:val="02010609030101010101"/>
    <w:charset w:val="86"/>
    <w:family w:val="auto"/>
    <w:pitch w:val="default"/>
    <w:sig w:usb0="00000001" w:usb1="080E0000" w:usb2="00000000" w:usb3="00000000" w:csb0="00040000" w:csb1="00000000"/>
    <w:embedRegular r:id="rId4" w:fontKey="{2550DA6A-7B40-4EE5-9022-9FA07BBF67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1D637C4"/>
    <w:rsid w:val="62DD7D21"/>
    <w:rsid w:val="65D97752"/>
    <w:rsid w:val="664C500C"/>
    <w:rsid w:val="67D111AB"/>
    <w:rsid w:val="68DB0208"/>
    <w:rsid w:val="68DF36D5"/>
    <w:rsid w:val="69846A0E"/>
    <w:rsid w:val="69AD798C"/>
    <w:rsid w:val="6A436BF1"/>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66b76e94-4d67-40a1-8988-b1c6cd51083f</errorID>
      <errorWord>武装</errorWord>
      <group>L1_Sensitive</group>
      <groupName>敏感问题</groupName>
      <ability>L2_UserSensitive</ability>
      <abilityName>自定义敏感词</abilityName>
      <candidateList/>
      <explain>来自自定义敏感词库。</explain>
      <paraID>2C65A081</paraID>
      <start>32</start>
      <end>34</end>
      <status>unmodified</status>
      <modifiedWord/>
      <trackRevisions>false</trackRevisions>
    </reviewItem>
    <reviewItem>
      <errorID>ae47e887-3e28-464d-bcf9-c3e48b1d96c9</errorID>
      <errorWord>单位无</errorWord>
      <group>L1_Grammar</group>
      <groupName>语法问题</groupName>
      <ability>L2_Illogical</ability>
      <abilityName>不合逻辑</abilityName>
      <candidateList>
        <item>单位</item>
      </candidateList>
      <explain>句子中可能存在因果关系错误、自相矛盾、概念误用、主客倒置、否定不当、前后缺乏呼应等问题。</explain>
      <paraID>4CB4F960</paraID>
      <start>68</start>
      <end>71</end>
      <status>unmodified</status>
      <modifiedWord/>
      <trackRevisions>false</trackRevisions>
    </reviewItem>
    <reviewItem>
      <errorID>7bf7153a-f2f9-4789-824e-751c448bdb96</errorID>
      <errorWord>预算法</errorWord>
      <group>L1_Word</group>
      <groupName>字词问题</groupName>
      <ability>L2_Typo</ability>
      <abilityName>字词错误</abilityName>
      <candidateList>
        <item>预算</item>
      </candidateList>
      <explain/>
      <paraID>7EFD37DE</paraID>
      <start>373</start>
      <end>376</end>
      <status>unmodified</status>
      <modifiedWord/>
      <trackRevisions>false</trackRevisions>
    </reviewItem>
    <reviewItem>
      <errorID>a688259b-480a-4fae-a016-7a374ab7f9fa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7EFD37DE</paraID>
      <start>775</start>
      <end>776</end>
      <status>unmodified</status>
      <modifiedWord/>
      <trackRevisions>false</trackRevisions>
    </reviewItem>
    <reviewItem>
      <errorID>38e054aa-3a39-436d-8473-396ad6c63337</errorID>
      <errorWord>家园一</errorWord>
      <group>L1_Word</group>
      <groupName>字词问题</groupName>
      <ability>L2_Typo</ability>
      <abilityName>字词错误</abilityName>
      <candidateList>
        <item>家园</item>
      </candidateList>
      <explain/>
      <paraID>14E0AE6A</paraID>
      <start>150</start>
      <end>153</end>
      <status>unmodified</status>
      <modifiedWord/>
      <trackRevisions>false</trackRevisions>
    </reviewItem>
    <reviewItem>
      <errorID>df486de4-dc6f-435c-80a4-53ac57f43939</errorID>
      <errorWord>艾滋病</errorWord>
      <group>L1_Other</group>
      <groupName>其他问题</groupName>
      <ability>L2_UserTypo</ability>
      <abilityName>自定义错误</abilityName>
      <candidateList>
        <item>AZB</item>
      </candidateList>
      <explain>来自自定义错词库。</explain>
      <paraID>3B74953F</paraID>
      <start>326</start>
      <end>329</end>
      <status>unmodified</status>
      <modifiedWord/>
      <trackRevisions>false</trackRevisions>
    </reviewItem>
    <reviewItem>
      <errorID>8dbbc901-b036-45db-9c2e-b5011fa65ade</errorID>
      <errorWord>师范</errorWord>
      <group>L1_Word</group>
      <groupName>字词问题</groupName>
      <ability>L2_Typo</ability>
      <abilityName>字词错误</abilityName>
      <candidateList>
        <item>示范</item>
      </candidateList>
      <explain/>
      <paraID>3B74953F</paraID>
      <start>661</start>
      <end>663</end>
      <status>modified</status>
      <modifiedWord>示范</modifiedWord>
      <trackRevisions>false</trackRevisions>
    </reviewItem>
    <reviewItem>
      <errorID>61ed9636-33f9-44e9-8516-3967242ec6d0</errorID>
      <errorWord>提高</errorWord>
      <group>L1_Word</group>
      <groupName>字词问题</groupName>
      <ability>L2_Typo</ability>
      <abilityName>字词错误</abilityName>
      <candidateList>
        <item>增强</item>
      </candidateList>
      <explain>“提高～意识”搭配不当，建议修改为“增强～意识”。</explain>
      <paraID>3B74953F</paraID>
      <start>818</start>
      <end>820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da4db6-687f-4721-b7d3-b8f8ec02be8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4689</Words>
  <Characters>5261</Characters>
  <Lines>0</Lines>
  <Paragraphs>0</Paragraphs>
  <TotalTime>4</TotalTime>
  <ScaleCrop>false</ScaleCrop>
  <LinksUpToDate>false</LinksUpToDate>
  <CharactersWithSpaces>5269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2025-11-05T09:22:08Z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